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settings.xml" ContentType="application/vnd.openxmlformats-officedocument.wordprocessingml.settings+xml"/>
  <Override PartName="/word/embeddings/_____Microsoft_Office_Excel1.xlsx" ContentType="application/vnd.openxmlformats-officedocument.spreadsheetml.sheet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EFEFE"/>
        <w:tabs>
          <w:tab w:val="left" w:pos="9355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Из опыта научно-исследовательской работы студентов</w:t>
      </w:r>
    </w:p>
    <w:p>
      <w:pPr>
        <w:pStyle w:val="Normal"/>
        <w:shd w:val="clear" w:color="auto" w:fill="FEFEFE"/>
        <w:spacing w:lineRule="auto" w:line="240" w:before="0" w:after="0"/>
        <w:ind w:right="900" w:hanging="0"/>
        <w:jc w:val="center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EFEFE"/>
        <w:spacing w:lineRule="auto" w:line="240" w:before="0" w:after="0"/>
        <w:ind w:right="900" w:hanging="0"/>
        <w:jc w:val="center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  <w:t xml:space="preserve">Боронникова Наталья Анатольевна, </w:t>
      </w:r>
    </w:p>
    <w:p>
      <w:pPr>
        <w:pStyle w:val="Normal"/>
        <w:shd w:val="clear" w:color="auto" w:fill="FEFEFE"/>
        <w:spacing w:lineRule="auto" w:line="240" w:before="0" w:after="0"/>
        <w:ind w:right="900" w:hanging="0"/>
        <w:jc w:val="center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  <w:t>преподаватель ГБПОУ «Тверской медицинский колледж», г. Тверь</w:t>
      </w:r>
    </w:p>
    <w:p>
      <w:pPr>
        <w:pStyle w:val="Normal"/>
        <w:shd w:val="clear" w:color="auto" w:fill="FEFEFE"/>
        <w:spacing w:lineRule="auto" w:line="240" w:before="0" w:after="0"/>
        <w:ind w:right="900" w:hanging="0"/>
        <w:jc w:val="center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При выборе темы для научно-исследовательской работы студентов было выделено такое заболевание как хроническая обструктивная болезнь легких (ХОБЛ).</w:t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ХОБЛ относится к числу наиболее распространенных заболеваний человека. По приблизительным оценкам, во всем мире ХОБЛ страдает около 210 млн. человек. В России ХОБЛ занимает первое место (55%) в структуре распространенности болезней органов дыхания, существенно опережая бронхиальную астму (19%) и пневмонию (14%). По официальным данным Министерства Здравоохранения РФ в стране насчитывается около 1 миллиона больных ХОБЛ.</w:t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Заболеваемость и смертность пациентов от ХОБЛ продолжают расти во всем мире, что в первую очередь обусловлено широкой распространенностью курения. В настоящее время болезнь поражает мужчин и женщин практически с одинаковой частотой. Пациенты с ХОБЛ долгое время считают себе здоровыми людьми, а симптомы кашля, отделения мокроты и появление одышки при физической нагрузке объясняют какими-либо другими причинами. Поэтому больные ХОБЛ обращаются за медицинской помощью уже на поздних стадиях заболевания. </w:t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Хронический бронхит может предшествовать или сопровождать ХОБЛ,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но он является самостоятельным заболеванием с четко определенными критериями (длительный кашель и гиперсекреция мокроты), да и сам термин предполагает поражение только бронхов. При ХОБЛ поражаются все структурные элементы легких – бронхи, альвеолы, сосуды, плевра. Не всегда хроническому бронхиту сопутствуют обструктивные нарушения. С другой стороны, не всегда при ХОБЛ наблюдается повышенное отделение мокроты. То есть, другими словами, может быть хронический бронхит без ХОБЛ, а ХОБЛ не совсем попадает под определение бронхита. ХОБЛ развивается при сочетании предрасполагающих факторов внешней среды.</w:t>
      </w:r>
    </w:p>
    <w:p>
      <w:pPr>
        <w:pStyle w:val="Normal"/>
        <w:shd w:val="clear" w:color="auto" w:fill="FEFEFE"/>
        <w:tabs>
          <w:tab w:val="center" w:pos="5032" w:leader="none"/>
        </w:tabs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Предрасполагающие факторы:</w:t>
        <w:tab/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bCs/>
          <w:i/>
          <w:color w:val="000000" w:themeColor="text1"/>
          <w:sz w:val="24"/>
          <w:szCs w:val="24"/>
          <w:lang w:eastAsia="ru-RU"/>
        </w:rPr>
        <w:t>Наследственная предрасположенность,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которая выражена дефицитом белка альфа-1–антитрипсина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Уже доказано, что врожденный дефицит некоторых ферментов предрасполагает к развитию ХОБЛ. Этим объясняется семейный анамнез данной болезни, а также тот факт, что не все курильщики, даже с большим стажем, заболевают.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textAlignment w:val="baseline"/>
        <w:rPr>
          <w:color w:val="000000" w:themeColor="text1"/>
        </w:rPr>
      </w:pPr>
      <w:r>
        <w:rPr>
          <w:i/>
          <w:color w:val="000000" w:themeColor="text1"/>
        </w:rPr>
        <w:t>2.</w:t>
      </w:r>
      <w:r>
        <w:rPr>
          <w:bCs/>
          <w:i/>
          <w:color w:val="000000" w:themeColor="text1"/>
        </w:rPr>
        <w:t xml:space="preserve"> Курение</w:t>
      </w:r>
      <w:r>
        <w:rPr>
          <w:bCs/>
          <w:color w:val="000000" w:themeColor="text1"/>
        </w:rPr>
        <w:t xml:space="preserve"> (как активное, так и пассивное). </w:t>
      </w:r>
      <w:r>
        <w:rPr>
          <w:color w:val="000000" w:themeColor="text1"/>
        </w:rPr>
        <w:t>90% всех страдающих ХОБЛ – курильщики. Поэтому можно с полной уверенностью утверждать, что курение – основная причина развития этой болезни. Этот факт необходимо донести до максимального числа людей, так как курение является и единственным управляемым фактором в профилактике заболеваемости и в настоящее время стало очевидным, что курение табака наравне с загрязнением окружающей среды – причина многих тяжелых заболеваний, приводящих к преждевременной смерти. Курение, как активное, так и пассивное – главенствующая и наиболее важная причина развития ХОБЛ.</w:t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 w:themeColor="text1"/>
          <w:sz w:val="24"/>
          <w:szCs w:val="24"/>
          <w:lang w:eastAsia="ru-RU"/>
        </w:rPr>
        <w:t>3. Длительное воздействие профессиональных раздражителей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органической и неорганической пыли, дыма, химических примесей, токсических паров и газов). Наибольшему риску подвергаются работники шахт, строительные рабочие, связанные с цементом; рабочие металлургической промышленности (горячая обработка металлов), железнодорожники, рабочие, занятые переработкой зерна, хлопка, производством бумаги и др. При воздействии этих неблагоприятных факторов заболеванию ХОБЛ в равной степени подвержены как курильщики, так и некурящие.</w:t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Cs/>
          <w:i/>
          <w:color w:val="000000" w:themeColor="text1"/>
          <w:sz w:val="24"/>
          <w:szCs w:val="24"/>
          <w:lang w:eastAsia="ru-RU"/>
        </w:rPr>
        <w:t>Пол и возраст.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Больше страдают от ХОБЛ мужчины старше 40 лет, однако это можно объяснить и старением организма, и длительностью стажа курения. Приводятся данные, что сейчас уровень заболеваемости среди мужчин и женщин почти сравнялся. Причиной этого может быть распространение курения среди женщин, а также повышенная чувствительность женского организма к пассивному курению.</w:t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bCs/>
          <w:i/>
          <w:color w:val="000000" w:themeColor="text1"/>
          <w:sz w:val="24"/>
          <w:szCs w:val="24"/>
          <w:lang w:eastAsia="ru-RU"/>
        </w:rPr>
        <w:t>Вирусные инфекции дыхательных путей.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Частые респираторные инфекции в детстве, а также повышенная восприимчивость к ним в более старшем возрасте.</w:t>
      </w:r>
    </w:p>
    <w:p>
      <w:pPr>
        <w:pStyle w:val="Normal"/>
        <w:shd w:val="clear" w:color="auto" w:fill="FEFEFE"/>
        <w:spacing w:lineRule="auto" w:line="240" w:before="0" w:after="0"/>
        <w:ind w:right="-1" w:firstLine="709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bCs/>
          <w:i/>
          <w:color w:val="000000" w:themeColor="text1"/>
          <w:sz w:val="24"/>
          <w:szCs w:val="24"/>
          <w:lang w:eastAsia="ru-RU"/>
        </w:rPr>
        <w:t>Гиперреактивность бронхов</w:t>
      </w: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Хотя гиперреактивность бронхов – это основной механизм развития бронхиальной астмы, этот фактор также считается и фактором риска ХОБЛ.</w:t>
        <w:tab/>
        <w:tab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textAlignment w:val="baseline"/>
        <w:rPr>
          <w:color w:val="000000" w:themeColor="text1"/>
        </w:rPr>
      </w:pPr>
      <w:r>
        <w:rPr>
          <w:color w:val="000000" w:themeColor="text1"/>
        </w:rPr>
        <w:t>Многими ученными доказано, что табакокурение является наиболее агрессивным фактором риска возникновения ХОБЛ,  и в 82 % случаев возникновения ХОБЛ главный этиологический фактор – курение табака и само заболевание у таких пациентов протекает более тяжело и длительно, с частыми осложнениями.</w:t>
      </w:r>
    </w:p>
    <w:p>
      <w:pPr>
        <w:pStyle w:val="NormalWeb"/>
        <w:shd w:val="clear" w:color="auto" w:fill="FEFEFE"/>
        <w:spacing w:beforeAutospacing="0" w:before="0" w:afterAutospacing="0" w:after="0"/>
        <w:ind w:right="-1" w:firstLine="709"/>
        <w:rPr>
          <w:b/>
          <w:b/>
          <w:color w:val="000000" w:themeColor="text1"/>
        </w:rPr>
      </w:pPr>
      <w:r>
        <w:rPr>
          <w:color w:val="000000" w:themeColor="text1"/>
        </w:rPr>
        <w:t>Воздействие провоцирующих факторов (вдыхание сигаретного дыма, вредных факторов производства и окружающей среды) приводит к развитию воспалительного процесса в бронхах и легочной ткани. Увеличивается образование слизи в дыхательных путях, бронх становится отечным, спазмированным, что в целом значительно сужает его просвет и нарушает прохождение воздуха по дыхательным путям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2.2. Выявление уровня информированности граждан о профилактике хронической обструктивной болезни легких.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России ХОБЛ занимает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>в структуре по причине смертности 4-5-е место. В перечне причин развития ХОБЛ, ведущее место занимает курение.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России, к сожалению, число курящих увеличивается все больше и больше, в основном за счет молодежи. В большинстве курят треть пятнадцатилетних подростков, значительная часть которых начали курить уже с 13-15 лет.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Согласно данным Министерства здравоохранения и соц. Развития в России сегодня курит почти 44 млн. человек, что составляет 40 % населения страны. Это один из самых высоких показателей в мире.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 России с помощью никотина убивают себя две трети мужчин и больше трети женщин. При этом употребляют табачные изделия граждане из самой экономически и демографически активной группы – от 19- 44 лет.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Свою исследовательскую работу мы посвятили именно курению, с целью выявления этого явления в студенческой среде.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Была проведена исследовательская работа в Тверском медицинском колледже, методом анкетирования. В опрос включены старшие группы, всего было опрошено 61 человек, из них 45 девушек и 16 юношей, средний возраст которых составляет 18-20 лет.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 анкете предлагались вопросы, не только по наличию самого курения, но и  по длительности курения, по заболеваемости респираторными инфекциями.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. В итоге анализа анкет были получены следующие данные: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-16  являются активными курильщиками;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-15 не курят;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-30 пассивные курильщики.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Таким образом, из всех опрошенных 16 человек уже курят, причем и юноши, и девушки. В процентном соотношении выглядит это так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Давно известно, что пассивное курение более опасно. Ребенок,  находясь с младенчества, в курящем окружении, попадает в зону риска по развитию ХОБЛ. Далее в  исследовании  объединили активных и пассивных курильщиков. Всего активных курильщиков 16 + пассивных 30, итого 46 человек подвергается воздействию табака.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Из них выделили две группы по полу: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девушки активные 9 и пассивные 24, общее количество составляет – 33 человека;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 юноши  активные 7 и пассивные 6,общее количество составляет – 13 человек.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Настораживает факт наличия такого большого количества девушек с фактором риска. В ТМК девушки в возрасте от 18 до 20 лет, потенциальные матери, им  предстоит вынашивать ребенка уже при наличии факторов риска. К сожалению, об опасности пассивного курения знают далеко не все.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 также в анкете был задан вопрос о частоте заболеваний респираторными инфекциями, которым способствует опять же курение.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 вопрос «Как часто вы болеете ОРЗ и другими простудными заболеваниями?», из 61 человека ответили: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-1-2 раза в год – 44 чел;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-более 2-х раз -17 чел.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Была сопоставлена заболеваемость ОРЗ с курением, разделив опрошенных: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/>
        <w:drawing>
          <wp:inline distT="0" distB="0" distL="0" distR="0">
            <wp:extent cx="4048125" cy="23050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Из полученных данных видно, что часто болеют курящие, а именно из 28% часто болеющих 26% являются курильщиками; редко болеют тоже высокий процент курящих (51% ) , но не забудем, что возраст у них совсем молодой, с возрастом фактор курения для заболеваний будет более значим.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Для этого в анкету включен вопрос «Сколько всего лет вы курите?». Мы получили следующие данные.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Из 16 активных курильщиков курят: несколько месяцев 6 человек, 1-2 года 6 человек и более 3-х лет, только 4 человека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Задавались вопросы и по проявлениям ХОБЛ, все опрошенные дали отрицательный ответ.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Всё вышесказанное, а именно то,  что в колледже только 25% опрошенных студентов не имеют такого фактора риска, как курение, дало основание обратить внимание  именно на табакокурение.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Вывод: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Полученные результаты в полной мере позволяют сделать вывод, что табакокурение является наиболее агрессивным фактором риска возникновения ХОБЛ,  значительно ухудшая состояние здоровья человека, и  с возрастом приводит  к дыхательной недостаточности. Выводы исследования подтвердили нашу гипотезу о значимости информации: если о вреде табака студенты ещё знают, то об опасностях пассивного курения знают лишь немногие. А тот факт, что курить начинают по данным статистики в подростковом возрасте, в 13 – 15 лет, указывает на необходимость проведения профилактической работы со школьниками разных возрастных групп.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628680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6ff4"/>
    <w:pPr>
      <w:widowControl/>
      <w:bidi w:val="0"/>
      <w:spacing w:lineRule="auto" w:line="360"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9e0bd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e0bd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9e0bde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9e0bd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ce4ff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403a93"/>
    <w:rPr/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403a9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9e0bd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2349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e4f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a"/>
    <w:uiPriority w:val="99"/>
    <w:semiHidden/>
    <w:unhideWhenUsed/>
    <w:rsid w:val="00403a9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c"/>
    <w:uiPriority w:val="99"/>
    <w:unhideWhenUsed/>
    <w:rsid w:val="00403a9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1713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%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Часто болеют</c:v>
                </c:pt>
                <c:pt idx="1">
                  <c:v>Редко болеют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0.28</c:v>
                </c:pt>
                <c:pt idx="1">
                  <c:v>0.720000000000001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Активные + пассивные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%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Часто болеют</c:v>
                </c:pt>
                <c:pt idx="1">
                  <c:v>Редко болеют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0.26</c:v>
                </c:pt>
                <c:pt idx="1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Не курящие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%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Часто болеют</c:v>
                </c:pt>
                <c:pt idx="1">
                  <c:v>Редко болеют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0.02</c:v>
                </c:pt>
                <c:pt idx="1">
                  <c:v>0.21</c:v>
                </c:pt>
              </c:numCache>
            </c:numRef>
          </c:val>
        </c:ser>
        <c:gapWidth val="150"/>
        <c:overlap val="0"/>
        <c:axId val="83366234"/>
        <c:axId val="37956517"/>
      </c:barChart>
      <c:catAx>
        <c:axId val="8336623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956517"/>
        <c:crosses val="autoZero"/>
        <c:auto val="1"/>
        <c:lblAlgn val="ctr"/>
        <c:lblOffset val="100"/>
      </c:catAx>
      <c:valAx>
        <c:axId val="3795651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3366234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Application>LibreOffice/6.0.3.2$Windows_X86_64 LibreOffice_project/8f48d515416608e3a835360314dac7e47fd0b821</Application>
  <Pages>3</Pages>
  <Words>1180</Words>
  <Characters>7601</Characters>
  <CharactersWithSpaces>8774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2018-11-22T07:12:00Z</dcterms:created>
  <dc:creator>U1</dc:creator>
  <dc:description/>
  <dc:language>ru-RU</dc:language>
  <cp:lastModifiedBy>Admin</cp:lastModifiedBy>
  <dcterms:modified xsi:type="dcterms:W3CDTF">2019-11-20T09:56:00Z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