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B2" w:rsidRPr="001510A1" w:rsidRDefault="007975B2" w:rsidP="0015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0A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7975B2" w:rsidRPr="001510A1" w:rsidRDefault="007975B2" w:rsidP="0015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0A1">
        <w:rPr>
          <w:rFonts w:ascii="Times New Roman" w:eastAsia="Times New Roman" w:hAnsi="Times New Roman" w:cs="Times New Roman"/>
          <w:sz w:val="24"/>
          <w:szCs w:val="24"/>
        </w:rPr>
        <w:t>«Южно-Уральский институт  управления и экономики»</w:t>
      </w:r>
    </w:p>
    <w:p w:rsidR="007975B2" w:rsidRPr="001510A1" w:rsidRDefault="007975B2" w:rsidP="001510A1">
      <w:pPr>
        <w:tabs>
          <w:tab w:val="left" w:pos="289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Научно-исследовательская работа на тему:</w:t>
      </w:r>
    </w:p>
    <w:p w:rsidR="007975B2" w:rsidRPr="001510A1" w:rsidRDefault="007975B2" w:rsidP="0015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«Актуальные проблемы противодействия поставкам контрафактных и фальсифицированных товаров, перемещаемых через таможенную границу ЕАЭС»</w:t>
      </w:r>
    </w:p>
    <w:p w:rsidR="007975B2" w:rsidRPr="001510A1" w:rsidRDefault="007975B2" w:rsidP="0015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975B2" w:rsidRPr="001510A1" w:rsidRDefault="007975B2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5B2" w:rsidRPr="001510A1" w:rsidRDefault="007975B2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5B2" w:rsidRDefault="007975B2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Default="007975B2" w:rsidP="001510A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Челябинск, 2019</w:t>
      </w:r>
      <w:bookmarkStart w:id="0" w:name="_Toc532296217"/>
      <w:bookmarkStart w:id="1" w:name="_Toc2008744"/>
    </w:p>
    <w:p w:rsidR="0063370F" w:rsidRPr="001510A1" w:rsidRDefault="00785103" w:rsidP="001510A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0"/>
      <w:bookmarkEnd w:id="1"/>
    </w:p>
    <w:p w:rsidR="00E56D0A" w:rsidRPr="001510A1" w:rsidRDefault="00E56D0A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D0A" w:rsidRPr="001510A1" w:rsidRDefault="00E56D0A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Механизм защиты внутреннего рынка Евразийского экономического союза (далее – ЕАЭС)</w:t>
      </w:r>
      <w:r w:rsidRPr="001510A1">
        <w:rPr>
          <w:rFonts w:ascii="Times New Roman" w:hAnsi="Times New Roman" w:cs="Times New Roman"/>
          <w:sz w:val="24"/>
          <w:szCs w:val="24"/>
        </w:rPr>
        <w:tab/>
        <w:t xml:space="preserve"> от незаконного оборота товаров представляет  собой сложную систему и включает в себя различные меры: правоприменительные, организационные, а также образовательные. Указанные меры направлены на обеспечение защиты прав и интересов участников законного оборота промышленной  продукции на рынках государств-членов  ЕАЭС.</w:t>
      </w:r>
      <w:r w:rsidR="00632F41" w:rsidRPr="001510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81C" w:rsidRPr="001510A1" w:rsidRDefault="00632F4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0A1">
        <w:rPr>
          <w:rFonts w:ascii="Times New Roman" w:hAnsi="Times New Roman" w:cs="Times New Roman"/>
          <w:sz w:val="24"/>
          <w:szCs w:val="24"/>
        </w:rPr>
        <w:t>Актуальность проблемы обеспечения защиты рынков от незаконного оборота товаров подчеркивается тем, что она носит интернациональный характер, а преступления, связанные с фальсифицированной и  контрафактной продукцией, причисляются к наиболее серьезным экономических преступлениям.</w:t>
      </w:r>
      <w:proofErr w:type="gramEnd"/>
    </w:p>
    <w:p w:rsidR="0090444D" w:rsidRPr="001510A1" w:rsidRDefault="0082681C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ab/>
      </w:r>
      <w:r w:rsidR="0090444D" w:rsidRPr="001510A1">
        <w:rPr>
          <w:rFonts w:ascii="Times New Roman" w:hAnsi="Times New Roman" w:cs="Times New Roman"/>
          <w:sz w:val="24"/>
          <w:szCs w:val="24"/>
        </w:rPr>
        <w:t xml:space="preserve">По данным Всемирной торговой организации (далее – ВТО) мировой ежегодный оборот фальсифицированных товаров составляет 500 </w:t>
      </w:r>
      <w:proofErr w:type="gramStart"/>
      <w:r w:rsidR="0090444D" w:rsidRPr="001510A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90444D" w:rsidRPr="001510A1">
        <w:rPr>
          <w:rFonts w:ascii="Times New Roman" w:hAnsi="Times New Roman" w:cs="Times New Roman"/>
          <w:sz w:val="24"/>
          <w:szCs w:val="24"/>
        </w:rPr>
        <w:t xml:space="preserve"> долларов, а по данным Организации экономическ</w:t>
      </w:r>
      <w:r w:rsidRPr="001510A1">
        <w:rPr>
          <w:rFonts w:ascii="Times New Roman" w:hAnsi="Times New Roman" w:cs="Times New Roman"/>
          <w:sz w:val="24"/>
          <w:szCs w:val="24"/>
        </w:rPr>
        <w:t xml:space="preserve">ого сотрудничества и развития мировой ежегодный оборот контрафактных </w:t>
      </w:r>
      <w:r w:rsidR="007C0862" w:rsidRPr="001510A1">
        <w:rPr>
          <w:rFonts w:ascii="Times New Roman" w:hAnsi="Times New Roman" w:cs="Times New Roman"/>
          <w:sz w:val="24"/>
          <w:szCs w:val="24"/>
        </w:rPr>
        <w:t>товаров</w:t>
      </w:r>
      <w:r w:rsidR="0090444D" w:rsidRPr="001510A1">
        <w:rPr>
          <w:rFonts w:ascii="Times New Roman" w:hAnsi="Times New Roman" w:cs="Times New Roman"/>
          <w:sz w:val="24"/>
          <w:szCs w:val="24"/>
        </w:rPr>
        <w:t xml:space="preserve"> составляет  650 млрд долларов.</w:t>
      </w:r>
    </w:p>
    <w:p w:rsidR="007C0862" w:rsidRPr="001510A1" w:rsidRDefault="0090444D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В России в различных секторах экономики доля контр</w:t>
      </w:r>
      <w:r w:rsidR="007C0862" w:rsidRPr="001510A1">
        <w:rPr>
          <w:rFonts w:ascii="Times New Roman" w:hAnsi="Times New Roman" w:cs="Times New Roman"/>
          <w:sz w:val="24"/>
          <w:szCs w:val="24"/>
        </w:rPr>
        <w:t xml:space="preserve">афакта составляет от 5 до 30%. </w:t>
      </w:r>
    </w:p>
    <w:p w:rsidR="002A2F20" w:rsidRPr="001510A1" w:rsidRDefault="007C0862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Таким образом, п</w:t>
      </w:r>
      <w:r w:rsidR="0090444D" w:rsidRPr="001510A1">
        <w:rPr>
          <w:rFonts w:ascii="Times New Roman" w:hAnsi="Times New Roman" w:cs="Times New Roman"/>
          <w:sz w:val="24"/>
          <w:szCs w:val="24"/>
        </w:rPr>
        <w:t xml:space="preserve">ротиводействие незаконному обороту </w:t>
      </w:r>
      <w:r w:rsidRPr="001510A1">
        <w:rPr>
          <w:rFonts w:ascii="Times New Roman" w:hAnsi="Times New Roman" w:cs="Times New Roman"/>
          <w:sz w:val="24"/>
          <w:szCs w:val="24"/>
        </w:rPr>
        <w:t>товаров является общемировой проблемой, так как</w:t>
      </w:r>
      <w:r w:rsidR="0090444D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2A2F20" w:rsidRPr="001510A1">
        <w:rPr>
          <w:rFonts w:ascii="Times New Roman" w:hAnsi="Times New Roman" w:cs="Times New Roman"/>
          <w:sz w:val="24"/>
          <w:szCs w:val="24"/>
        </w:rPr>
        <w:t xml:space="preserve">это </w:t>
      </w:r>
      <w:r w:rsidR="0090444D" w:rsidRPr="001510A1">
        <w:rPr>
          <w:rFonts w:ascii="Times New Roman" w:hAnsi="Times New Roman" w:cs="Times New Roman"/>
          <w:sz w:val="24"/>
          <w:szCs w:val="24"/>
        </w:rPr>
        <w:t>важно не только для добросовестных производителей, но и для бюджета, который недополучает существенные поступления по налогам, акцизам и таможенным платежам.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20" w:rsidRPr="001510A1" w:rsidRDefault="00974E5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Контрафактные и фальсифицированные товары, ввезенные на территорию ЕАЭС, наносят ущерб здоровью и безопасности людей, бизнесу и государству,  принося </w:t>
      </w:r>
      <w:r w:rsidR="001D2E00" w:rsidRPr="001510A1">
        <w:rPr>
          <w:rFonts w:ascii="Times New Roman" w:hAnsi="Times New Roman" w:cs="Times New Roman"/>
          <w:sz w:val="24"/>
          <w:szCs w:val="24"/>
        </w:rPr>
        <w:t xml:space="preserve"> финансовые потери, а также возникают условия для коррупции. Противодействие ввозу незаконным путем подобного рода товаров является важной и неотъемлемой частью экономической политики государств и экономических интеграционных объединений, к которым также относится и ЕАЭС. </w:t>
      </w:r>
    </w:p>
    <w:p w:rsidR="0012680F" w:rsidRPr="001510A1" w:rsidRDefault="0012680F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b/>
          <w:color w:val="auto"/>
        </w:rPr>
        <w:t>Объектом</w:t>
      </w:r>
      <w:r w:rsidRPr="001510A1">
        <w:rPr>
          <w:color w:val="auto"/>
        </w:rPr>
        <w:t xml:space="preserve"> настоящего исследования выступает деятельность таможенных органов в сфере противодействия незаконному перемещению через таможенную границу ЕАЭС товаров.</w:t>
      </w:r>
    </w:p>
    <w:p w:rsidR="0012680F" w:rsidRPr="001510A1" w:rsidRDefault="0012680F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b/>
          <w:color w:val="auto"/>
        </w:rPr>
        <w:t>Предметом исследования –</w:t>
      </w:r>
      <w:r w:rsidRPr="001510A1">
        <w:rPr>
          <w:color w:val="auto"/>
        </w:rPr>
        <w:t xml:space="preserve"> противодействие перемещению через тамож</w:t>
      </w:r>
      <w:r w:rsidR="00240EDD" w:rsidRPr="001510A1">
        <w:rPr>
          <w:color w:val="auto"/>
        </w:rPr>
        <w:t>енную границу ЕАЭС фальсифицированного и контрафактного товара</w:t>
      </w:r>
      <w:r w:rsidRPr="001510A1">
        <w:rPr>
          <w:color w:val="auto"/>
        </w:rPr>
        <w:t>.</w:t>
      </w:r>
    </w:p>
    <w:p w:rsidR="0012680F" w:rsidRPr="001510A1" w:rsidRDefault="0012680F" w:rsidP="0015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b/>
          <w:sz w:val="24"/>
          <w:szCs w:val="24"/>
        </w:rPr>
        <w:t>Основная цель данной работы</w:t>
      </w:r>
      <w:r w:rsidRPr="001510A1">
        <w:rPr>
          <w:rFonts w:ascii="Times New Roman" w:hAnsi="Times New Roman" w:cs="Times New Roman"/>
          <w:sz w:val="24"/>
          <w:szCs w:val="24"/>
        </w:rPr>
        <w:t xml:space="preserve"> – разработка мер по противодействию перемещения контрафактных и фальсифицированных товаров, перемещаемых через таможенную границу ЕАЭС.</w:t>
      </w:r>
    </w:p>
    <w:p w:rsidR="0012680F" w:rsidRPr="001510A1" w:rsidRDefault="0012680F" w:rsidP="001510A1">
      <w:pPr>
        <w:pStyle w:val="Default"/>
        <w:ind w:firstLine="709"/>
        <w:jc w:val="both"/>
        <w:rPr>
          <w:b/>
          <w:color w:val="auto"/>
        </w:rPr>
      </w:pPr>
      <w:bookmarkStart w:id="2" w:name="_GoBack"/>
      <w:r w:rsidRPr="001510A1">
        <w:rPr>
          <w:b/>
          <w:color w:val="auto"/>
        </w:rPr>
        <w:t>Задачи исследования:</w:t>
      </w:r>
      <w:r w:rsidRPr="001510A1">
        <w:rPr>
          <w:color w:val="auto"/>
        </w:rPr>
        <w:tab/>
      </w:r>
    </w:p>
    <w:p w:rsidR="0012680F" w:rsidRPr="001510A1" w:rsidRDefault="0012680F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– </w:t>
      </w:r>
      <w:r w:rsidR="00240EDD" w:rsidRPr="001510A1">
        <w:rPr>
          <w:rFonts w:ascii="Times New Roman" w:hAnsi="Times New Roman" w:cs="Times New Roman"/>
          <w:sz w:val="24"/>
          <w:szCs w:val="24"/>
        </w:rPr>
        <w:t>определить понятия контрафактного  и фальсифицированного товара</w:t>
      </w:r>
      <w:r w:rsidRPr="001510A1">
        <w:rPr>
          <w:rFonts w:ascii="Times New Roman" w:hAnsi="Times New Roman" w:cs="Times New Roman"/>
          <w:sz w:val="24"/>
          <w:szCs w:val="24"/>
        </w:rPr>
        <w:t>;</w:t>
      </w:r>
    </w:p>
    <w:p w:rsidR="0012680F" w:rsidRPr="001510A1" w:rsidRDefault="0012680F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– рассмотреть особенности правового регулирования в отношении </w:t>
      </w:r>
      <w:r w:rsidR="00240EDD" w:rsidRPr="001510A1">
        <w:rPr>
          <w:rFonts w:ascii="Times New Roman" w:hAnsi="Times New Roman" w:cs="Times New Roman"/>
          <w:sz w:val="24"/>
          <w:szCs w:val="24"/>
        </w:rPr>
        <w:t>контрафактного</w:t>
      </w:r>
      <w:r w:rsidR="00416CF7" w:rsidRPr="001510A1">
        <w:rPr>
          <w:rFonts w:ascii="Times New Roman" w:hAnsi="Times New Roman" w:cs="Times New Roman"/>
          <w:sz w:val="24"/>
          <w:szCs w:val="24"/>
        </w:rPr>
        <w:t xml:space="preserve"> и фальсифицированн</w:t>
      </w:r>
      <w:r w:rsidR="00240EDD" w:rsidRPr="001510A1">
        <w:rPr>
          <w:rFonts w:ascii="Times New Roman" w:hAnsi="Times New Roman" w:cs="Times New Roman"/>
          <w:sz w:val="24"/>
          <w:szCs w:val="24"/>
        </w:rPr>
        <w:t>ого товара</w:t>
      </w:r>
      <w:r w:rsidRPr="001510A1">
        <w:rPr>
          <w:rFonts w:ascii="Times New Roman" w:hAnsi="Times New Roman" w:cs="Times New Roman"/>
          <w:sz w:val="24"/>
          <w:szCs w:val="24"/>
        </w:rPr>
        <w:t>;</w:t>
      </w:r>
    </w:p>
    <w:p w:rsidR="0012680F" w:rsidRPr="001510A1" w:rsidRDefault="0012680F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– проанализировать актуальные проблемы в области противодействия поставкам контрафактных и фальсифицированных товаров на территорию ЕАЭС;</w:t>
      </w:r>
    </w:p>
    <w:p w:rsidR="0012680F" w:rsidRPr="001510A1" w:rsidRDefault="0012680F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– исследовать  деятельность таможенных органов по сотрудничеству государств-членов ЕАЭС по противодействию при перемещении  через таможенную границу контрафактных и фальсифицированных товаров;</w:t>
      </w:r>
    </w:p>
    <w:p w:rsidR="0012680F" w:rsidRPr="001510A1" w:rsidRDefault="0012680F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– определить меры, направленные на совершенствование таможенной деятельности в отношении контрафакции и фальсификации товаров.</w:t>
      </w:r>
    </w:p>
    <w:p w:rsidR="00785103" w:rsidRPr="001510A1" w:rsidRDefault="0078510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b/>
          <w:sz w:val="24"/>
          <w:szCs w:val="24"/>
        </w:rPr>
        <w:t xml:space="preserve">Методологическая основа научно-исследовательской работы </w:t>
      </w:r>
      <w:r w:rsidR="00DA009B" w:rsidRPr="001510A1">
        <w:rPr>
          <w:rFonts w:ascii="Times New Roman" w:hAnsi="Times New Roman" w:cs="Times New Roman"/>
          <w:b/>
          <w:sz w:val="24"/>
          <w:szCs w:val="24"/>
        </w:rPr>
        <w:t>включает</w:t>
      </w:r>
      <w:r w:rsidR="00DA009B" w:rsidRPr="001510A1">
        <w:rPr>
          <w:rFonts w:ascii="Times New Roman" w:hAnsi="Times New Roman" w:cs="Times New Roman"/>
          <w:sz w:val="24"/>
          <w:szCs w:val="24"/>
        </w:rPr>
        <w:t>: системный анализ, синтез, обобщение, сравнение</w:t>
      </w:r>
      <w:r w:rsidR="007C0862" w:rsidRPr="001510A1">
        <w:rPr>
          <w:rFonts w:ascii="Times New Roman" w:hAnsi="Times New Roman" w:cs="Times New Roman"/>
          <w:sz w:val="24"/>
          <w:szCs w:val="24"/>
        </w:rPr>
        <w:t>, классификацию и моделирование.</w:t>
      </w:r>
    </w:p>
    <w:p w:rsidR="00785103" w:rsidRPr="001510A1" w:rsidRDefault="0078510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</w:pPr>
    </w:p>
    <w:p w:rsidR="00DA009B" w:rsidRPr="001510A1" w:rsidRDefault="0063370F" w:rsidP="001510A1">
      <w:pPr>
        <w:pStyle w:val="2"/>
        <w:pageBreakBefore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532296218"/>
      <w:bookmarkStart w:id="4" w:name="_Toc2008745"/>
      <w:bookmarkEnd w:id="2"/>
      <w:r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ГЛАВА I ТЕОРЕТИЧЕСКИЕ АСПЕКТЫ КОНТРАФАКТНЫХ И ФАЛЬСИФИЦИРОВАННЫХ ТОВАРОВ, ПЕРЕМЕЩАЕМЫХ ЧЕРЕЗ ТАМОЖЕННУЮ ГРАНИЦУ </w:t>
      </w:r>
      <w:r w:rsidR="00785103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>ЕАЭС</w:t>
      </w:r>
      <w:bookmarkEnd w:id="3"/>
      <w:bookmarkEnd w:id="4"/>
    </w:p>
    <w:p w:rsidR="00DA009B" w:rsidRPr="001510A1" w:rsidRDefault="00DA009B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F7" w:rsidRPr="001510A1" w:rsidRDefault="00240EDD" w:rsidP="001510A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532296219"/>
      <w:bookmarkStart w:id="6" w:name="_Toc2008746"/>
      <w:r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>1.1 Контрафактные и фальсифицированные</w:t>
      </w:r>
      <w:r w:rsidR="00416CF7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>товары</w:t>
      </w:r>
      <w:r w:rsidR="0025699E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>: понятия, сущность и их</w:t>
      </w:r>
      <w:r w:rsidR="00416CF7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отличительные особенности</w:t>
      </w:r>
      <w:bookmarkEnd w:id="5"/>
      <w:bookmarkEnd w:id="6"/>
    </w:p>
    <w:p w:rsidR="00E214BE" w:rsidRPr="001510A1" w:rsidRDefault="00E214BE" w:rsidP="001510A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2AF8" w:rsidRPr="001510A1" w:rsidRDefault="00E214BE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Научно-популярные журналы, экономическая и нормативно-правовая литература, средства массовой информации  и  прочие источники касательно контрафактных товаров применяют различную терминологию: </w:t>
      </w:r>
      <w:r w:rsidR="002C2AF8" w:rsidRPr="001510A1">
        <w:rPr>
          <w:rFonts w:ascii="Times New Roman" w:hAnsi="Times New Roman" w:cs="Times New Roman"/>
          <w:sz w:val="24"/>
          <w:szCs w:val="24"/>
        </w:rPr>
        <w:t>«</w:t>
      </w:r>
      <w:r w:rsidRPr="001510A1">
        <w:rPr>
          <w:rFonts w:ascii="Times New Roman" w:hAnsi="Times New Roman" w:cs="Times New Roman"/>
          <w:sz w:val="24"/>
          <w:szCs w:val="24"/>
        </w:rPr>
        <w:t>пиратская</w:t>
      </w:r>
      <w:r w:rsidR="002C2AF8" w:rsidRPr="001510A1">
        <w:rPr>
          <w:rFonts w:ascii="Times New Roman" w:hAnsi="Times New Roman" w:cs="Times New Roman"/>
          <w:sz w:val="24"/>
          <w:szCs w:val="24"/>
        </w:rPr>
        <w:t>»</w:t>
      </w:r>
      <w:r w:rsidRPr="001510A1">
        <w:rPr>
          <w:rFonts w:ascii="Times New Roman" w:hAnsi="Times New Roman" w:cs="Times New Roman"/>
          <w:sz w:val="24"/>
          <w:szCs w:val="24"/>
        </w:rPr>
        <w:t xml:space="preserve"> продукция, контрафактные товары, </w:t>
      </w:r>
      <w:r w:rsidR="002C2AF8" w:rsidRPr="001510A1">
        <w:rPr>
          <w:rFonts w:ascii="Times New Roman" w:hAnsi="Times New Roman" w:cs="Times New Roman"/>
          <w:sz w:val="24"/>
          <w:szCs w:val="24"/>
        </w:rPr>
        <w:t>фальсификат, товары, имеющие нарушения прав интеллектуальной  собственности, «серые» товары и т.п.</w:t>
      </w:r>
    </w:p>
    <w:p w:rsidR="002C2AF8" w:rsidRPr="001510A1" w:rsidRDefault="002C2AF8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Размытость в разграничении вышеперечисленных понятий приводит к затруднению выработки результативных способов и мер,  необходимых для защиты добросовестных отечественных и иностранных участников бизнеса от безмерных поступлений контрафактных и фальсифицированных товаров. </w:t>
      </w:r>
    </w:p>
    <w:p w:rsidR="002C2AF8" w:rsidRPr="001510A1" w:rsidRDefault="00E614BA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Термин «контрафакт»</w:t>
      </w:r>
      <w:r w:rsidR="008A4A67" w:rsidRPr="001510A1">
        <w:rPr>
          <w:rFonts w:ascii="Times New Roman" w:hAnsi="Times New Roman" w:cs="Times New Roman"/>
          <w:sz w:val="24"/>
          <w:szCs w:val="24"/>
        </w:rPr>
        <w:t xml:space="preserve"> происходит от лат</w:t>
      </w:r>
      <w:r w:rsidR="002C2AF8" w:rsidRPr="001510A1">
        <w:rPr>
          <w:rFonts w:ascii="Times New Roman" w:hAnsi="Times New Roman" w:cs="Times New Roman"/>
          <w:sz w:val="24"/>
          <w:szCs w:val="24"/>
        </w:rPr>
        <w:t>инского слова</w:t>
      </w:r>
      <w:r w:rsidR="008A4A67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4D0E47" w:rsidRPr="001510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4A67" w:rsidRPr="001510A1">
        <w:rPr>
          <w:rFonts w:ascii="Times New Roman" w:hAnsi="Times New Roman" w:cs="Times New Roman"/>
          <w:sz w:val="24"/>
          <w:szCs w:val="24"/>
        </w:rPr>
        <w:t>contrafactio</w:t>
      </w:r>
      <w:proofErr w:type="spellEnd"/>
      <w:r w:rsidR="004D0E47" w:rsidRPr="001510A1">
        <w:rPr>
          <w:rFonts w:ascii="Times New Roman" w:hAnsi="Times New Roman" w:cs="Times New Roman"/>
          <w:sz w:val="24"/>
          <w:szCs w:val="24"/>
        </w:rPr>
        <w:t>»</w:t>
      </w:r>
      <w:r w:rsidR="002C2AF8" w:rsidRPr="001510A1">
        <w:rPr>
          <w:rFonts w:ascii="Times New Roman" w:hAnsi="Times New Roman" w:cs="Times New Roman"/>
          <w:sz w:val="24"/>
          <w:szCs w:val="24"/>
        </w:rPr>
        <w:t xml:space="preserve">, что переводится как  </w:t>
      </w:r>
      <w:r w:rsidR="008A4A67" w:rsidRPr="001510A1">
        <w:rPr>
          <w:rFonts w:ascii="Times New Roman" w:hAnsi="Times New Roman" w:cs="Times New Roman"/>
          <w:sz w:val="24"/>
          <w:szCs w:val="24"/>
        </w:rPr>
        <w:t xml:space="preserve">подделка. </w:t>
      </w:r>
      <w:r w:rsidR="00BA16C8" w:rsidRPr="001510A1">
        <w:rPr>
          <w:rFonts w:ascii="Times New Roman" w:hAnsi="Times New Roman" w:cs="Times New Roman"/>
          <w:sz w:val="24"/>
          <w:szCs w:val="24"/>
        </w:rPr>
        <w:t xml:space="preserve">Удивительно, </w:t>
      </w:r>
      <w:proofErr w:type="gramStart"/>
      <w:r w:rsidR="00BA16C8" w:rsidRPr="001510A1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BA16C8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2C2AF8" w:rsidRPr="001510A1">
        <w:rPr>
          <w:rFonts w:ascii="Times New Roman" w:hAnsi="Times New Roman" w:cs="Times New Roman"/>
          <w:sz w:val="24"/>
          <w:szCs w:val="24"/>
        </w:rPr>
        <w:t xml:space="preserve">действующее национальное законодательство не </w:t>
      </w:r>
      <w:r w:rsidR="00BA16C8" w:rsidRPr="001510A1">
        <w:rPr>
          <w:rFonts w:ascii="Times New Roman" w:hAnsi="Times New Roman" w:cs="Times New Roman"/>
          <w:sz w:val="24"/>
          <w:szCs w:val="24"/>
        </w:rPr>
        <w:t>дает</w:t>
      </w:r>
      <w:r w:rsidR="002C2AF8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BA16C8" w:rsidRPr="001510A1">
        <w:rPr>
          <w:rFonts w:ascii="Times New Roman" w:hAnsi="Times New Roman" w:cs="Times New Roman"/>
          <w:sz w:val="24"/>
          <w:szCs w:val="24"/>
        </w:rPr>
        <w:t>правового определения термина «контрафакт»»,  но содержит такое определение как «контрафактный материальный носитель».</w:t>
      </w:r>
    </w:p>
    <w:p w:rsidR="00BA16C8" w:rsidRPr="001510A1" w:rsidRDefault="001B2245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0A1">
        <w:rPr>
          <w:rFonts w:ascii="Times New Roman" w:hAnsi="Times New Roman" w:cs="Times New Roman"/>
          <w:sz w:val="24"/>
          <w:szCs w:val="24"/>
        </w:rPr>
        <w:t xml:space="preserve">В </w:t>
      </w:r>
      <w:r w:rsidR="008A4A67" w:rsidRPr="001510A1">
        <w:rPr>
          <w:rFonts w:ascii="Times New Roman" w:hAnsi="Times New Roman" w:cs="Times New Roman"/>
          <w:sz w:val="24"/>
          <w:szCs w:val="24"/>
        </w:rPr>
        <w:t>соответствии с п. 4 ст. 1252</w:t>
      </w:r>
      <w:r w:rsidR="004D0E47" w:rsidRPr="001510A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–  ГК РФ) </w:t>
      </w:r>
      <w:r w:rsidR="008A4A67" w:rsidRPr="001510A1">
        <w:rPr>
          <w:rFonts w:ascii="Times New Roman" w:hAnsi="Times New Roman" w:cs="Times New Roman"/>
          <w:sz w:val="24"/>
          <w:szCs w:val="24"/>
        </w:rPr>
        <w:t>в случае, когда изготовление, распространение или иное использование, а также импорт, перевозка или хранение материальных носителей, в которых выражены результат интеллектуальной деятельности</w:t>
      </w:r>
      <w:r w:rsidRPr="001510A1">
        <w:rPr>
          <w:rFonts w:ascii="Times New Roman" w:hAnsi="Times New Roman" w:cs="Times New Roman"/>
          <w:sz w:val="24"/>
          <w:szCs w:val="24"/>
        </w:rPr>
        <w:t xml:space="preserve"> (далее – РИД)</w:t>
      </w:r>
      <w:r w:rsidR="008A4A67" w:rsidRPr="001510A1">
        <w:rPr>
          <w:rFonts w:ascii="Times New Roman" w:hAnsi="Times New Roman" w:cs="Times New Roman"/>
          <w:sz w:val="24"/>
          <w:szCs w:val="24"/>
        </w:rPr>
        <w:t xml:space="preserve"> или средство индивидуализации, приводят к нарушению исключительного права на такой</w:t>
      </w:r>
      <w:r w:rsidR="00BA16C8" w:rsidRPr="001510A1">
        <w:rPr>
          <w:rFonts w:ascii="Times New Roman" w:hAnsi="Times New Roman" w:cs="Times New Roman"/>
          <w:sz w:val="24"/>
          <w:szCs w:val="24"/>
        </w:rPr>
        <w:t xml:space="preserve"> результат или на такое средство</w:t>
      </w:r>
      <w:r w:rsidR="008A4A67" w:rsidRPr="001510A1">
        <w:rPr>
          <w:rFonts w:ascii="Times New Roman" w:hAnsi="Times New Roman" w:cs="Times New Roman"/>
          <w:sz w:val="24"/>
          <w:szCs w:val="24"/>
        </w:rPr>
        <w:t>,</w:t>
      </w:r>
      <w:r w:rsidR="00BA16C8" w:rsidRPr="001510A1">
        <w:rPr>
          <w:rFonts w:ascii="Times New Roman" w:hAnsi="Times New Roman" w:cs="Times New Roman"/>
          <w:sz w:val="24"/>
          <w:szCs w:val="24"/>
        </w:rPr>
        <w:t xml:space="preserve"> то </w:t>
      </w:r>
      <w:r w:rsidR="008A4A67" w:rsidRPr="001510A1">
        <w:rPr>
          <w:rFonts w:ascii="Times New Roman" w:hAnsi="Times New Roman" w:cs="Times New Roman"/>
          <w:sz w:val="24"/>
          <w:szCs w:val="24"/>
        </w:rPr>
        <w:t>такие материальные носители считаются контрафактными</w:t>
      </w:r>
      <w:r w:rsidR="00BA16C8" w:rsidRPr="001510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33A3" w:rsidRPr="001510A1" w:rsidRDefault="00BA16C8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Кроме того,</w:t>
      </w:r>
      <w:r w:rsidR="008A4A67" w:rsidRPr="001510A1">
        <w:rPr>
          <w:rFonts w:ascii="Times New Roman" w:hAnsi="Times New Roman" w:cs="Times New Roman"/>
          <w:sz w:val="24"/>
          <w:szCs w:val="24"/>
        </w:rPr>
        <w:t xml:space="preserve"> к </w:t>
      </w:r>
      <w:r w:rsidRPr="001510A1">
        <w:rPr>
          <w:rFonts w:ascii="Times New Roman" w:hAnsi="Times New Roman" w:cs="Times New Roman"/>
          <w:sz w:val="24"/>
          <w:szCs w:val="24"/>
        </w:rPr>
        <w:t>указанному</w:t>
      </w:r>
      <w:r w:rsidR="008A4A67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1B2245" w:rsidRPr="001510A1">
        <w:rPr>
          <w:rFonts w:ascii="Times New Roman" w:hAnsi="Times New Roman" w:cs="Times New Roman"/>
          <w:sz w:val="24"/>
          <w:szCs w:val="24"/>
        </w:rPr>
        <w:t>определению можно добавить положения п.</w:t>
      </w:r>
      <w:r w:rsidR="008A4A67" w:rsidRPr="001510A1">
        <w:rPr>
          <w:rFonts w:ascii="Times New Roman" w:hAnsi="Times New Roman" w:cs="Times New Roman"/>
          <w:sz w:val="24"/>
          <w:szCs w:val="24"/>
        </w:rPr>
        <w:t>1 ст</w:t>
      </w:r>
      <w:r w:rsidR="001B2245" w:rsidRPr="001510A1">
        <w:rPr>
          <w:rFonts w:ascii="Times New Roman" w:hAnsi="Times New Roman" w:cs="Times New Roman"/>
          <w:sz w:val="24"/>
          <w:szCs w:val="24"/>
        </w:rPr>
        <w:t>.</w:t>
      </w:r>
      <w:r w:rsidR="008A4A67" w:rsidRPr="001510A1">
        <w:rPr>
          <w:rFonts w:ascii="Times New Roman" w:hAnsi="Times New Roman" w:cs="Times New Roman"/>
          <w:sz w:val="24"/>
          <w:szCs w:val="24"/>
        </w:rPr>
        <w:t xml:space="preserve"> 1515 </w:t>
      </w:r>
      <w:r w:rsidR="004D0E47" w:rsidRPr="001510A1">
        <w:rPr>
          <w:rFonts w:ascii="Times New Roman" w:hAnsi="Times New Roman" w:cs="Times New Roman"/>
          <w:sz w:val="24"/>
          <w:szCs w:val="24"/>
        </w:rPr>
        <w:t>ГК РФ</w:t>
      </w:r>
      <w:r w:rsidR="008A4A67" w:rsidRPr="001510A1">
        <w:rPr>
          <w:rFonts w:ascii="Times New Roman" w:hAnsi="Times New Roman" w:cs="Times New Roman"/>
          <w:sz w:val="24"/>
          <w:szCs w:val="24"/>
        </w:rPr>
        <w:t xml:space="preserve">, </w:t>
      </w:r>
      <w:r w:rsidR="004D0E47" w:rsidRPr="001510A1">
        <w:rPr>
          <w:rFonts w:ascii="Times New Roman" w:hAnsi="Times New Roman" w:cs="Times New Roman"/>
          <w:sz w:val="24"/>
          <w:szCs w:val="24"/>
        </w:rPr>
        <w:t>где</w:t>
      </w:r>
      <w:r w:rsidR="008A4A67" w:rsidRPr="001510A1">
        <w:rPr>
          <w:rFonts w:ascii="Times New Roman" w:hAnsi="Times New Roman" w:cs="Times New Roman"/>
          <w:sz w:val="24"/>
          <w:szCs w:val="24"/>
        </w:rPr>
        <w:t xml:space="preserve"> указано, что товары, этикетки, упаковки товаров, на которых незаконно размещены товарный знак или сходное с ним до степени смешения обозначение, являются контрафактными. Также, товар может быть признан контрафактным и в тех случаях, когда он был произведен легальным производителем, но ввезен и реализуется организацией, которая не имеет лицензионного соглашения от лица, имеющего интеллектуальные права на данный товар.</w:t>
      </w:r>
      <w:r w:rsidR="009E1F9C" w:rsidRPr="001510A1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1B2245" w:rsidRPr="001510A1" w:rsidRDefault="00E35BF8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Из вышенаписанного </w:t>
      </w:r>
      <w:r w:rsidR="00E80C06" w:rsidRPr="001510A1">
        <w:rPr>
          <w:rFonts w:ascii="Times New Roman" w:hAnsi="Times New Roman" w:cs="Times New Roman"/>
          <w:sz w:val="24"/>
          <w:szCs w:val="24"/>
        </w:rPr>
        <w:t>можно  заключить, что к числу объектов правоотношений касательно ввоза контрафактных товаров относятся:</w:t>
      </w:r>
    </w:p>
    <w:p w:rsidR="001B2245" w:rsidRPr="001510A1" w:rsidRDefault="001B2245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– исключительное право </w:t>
      </w:r>
      <w:proofErr w:type="gramStart"/>
      <w:r w:rsidRPr="001510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0A1">
        <w:rPr>
          <w:rFonts w:ascii="Times New Roman" w:hAnsi="Times New Roman" w:cs="Times New Roman"/>
          <w:sz w:val="24"/>
          <w:szCs w:val="24"/>
        </w:rPr>
        <w:t>охраняемый</w:t>
      </w:r>
      <w:proofErr w:type="gramEnd"/>
      <w:r w:rsidRPr="001510A1">
        <w:rPr>
          <w:rFonts w:ascii="Times New Roman" w:hAnsi="Times New Roman" w:cs="Times New Roman"/>
          <w:sz w:val="24"/>
          <w:szCs w:val="24"/>
        </w:rPr>
        <w:t xml:space="preserve"> РИД или средство индивидуализации;</w:t>
      </w:r>
    </w:p>
    <w:p w:rsidR="001B2245" w:rsidRPr="001510A1" w:rsidRDefault="001B2245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– материальные носители, </w:t>
      </w:r>
      <w:r w:rsidR="00E80C06" w:rsidRPr="001510A1">
        <w:rPr>
          <w:rFonts w:ascii="Times New Roman" w:hAnsi="Times New Roman" w:cs="Times New Roman"/>
          <w:sz w:val="24"/>
          <w:szCs w:val="24"/>
        </w:rPr>
        <w:t xml:space="preserve">содержащие </w:t>
      </w:r>
      <w:r w:rsidRPr="001510A1">
        <w:rPr>
          <w:rFonts w:ascii="Times New Roman" w:hAnsi="Times New Roman" w:cs="Times New Roman"/>
          <w:sz w:val="24"/>
          <w:szCs w:val="24"/>
        </w:rPr>
        <w:t>РИД или средство индивидуализации;</w:t>
      </w:r>
    </w:p>
    <w:p w:rsidR="001B2245" w:rsidRPr="001510A1" w:rsidRDefault="001B2245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– оборудование, </w:t>
      </w:r>
      <w:r w:rsidR="00E80C06" w:rsidRPr="001510A1">
        <w:rPr>
          <w:rFonts w:ascii="Times New Roman" w:hAnsi="Times New Roman" w:cs="Times New Roman"/>
          <w:sz w:val="24"/>
          <w:szCs w:val="24"/>
        </w:rPr>
        <w:t>другие</w:t>
      </w:r>
      <w:r w:rsidR="00841079" w:rsidRPr="001510A1">
        <w:rPr>
          <w:rFonts w:ascii="Times New Roman" w:hAnsi="Times New Roman" w:cs="Times New Roman"/>
          <w:sz w:val="24"/>
          <w:szCs w:val="24"/>
        </w:rPr>
        <w:t xml:space="preserve"> устройства и материалы, используемые</w:t>
      </w:r>
      <w:r w:rsidRPr="001510A1">
        <w:rPr>
          <w:rFonts w:ascii="Times New Roman" w:hAnsi="Times New Roman" w:cs="Times New Roman"/>
          <w:sz w:val="24"/>
          <w:szCs w:val="24"/>
        </w:rPr>
        <w:t xml:space="preserve"> для изгот</w:t>
      </w:r>
      <w:r w:rsidR="00841079" w:rsidRPr="001510A1">
        <w:rPr>
          <w:rFonts w:ascii="Times New Roman" w:hAnsi="Times New Roman" w:cs="Times New Roman"/>
          <w:sz w:val="24"/>
          <w:szCs w:val="24"/>
        </w:rPr>
        <w:t xml:space="preserve">овления материальных носителей и </w:t>
      </w:r>
      <w:r w:rsidR="004A33A3" w:rsidRPr="001510A1">
        <w:rPr>
          <w:rFonts w:ascii="Times New Roman" w:hAnsi="Times New Roman" w:cs="Times New Roman"/>
          <w:sz w:val="24"/>
          <w:szCs w:val="24"/>
        </w:rPr>
        <w:t>нарушающие</w:t>
      </w:r>
      <w:r w:rsidR="009E1F9C" w:rsidRPr="001510A1">
        <w:rPr>
          <w:rFonts w:ascii="Times New Roman" w:hAnsi="Times New Roman" w:cs="Times New Roman"/>
          <w:sz w:val="24"/>
          <w:szCs w:val="24"/>
        </w:rPr>
        <w:t xml:space="preserve"> исключительное право при их применении</w:t>
      </w:r>
      <w:r w:rsidR="004A33A3" w:rsidRPr="00151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245" w:rsidRPr="001510A1" w:rsidRDefault="001B2245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– любые действия по незаконному </w:t>
      </w:r>
      <w:r w:rsidR="009E1F9C" w:rsidRPr="001510A1">
        <w:rPr>
          <w:rFonts w:ascii="Times New Roman" w:hAnsi="Times New Roman" w:cs="Times New Roman"/>
          <w:sz w:val="24"/>
          <w:szCs w:val="24"/>
        </w:rPr>
        <w:t>ввозу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9E1F9C" w:rsidRPr="001510A1">
        <w:rPr>
          <w:rFonts w:ascii="Times New Roman" w:hAnsi="Times New Roman" w:cs="Times New Roman"/>
          <w:sz w:val="24"/>
          <w:szCs w:val="24"/>
        </w:rPr>
        <w:t>подобных</w:t>
      </w:r>
      <w:r w:rsidRPr="001510A1">
        <w:rPr>
          <w:rFonts w:ascii="Times New Roman" w:hAnsi="Times New Roman" w:cs="Times New Roman"/>
          <w:sz w:val="24"/>
          <w:szCs w:val="24"/>
        </w:rPr>
        <w:t xml:space="preserve"> материальных носителей или оборудования;</w:t>
      </w:r>
    </w:p>
    <w:p w:rsidR="001B2245" w:rsidRPr="001510A1" w:rsidRDefault="001B2245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– средства индивидуализации</w:t>
      </w:r>
      <w:r w:rsidR="009E1F9C" w:rsidRPr="001510A1">
        <w:rPr>
          <w:rFonts w:ascii="Times New Roman" w:hAnsi="Times New Roman" w:cs="Times New Roman"/>
          <w:sz w:val="24"/>
          <w:szCs w:val="24"/>
        </w:rPr>
        <w:t xml:space="preserve">, которые включают в себя </w:t>
      </w:r>
      <w:r w:rsidRPr="001510A1">
        <w:rPr>
          <w:rFonts w:ascii="Times New Roman" w:hAnsi="Times New Roman" w:cs="Times New Roman"/>
          <w:sz w:val="24"/>
          <w:szCs w:val="24"/>
        </w:rPr>
        <w:t xml:space="preserve">фирменное </w:t>
      </w:r>
      <w:r w:rsidR="004A33A3" w:rsidRPr="001510A1">
        <w:rPr>
          <w:rFonts w:ascii="Times New Roman" w:hAnsi="Times New Roman" w:cs="Times New Roman"/>
          <w:sz w:val="24"/>
          <w:szCs w:val="24"/>
        </w:rPr>
        <w:t xml:space="preserve">наименование, товарный знак, </w:t>
      </w:r>
      <w:r w:rsidR="009E1F9C" w:rsidRPr="001510A1">
        <w:rPr>
          <w:rFonts w:ascii="Times New Roman" w:hAnsi="Times New Roman" w:cs="Times New Roman"/>
          <w:sz w:val="24"/>
          <w:szCs w:val="24"/>
        </w:rPr>
        <w:t>коммерческое обозначение</w:t>
      </w:r>
      <w:r w:rsidRPr="001510A1">
        <w:rPr>
          <w:rFonts w:ascii="Times New Roman" w:hAnsi="Times New Roman" w:cs="Times New Roman"/>
          <w:sz w:val="24"/>
          <w:szCs w:val="24"/>
        </w:rPr>
        <w:t xml:space="preserve">, </w:t>
      </w:r>
      <w:r w:rsidR="009E1F9C" w:rsidRPr="001510A1">
        <w:rPr>
          <w:rFonts w:ascii="Times New Roman" w:hAnsi="Times New Roman" w:cs="Times New Roman"/>
          <w:sz w:val="24"/>
          <w:szCs w:val="24"/>
        </w:rPr>
        <w:t xml:space="preserve">и  </w:t>
      </w:r>
      <w:r w:rsidR="004A33A3" w:rsidRPr="001510A1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9E1F9C" w:rsidRPr="001510A1">
        <w:rPr>
          <w:rFonts w:ascii="Times New Roman" w:hAnsi="Times New Roman" w:cs="Times New Roman"/>
          <w:sz w:val="24"/>
          <w:szCs w:val="24"/>
        </w:rPr>
        <w:t xml:space="preserve">сходными до степени смешения, </w:t>
      </w:r>
      <w:r w:rsidR="00533275" w:rsidRPr="001510A1">
        <w:rPr>
          <w:rFonts w:ascii="Times New Roman" w:hAnsi="Times New Roman" w:cs="Times New Roman"/>
          <w:sz w:val="24"/>
          <w:szCs w:val="24"/>
        </w:rPr>
        <w:t>в результате чего</w:t>
      </w:r>
      <w:r w:rsidRPr="001510A1">
        <w:rPr>
          <w:rFonts w:ascii="Times New Roman" w:hAnsi="Times New Roman" w:cs="Times New Roman"/>
          <w:sz w:val="24"/>
          <w:szCs w:val="24"/>
        </w:rPr>
        <w:t xml:space="preserve"> м</w:t>
      </w:r>
      <w:r w:rsidR="004A33A3" w:rsidRPr="001510A1">
        <w:rPr>
          <w:rFonts w:ascii="Times New Roman" w:hAnsi="Times New Roman" w:cs="Times New Roman"/>
          <w:sz w:val="24"/>
          <w:szCs w:val="24"/>
        </w:rPr>
        <w:t xml:space="preserve">огут быть введены в заблуждение конечные </w:t>
      </w:r>
      <w:r w:rsidRPr="001510A1">
        <w:rPr>
          <w:rFonts w:ascii="Times New Roman" w:hAnsi="Times New Roman" w:cs="Times New Roman"/>
          <w:sz w:val="24"/>
          <w:szCs w:val="24"/>
        </w:rPr>
        <w:t>потребители</w:t>
      </w:r>
      <w:r w:rsidR="00841079" w:rsidRPr="001510A1">
        <w:rPr>
          <w:rFonts w:ascii="Times New Roman" w:hAnsi="Times New Roman" w:cs="Times New Roman"/>
          <w:sz w:val="24"/>
          <w:szCs w:val="24"/>
        </w:rPr>
        <w:t>, а так</w:t>
      </w:r>
      <w:r w:rsidR="004A33A3" w:rsidRPr="001510A1">
        <w:rPr>
          <w:rFonts w:ascii="Times New Roman" w:hAnsi="Times New Roman" w:cs="Times New Roman"/>
          <w:sz w:val="24"/>
          <w:szCs w:val="24"/>
        </w:rPr>
        <w:t>же импортеры.</w:t>
      </w:r>
    </w:p>
    <w:p w:rsidR="001B2245" w:rsidRPr="001510A1" w:rsidRDefault="00841079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Понятие</w:t>
      </w:r>
      <w:r w:rsidR="001B2245" w:rsidRPr="001510A1">
        <w:rPr>
          <w:rFonts w:ascii="Times New Roman" w:hAnsi="Times New Roman" w:cs="Times New Roman"/>
          <w:sz w:val="24"/>
          <w:szCs w:val="24"/>
        </w:rPr>
        <w:t xml:space="preserve"> «фальсифицированная продукция (пищевые продукты, материалы и изделия)» </w:t>
      </w:r>
      <w:r w:rsidR="004A33A3" w:rsidRPr="001510A1">
        <w:rPr>
          <w:rFonts w:ascii="Times New Roman" w:hAnsi="Times New Roman" w:cs="Times New Roman"/>
          <w:sz w:val="24"/>
          <w:szCs w:val="24"/>
        </w:rPr>
        <w:t xml:space="preserve">установлен  Федеральным законом </w:t>
      </w:r>
      <w:r w:rsidR="001B2245" w:rsidRPr="001510A1">
        <w:rPr>
          <w:rFonts w:ascii="Times New Roman" w:hAnsi="Times New Roman" w:cs="Times New Roman"/>
          <w:sz w:val="24"/>
          <w:szCs w:val="24"/>
        </w:rPr>
        <w:t xml:space="preserve">«О качестве и безопасности пищевых </w:t>
      </w:r>
      <w:r w:rsidR="001B2245" w:rsidRPr="001510A1">
        <w:rPr>
          <w:rFonts w:ascii="Times New Roman" w:hAnsi="Times New Roman" w:cs="Times New Roman"/>
          <w:sz w:val="24"/>
          <w:szCs w:val="24"/>
        </w:rPr>
        <w:lastRenderedPageBreak/>
        <w:t>продуктов»</w:t>
      </w:r>
      <w:r w:rsidR="003D5DDC" w:rsidRPr="001510A1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4D0E47" w:rsidRPr="001510A1">
        <w:rPr>
          <w:rFonts w:ascii="Times New Roman" w:hAnsi="Times New Roman" w:cs="Times New Roman"/>
          <w:sz w:val="24"/>
          <w:szCs w:val="24"/>
        </w:rPr>
        <w:t xml:space="preserve"> № 29-ФЗ (далее – Закон № 29-ФЗ) </w:t>
      </w:r>
      <w:r w:rsidRPr="001510A1">
        <w:rPr>
          <w:rFonts w:ascii="Times New Roman" w:hAnsi="Times New Roman" w:cs="Times New Roman"/>
          <w:sz w:val="24"/>
          <w:szCs w:val="24"/>
        </w:rPr>
        <w:t xml:space="preserve">как </w:t>
      </w:r>
      <w:r w:rsidR="001B2245" w:rsidRPr="001510A1">
        <w:rPr>
          <w:rFonts w:ascii="Times New Roman" w:hAnsi="Times New Roman" w:cs="Times New Roman"/>
          <w:sz w:val="24"/>
          <w:szCs w:val="24"/>
        </w:rPr>
        <w:t>умыш</w:t>
      </w:r>
      <w:r w:rsidR="009E1F9C" w:rsidRPr="001510A1">
        <w:rPr>
          <w:rFonts w:ascii="Times New Roman" w:hAnsi="Times New Roman" w:cs="Times New Roman"/>
          <w:sz w:val="24"/>
          <w:szCs w:val="24"/>
        </w:rPr>
        <w:t>ленно измененные, то есть поддельные</w:t>
      </w:r>
      <w:r w:rsidRPr="001510A1">
        <w:rPr>
          <w:rFonts w:ascii="Times New Roman" w:hAnsi="Times New Roman" w:cs="Times New Roman"/>
          <w:sz w:val="24"/>
          <w:szCs w:val="24"/>
        </w:rPr>
        <w:t xml:space="preserve"> и </w:t>
      </w:r>
      <w:r w:rsidR="001B2245" w:rsidRPr="001510A1">
        <w:rPr>
          <w:rFonts w:ascii="Times New Roman" w:hAnsi="Times New Roman" w:cs="Times New Roman"/>
          <w:sz w:val="24"/>
          <w:szCs w:val="24"/>
        </w:rPr>
        <w:t>имеющие скрытые свойства и качество, информация о которых является зав</w:t>
      </w:r>
      <w:r w:rsidR="00533275" w:rsidRPr="001510A1">
        <w:rPr>
          <w:rFonts w:ascii="Times New Roman" w:hAnsi="Times New Roman" w:cs="Times New Roman"/>
          <w:sz w:val="24"/>
          <w:szCs w:val="24"/>
        </w:rPr>
        <w:t>едомо неполной и недостоверной.</w:t>
      </w:r>
    </w:p>
    <w:p w:rsidR="00533275" w:rsidRPr="001510A1" w:rsidRDefault="00533275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В широком смысле</w:t>
      </w:r>
      <w:r w:rsidR="00B1051B" w:rsidRPr="001510A1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1510A1">
        <w:rPr>
          <w:rFonts w:ascii="Times New Roman" w:hAnsi="Times New Roman" w:cs="Times New Roman"/>
          <w:sz w:val="24"/>
          <w:szCs w:val="24"/>
        </w:rPr>
        <w:t xml:space="preserve"> фальсификация  представляет собой определенные действия, направленные на снижение качества товара,  в частности его потребительских свойств</w:t>
      </w:r>
      <w:r w:rsidR="00127F39" w:rsidRPr="001510A1">
        <w:rPr>
          <w:rFonts w:ascii="Times New Roman" w:hAnsi="Times New Roman" w:cs="Times New Roman"/>
          <w:sz w:val="24"/>
          <w:szCs w:val="24"/>
        </w:rPr>
        <w:t xml:space="preserve"> или понижения его в количестве при сохранении </w:t>
      </w:r>
      <w:r w:rsidR="00B1051B" w:rsidRPr="001510A1">
        <w:rPr>
          <w:rFonts w:ascii="Times New Roman" w:hAnsi="Times New Roman" w:cs="Times New Roman"/>
          <w:sz w:val="24"/>
          <w:szCs w:val="24"/>
        </w:rPr>
        <w:t xml:space="preserve">наиболее типичных свойств. Что касается фальсификации пищевых продуктов, то она в большинстве случаев происходит с помощью наделения их свойственными  признаками: характерный внешний вид, но </w:t>
      </w:r>
      <w:r w:rsidR="004819A3" w:rsidRPr="001510A1">
        <w:rPr>
          <w:rFonts w:ascii="Times New Roman" w:hAnsi="Times New Roman" w:cs="Times New Roman"/>
          <w:sz w:val="24"/>
          <w:szCs w:val="24"/>
        </w:rPr>
        <w:t>ухудшение важных пищевых ценностей и, соответственно, безопасности</w:t>
      </w:r>
      <w:r w:rsidR="00634AC1" w:rsidRPr="001510A1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4819A3" w:rsidRPr="001510A1">
        <w:rPr>
          <w:rFonts w:ascii="Times New Roman" w:hAnsi="Times New Roman" w:cs="Times New Roman"/>
          <w:sz w:val="24"/>
          <w:szCs w:val="24"/>
        </w:rPr>
        <w:t>.</w:t>
      </w:r>
      <w:r w:rsidR="00B1051B" w:rsidRPr="001510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AC1" w:rsidRPr="001510A1" w:rsidRDefault="001B2245" w:rsidP="001510A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510A1">
        <w:rPr>
          <w:rStyle w:val="a8"/>
          <w:rFonts w:eastAsiaTheme="majorEastAsia"/>
          <w:b w:val="0"/>
        </w:rPr>
        <w:t>Не следует приравнивать фальсифицированные товары к контрафактным</w:t>
      </w:r>
      <w:r w:rsidRPr="001510A1">
        <w:t xml:space="preserve">, поскольку </w:t>
      </w:r>
      <w:r w:rsidR="00696BB3" w:rsidRPr="001510A1">
        <w:t>указанные</w:t>
      </w:r>
      <w:r w:rsidRPr="001510A1">
        <w:t xml:space="preserve"> </w:t>
      </w:r>
      <w:r w:rsidR="00696BB3" w:rsidRPr="001510A1">
        <w:t>понятия</w:t>
      </w:r>
      <w:r w:rsidRPr="001510A1">
        <w:t xml:space="preserve"> </w:t>
      </w:r>
      <w:r w:rsidR="00696BB3" w:rsidRPr="001510A1">
        <w:t>совершенно</w:t>
      </w:r>
      <w:r w:rsidRPr="001510A1">
        <w:t xml:space="preserve"> не являются равнозначными по своим правовым значениям. </w:t>
      </w:r>
      <w:proofErr w:type="gramEnd"/>
    </w:p>
    <w:p w:rsidR="001B2245" w:rsidRPr="001510A1" w:rsidRDefault="008B4A3B" w:rsidP="001510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HTML"/>
          <w:i w:val="0"/>
          <w:iCs w:val="0"/>
        </w:rPr>
      </w:pPr>
      <w:r w:rsidRPr="001510A1">
        <w:t xml:space="preserve">Неспроста </w:t>
      </w:r>
      <w:r w:rsidR="001B2245" w:rsidRPr="001510A1">
        <w:t>в Федерально</w:t>
      </w:r>
      <w:r w:rsidR="004D0E47" w:rsidRPr="001510A1">
        <w:t>м законе №</w:t>
      </w:r>
      <w:r w:rsidR="00E614BA" w:rsidRPr="001510A1">
        <w:t xml:space="preserve"> 61-ФЗ «</w:t>
      </w:r>
      <w:r w:rsidR="001B2245" w:rsidRPr="001510A1">
        <w:t xml:space="preserve">Об </w:t>
      </w:r>
      <w:r w:rsidR="00E614BA" w:rsidRPr="001510A1">
        <w:t>обращении лекарственных средств»</w:t>
      </w:r>
      <w:r w:rsidR="003D5DDC" w:rsidRPr="001510A1">
        <w:rPr>
          <w:rStyle w:val="ae"/>
        </w:rPr>
        <w:footnoteReference w:id="2"/>
      </w:r>
      <w:r w:rsidR="004D0E47" w:rsidRPr="001510A1">
        <w:t xml:space="preserve"> (далее – Закон № 61-ФЗ)</w:t>
      </w:r>
      <w:r w:rsidR="001B2245" w:rsidRPr="001510A1">
        <w:t xml:space="preserve"> </w:t>
      </w:r>
      <w:r w:rsidR="000A764B" w:rsidRPr="001510A1">
        <w:t>отделены определения по каждой из указанных категорий. Например</w:t>
      </w:r>
      <w:r w:rsidR="001B2245" w:rsidRPr="001510A1">
        <w:t xml:space="preserve">, </w:t>
      </w:r>
      <w:r w:rsidR="000A764B" w:rsidRPr="001510A1">
        <w:t xml:space="preserve">в </w:t>
      </w:r>
      <w:r w:rsidR="001B2245" w:rsidRPr="001510A1">
        <w:t xml:space="preserve">ст. 4 </w:t>
      </w:r>
      <w:r w:rsidR="000A764B" w:rsidRPr="001510A1">
        <w:t>рассмотренного закона содержится определение</w:t>
      </w:r>
      <w:r w:rsidR="00E614BA" w:rsidRPr="001510A1">
        <w:t xml:space="preserve"> </w:t>
      </w:r>
      <w:r w:rsidR="000A764B" w:rsidRPr="001510A1">
        <w:rPr>
          <w:rStyle w:val="HTML"/>
          <w:i w:val="0"/>
          <w:iCs w:val="0"/>
        </w:rPr>
        <w:t>контрафактного лекарственного средства</w:t>
      </w:r>
      <w:r w:rsidR="001B2245" w:rsidRPr="001510A1">
        <w:rPr>
          <w:rStyle w:val="HTML"/>
          <w:i w:val="0"/>
          <w:iCs w:val="0"/>
        </w:rPr>
        <w:t xml:space="preserve"> </w:t>
      </w:r>
      <w:r w:rsidR="000A764B" w:rsidRPr="001510A1">
        <w:rPr>
          <w:rStyle w:val="HTML"/>
          <w:i w:val="0"/>
          <w:iCs w:val="0"/>
        </w:rPr>
        <w:t>–</w:t>
      </w:r>
      <w:r w:rsidR="001B2245" w:rsidRPr="001510A1">
        <w:rPr>
          <w:rStyle w:val="HTML"/>
          <w:i w:val="0"/>
          <w:iCs w:val="0"/>
        </w:rPr>
        <w:t xml:space="preserve"> </w:t>
      </w:r>
      <w:r w:rsidR="000A764B" w:rsidRPr="001510A1">
        <w:rPr>
          <w:rStyle w:val="HTML"/>
          <w:i w:val="0"/>
          <w:iCs w:val="0"/>
        </w:rPr>
        <w:t xml:space="preserve">это </w:t>
      </w:r>
      <w:r w:rsidR="001B2245" w:rsidRPr="001510A1">
        <w:rPr>
          <w:rStyle w:val="HTML"/>
          <w:i w:val="0"/>
          <w:iCs w:val="0"/>
        </w:rPr>
        <w:t xml:space="preserve">лекарственное средство, </w:t>
      </w:r>
      <w:r w:rsidR="000A764B" w:rsidRPr="001510A1">
        <w:rPr>
          <w:rStyle w:val="HTML"/>
          <w:i w:val="0"/>
          <w:iCs w:val="0"/>
        </w:rPr>
        <w:t>которое находится</w:t>
      </w:r>
      <w:r w:rsidR="001B2245" w:rsidRPr="001510A1">
        <w:rPr>
          <w:rStyle w:val="HTML"/>
          <w:i w:val="0"/>
          <w:iCs w:val="0"/>
        </w:rPr>
        <w:t xml:space="preserve"> в обороте с нарушением гражданского законодательства.</w:t>
      </w:r>
      <w:r w:rsidR="000A764B" w:rsidRPr="001510A1">
        <w:rPr>
          <w:rStyle w:val="HTML"/>
          <w:i w:val="0"/>
          <w:iCs w:val="0"/>
        </w:rPr>
        <w:t xml:space="preserve"> Также подчеркивается, что </w:t>
      </w:r>
      <w:r w:rsidR="001B2245" w:rsidRPr="001510A1">
        <w:rPr>
          <w:rStyle w:val="HTML"/>
          <w:i w:val="0"/>
          <w:iCs w:val="0"/>
        </w:rPr>
        <w:t>фальсифицир</w:t>
      </w:r>
      <w:r w:rsidR="00696BB3" w:rsidRPr="001510A1">
        <w:rPr>
          <w:rStyle w:val="HTML"/>
          <w:i w:val="0"/>
          <w:iCs w:val="0"/>
        </w:rPr>
        <w:t>ованное лекарственное средство –</w:t>
      </w:r>
      <w:r w:rsidR="001B2245" w:rsidRPr="001510A1">
        <w:rPr>
          <w:rStyle w:val="HTML"/>
          <w:i w:val="0"/>
          <w:iCs w:val="0"/>
        </w:rPr>
        <w:t xml:space="preserve"> лекарственное средство, </w:t>
      </w:r>
      <w:r w:rsidR="000A764B" w:rsidRPr="001510A1">
        <w:rPr>
          <w:rStyle w:val="HTML"/>
          <w:i w:val="0"/>
          <w:iCs w:val="0"/>
        </w:rPr>
        <w:t>которое сопровождается</w:t>
      </w:r>
      <w:r w:rsidR="001B2245" w:rsidRPr="001510A1">
        <w:rPr>
          <w:rStyle w:val="HTML"/>
          <w:i w:val="0"/>
          <w:iCs w:val="0"/>
        </w:rPr>
        <w:t xml:space="preserve"> ложн</w:t>
      </w:r>
      <w:r w:rsidR="00696BB3" w:rsidRPr="001510A1">
        <w:rPr>
          <w:rStyle w:val="HTML"/>
          <w:i w:val="0"/>
          <w:iCs w:val="0"/>
        </w:rPr>
        <w:t>ой информацией о его составе или</w:t>
      </w:r>
      <w:r w:rsidR="001B2245" w:rsidRPr="001510A1">
        <w:rPr>
          <w:rStyle w:val="HTML"/>
          <w:i w:val="0"/>
          <w:iCs w:val="0"/>
        </w:rPr>
        <w:t xml:space="preserve"> производителе.</w:t>
      </w:r>
    </w:p>
    <w:p w:rsidR="00171EA7" w:rsidRPr="001510A1" w:rsidRDefault="00552A18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0A1">
        <w:rPr>
          <w:rStyle w:val="HTML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151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вышеописанного следует, что</w:t>
      </w:r>
      <w:r w:rsidR="000A764B" w:rsidRPr="0015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</w:t>
      </w:r>
      <w:r w:rsidRPr="0015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16CF7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онятия </w:t>
      </w:r>
      <w:r w:rsidR="000A764B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416CF7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«ко</w:t>
      </w:r>
      <w:r w:rsidR="00240EDD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нтрафактные»  и «фальсифицированные» товары </w:t>
      </w:r>
      <w:r w:rsidR="00416CF7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</w:t>
      </w:r>
      <w:r w:rsidR="000A764B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схожи,</w:t>
      </w:r>
      <w:r w:rsidR="000A764B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416CF7" w:rsidRPr="001510A1">
        <w:rPr>
          <w:rFonts w:ascii="Times New Roman" w:hAnsi="Times New Roman" w:cs="Times New Roman"/>
          <w:sz w:val="24"/>
          <w:szCs w:val="24"/>
        </w:rPr>
        <w:t xml:space="preserve">и </w:t>
      </w:r>
      <w:r w:rsidR="000A764B" w:rsidRPr="001510A1">
        <w:rPr>
          <w:rFonts w:ascii="Times New Roman" w:hAnsi="Times New Roman" w:cs="Times New Roman"/>
          <w:sz w:val="24"/>
          <w:szCs w:val="24"/>
        </w:rPr>
        <w:t>нередко почт</w:t>
      </w:r>
      <w:r w:rsidR="00416CF7" w:rsidRPr="001510A1">
        <w:rPr>
          <w:rFonts w:ascii="Times New Roman" w:hAnsi="Times New Roman" w:cs="Times New Roman"/>
          <w:sz w:val="24"/>
          <w:szCs w:val="24"/>
        </w:rPr>
        <w:t xml:space="preserve">и невозможно отнести товар к </w:t>
      </w:r>
      <w:r w:rsidR="000A764B" w:rsidRPr="001510A1">
        <w:rPr>
          <w:rFonts w:ascii="Times New Roman" w:hAnsi="Times New Roman" w:cs="Times New Roman"/>
          <w:sz w:val="24"/>
          <w:szCs w:val="24"/>
        </w:rPr>
        <w:t>одной из категорий</w:t>
      </w:r>
      <w:r w:rsidR="00416CF7" w:rsidRPr="001510A1">
        <w:rPr>
          <w:rFonts w:ascii="Times New Roman" w:hAnsi="Times New Roman" w:cs="Times New Roman"/>
          <w:sz w:val="24"/>
          <w:szCs w:val="24"/>
        </w:rPr>
        <w:t>.</w:t>
      </w:r>
      <w:r w:rsidR="00BA264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1EA7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Ввезенный товар на таможенную территорию Союза может быть как фальсифицированным, так оригинальным, но при этом, к примеру, с истекшим сроком годности.</w:t>
      </w:r>
    </w:p>
    <w:p w:rsidR="00416CF7" w:rsidRPr="001510A1" w:rsidRDefault="00171EA7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0A1">
        <w:rPr>
          <w:rFonts w:ascii="Times New Roman" w:hAnsi="Times New Roman" w:cs="Times New Roman"/>
          <w:sz w:val="24"/>
          <w:szCs w:val="24"/>
        </w:rPr>
        <w:t>В соответствии с описанным можно говорить о том</w:t>
      </w:r>
      <w:r w:rsidR="00416CF7" w:rsidRPr="001510A1">
        <w:rPr>
          <w:rFonts w:ascii="Times New Roman" w:hAnsi="Times New Roman" w:cs="Times New Roman"/>
          <w:sz w:val="24"/>
          <w:szCs w:val="24"/>
        </w:rPr>
        <w:t>,</w:t>
      </w:r>
      <w:r w:rsidRPr="001510A1">
        <w:rPr>
          <w:rFonts w:ascii="Times New Roman" w:hAnsi="Times New Roman" w:cs="Times New Roman"/>
          <w:sz w:val="24"/>
          <w:szCs w:val="24"/>
        </w:rPr>
        <w:t xml:space="preserve">  что</w:t>
      </w:r>
      <w:r w:rsidR="00416CF7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>понятие «контрафактный</w:t>
      </w:r>
      <w:r w:rsidR="00416CF7" w:rsidRPr="001510A1">
        <w:rPr>
          <w:rFonts w:ascii="Times New Roman" w:hAnsi="Times New Roman" w:cs="Times New Roman"/>
          <w:sz w:val="24"/>
          <w:szCs w:val="24"/>
        </w:rPr>
        <w:t>»</w:t>
      </w:r>
      <w:r w:rsidRPr="001510A1">
        <w:rPr>
          <w:rFonts w:ascii="Times New Roman" w:hAnsi="Times New Roman" w:cs="Times New Roman"/>
          <w:sz w:val="24"/>
          <w:szCs w:val="24"/>
        </w:rPr>
        <w:t xml:space="preserve"> шире термина «фальсифицированный</w:t>
      </w:r>
      <w:r w:rsidR="00416CF7" w:rsidRPr="001510A1">
        <w:rPr>
          <w:rFonts w:ascii="Times New Roman" w:hAnsi="Times New Roman" w:cs="Times New Roman"/>
          <w:sz w:val="24"/>
          <w:szCs w:val="24"/>
        </w:rPr>
        <w:t>»</w:t>
      </w:r>
      <w:r w:rsidRPr="001510A1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416CF7" w:rsidRPr="001510A1">
        <w:rPr>
          <w:rFonts w:ascii="Times New Roman" w:hAnsi="Times New Roman" w:cs="Times New Roman"/>
          <w:sz w:val="24"/>
          <w:szCs w:val="24"/>
        </w:rPr>
        <w:t xml:space="preserve">, </w:t>
      </w:r>
      <w:r w:rsidRPr="001510A1">
        <w:rPr>
          <w:rFonts w:ascii="Times New Roman" w:hAnsi="Times New Roman" w:cs="Times New Roman"/>
          <w:sz w:val="24"/>
          <w:szCs w:val="24"/>
        </w:rPr>
        <w:t>помимо того, некачественная продукция – это</w:t>
      </w:r>
      <w:r w:rsidR="00416CF7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 xml:space="preserve">отдельный случай контрафакта, поскольку </w:t>
      </w:r>
      <w:r w:rsidR="00416CF7" w:rsidRPr="001510A1">
        <w:rPr>
          <w:rFonts w:ascii="Times New Roman" w:hAnsi="Times New Roman" w:cs="Times New Roman"/>
          <w:sz w:val="24"/>
          <w:szCs w:val="24"/>
        </w:rPr>
        <w:t>контрафакт</w:t>
      </w:r>
      <w:r w:rsidRPr="001510A1">
        <w:rPr>
          <w:rFonts w:ascii="Times New Roman" w:hAnsi="Times New Roman" w:cs="Times New Roman"/>
          <w:sz w:val="24"/>
          <w:szCs w:val="24"/>
        </w:rPr>
        <w:t>ный товар в любом случае</w:t>
      </w:r>
      <w:r w:rsidR="00416CF7" w:rsidRPr="001510A1">
        <w:rPr>
          <w:rFonts w:ascii="Times New Roman" w:hAnsi="Times New Roman" w:cs="Times New Roman"/>
          <w:sz w:val="24"/>
          <w:szCs w:val="24"/>
        </w:rPr>
        <w:t xml:space="preserve"> одновремен</w:t>
      </w:r>
      <w:r w:rsidR="00240EDD" w:rsidRPr="001510A1">
        <w:rPr>
          <w:rFonts w:ascii="Times New Roman" w:hAnsi="Times New Roman" w:cs="Times New Roman"/>
          <w:sz w:val="24"/>
          <w:szCs w:val="24"/>
        </w:rPr>
        <w:t>но является</w:t>
      </w:r>
      <w:r w:rsidRPr="001510A1">
        <w:rPr>
          <w:rFonts w:ascii="Times New Roman" w:hAnsi="Times New Roman" w:cs="Times New Roman"/>
          <w:sz w:val="24"/>
          <w:szCs w:val="24"/>
        </w:rPr>
        <w:t xml:space="preserve"> еще и</w:t>
      </w:r>
      <w:r w:rsidR="00240EDD" w:rsidRPr="001510A1">
        <w:rPr>
          <w:rFonts w:ascii="Times New Roman" w:hAnsi="Times New Roman" w:cs="Times New Roman"/>
          <w:sz w:val="24"/>
          <w:szCs w:val="24"/>
        </w:rPr>
        <w:t xml:space="preserve"> фальсифицированным, а фальсифицированный</w:t>
      </w:r>
      <w:r w:rsidR="00416CF7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240EDD" w:rsidRPr="001510A1">
        <w:rPr>
          <w:rFonts w:ascii="Times New Roman" w:hAnsi="Times New Roman" w:cs="Times New Roman"/>
          <w:sz w:val="24"/>
          <w:szCs w:val="24"/>
        </w:rPr>
        <w:t>может не являться контрафактным</w:t>
      </w:r>
      <w:r w:rsidR="00416CF7" w:rsidRPr="001510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D04" w:rsidRPr="001510A1" w:rsidRDefault="00552A18" w:rsidP="0015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Таким образом, можно сделать вывод о том, что разработка единой правовой терминологией  контрафактных и фальсифицированных товаров является объективной необходимостью.  </w:t>
      </w:r>
      <w:proofErr w:type="gramStart"/>
      <w:r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 национальном уровне основы государственного регулирования внешнеторговой деятельности, полномочия Российской Федерации и субъектов Российской Федерации в области внешнеторговой деятельности </w:t>
      </w:r>
      <w:r w:rsidR="00A66B41"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>для</w:t>
      </w:r>
      <w:r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обеспечения благоприятных услов</w:t>
      </w:r>
      <w:r w:rsidR="00A66B41"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>ий на торговых рынках стран</w:t>
      </w:r>
      <w:r w:rsidR="007A24C1"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>ы</w:t>
      </w:r>
      <w:r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>, а также защиты</w:t>
      </w:r>
      <w:r w:rsidR="00A66B41"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как</w:t>
      </w:r>
      <w:r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экономических</w:t>
      </w:r>
      <w:r w:rsidR="00A66B41"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>, так</w:t>
      </w:r>
      <w:r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политических интересов Российской Федерации</w:t>
      </w:r>
      <w:r w:rsidR="00BC1743"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регламентирует Федеральный закон «Об основах государственного регулирования внешнеторговой деятельности» № 164-ФЗ (далее – Закон № 164-ФЗ).</w:t>
      </w:r>
      <w:proofErr w:type="gramEnd"/>
      <w:r w:rsidR="00BC1743"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Контрафактные и фальсифицированные товары напрямую имеют отношение </w:t>
      </w:r>
      <w:proofErr w:type="gramStart"/>
      <w:r w:rsidR="00BC1743"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>ко</w:t>
      </w:r>
      <w:proofErr w:type="gramEnd"/>
      <w:r w:rsidR="00BC1743" w:rsidRPr="001510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внешнеторговой деятельности, а это значит, что имеет смысл установить единые определения рассмотренным понятиям и отразить их в Законе № 164-ФЗ.</w:t>
      </w:r>
    </w:p>
    <w:p w:rsidR="00BD1D04" w:rsidRPr="001510A1" w:rsidRDefault="00BD1D04" w:rsidP="0015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B2245" w:rsidRPr="001510A1" w:rsidRDefault="008833E9" w:rsidP="001510A1">
      <w:pPr>
        <w:pStyle w:val="1"/>
        <w:spacing w:line="240" w:lineRule="auto"/>
        <w:ind w:firstLine="709"/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bookmarkStart w:id="7" w:name="_Toc2008747"/>
      <w:r w:rsidR="00EE1281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>1.2 Правовое регулирование</w:t>
      </w:r>
      <w:r w:rsidR="000471F8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области контрафактных и фальсифицированных товаров</w:t>
      </w:r>
      <w:bookmarkEnd w:id="7"/>
    </w:p>
    <w:p w:rsidR="00BD1D04" w:rsidRPr="001510A1" w:rsidRDefault="00BD1D04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643" w:rsidRPr="001510A1" w:rsidRDefault="00A66B4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0A1">
        <w:rPr>
          <w:rFonts w:ascii="Times New Roman" w:hAnsi="Times New Roman" w:cs="Times New Roman"/>
          <w:sz w:val="24"/>
          <w:szCs w:val="24"/>
        </w:rPr>
        <w:t>Противодействие поставкам</w:t>
      </w:r>
      <w:r w:rsidR="00BA2643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>фальсифицированных  и контрафактных товаров</w:t>
      </w:r>
      <w:r w:rsidR="00BA2643" w:rsidRPr="001510A1">
        <w:rPr>
          <w:rFonts w:ascii="Times New Roman" w:hAnsi="Times New Roman" w:cs="Times New Roman"/>
          <w:sz w:val="24"/>
          <w:szCs w:val="24"/>
        </w:rPr>
        <w:t xml:space="preserve"> – одна из наиболее </w:t>
      </w:r>
      <w:r w:rsidRPr="001510A1">
        <w:rPr>
          <w:rFonts w:ascii="Times New Roman" w:hAnsi="Times New Roman" w:cs="Times New Roman"/>
          <w:sz w:val="24"/>
          <w:szCs w:val="24"/>
        </w:rPr>
        <w:t>существенных проблем современности, актуальная в</w:t>
      </w:r>
      <w:r w:rsidR="00BA2643" w:rsidRPr="001510A1">
        <w:rPr>
          <w:rFonts w:ascii="Times New Roman" w:hAnsi="Times New Roman" w:cs="Times New Roman"/>
          <w:sz w:val="24"/>
          <w:szCs w:val="24"/>
        </w:rPr>
        <w:t xml:space="preserve"> разных стран</w:t>
      </w:r>
      <w:r w:rsidRPr="001510A1">
        <w:rPr>
          <w:rFonts w:ascii="Times New Roman" w:hAnsi="Times New Roman" w:cs="Times New Roman"/>
          <w:sz w:val="24"/>
          <w:szCs w:val="24"/>
        </w:rPr>
        <w:t>ах</w:t>
      </w:r>
      <w:r w:rsidR="00BA2643" w:rsidRPr="001510A1">
        <w:rPr>
          <w:rFonts w:ascii="Times New Roman" w:hAnsi="Times New Roman" w:cs="Times New Roman"/>
          <w:sz w:val="24"/>
          <w:szCs w:val="24"/>
        </w:rPr>
        <w:t>,</w:t>
      </w:r>
      <w:r w:rsidRPr="001510A1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Pr="001510A1">
        <w:rPr>
          <w:rFonts w:ascii="Times New Roman" w:hAnsi="Times New Roman" w:cs="Times New Roman"/>
          <w:sz w:val="24"/>
          <w:szCs w:val="24"/>
        </w:rPr>
        <w:lastRenderedPageBreak/>
        <w:t>волнует глав государств,</w:t>
      </w:r>
      <w:r w:rsidR="00BA2643" w:rsidRPr="001510A1">
        <w:rPr>
          <w:rFonts w:ascii="Times New Roman" w:hAnsi="Times New Roman" w:cs="Times New Roman"/>
          <w:sz w:val="24"/>
          <w:szCs w:val="24"/>
        </w:rPr>
        <w:t xml:space="preserve"> производителей, продавцов, и, </w:t>
      </w:r>
      <w:r w:rsidRPr="001510A1">
        <w:rPr>
          <w:rFonts w:ascii="Times New Roman" w:hAnsi="Times New Roman" w:cs="Times New Roman"/>
          <w:sz w:val="24"/>
          <w:szCs w:val="24"/>
        </w:rPr>
        <w:t>естественно</w:t>
      </w:r>
      <w:r w:rsidR="00BA2643" w:rsidRPr="001510A1">
        <w:rPr>
          <w:rFonts w:ascii="Times New Roman" w:hAnsi="Times New Roman" w:cs="Times New Roman"/>
          <w:sz w:val="24"/>
          <w:szCs w:val="24"/>
        </w:rPr>
        <w:t xml:space="preserve">, потребителей. </w:t>
      </w:r>
      <w:r w:rsidRPr="001510A1">
        <w:rPr>
          <w:rFonts w:ascii="Times New Roman" w:hAnsi="Times New Roman" w:cs="Times New Roman"/>
          <w:sz w:val="24"/>
          <w:szCs w:val="24"/>
        </w:rPr>
        <w:t>Приобретение контрафактных и фальсифицированных товаров связано с некоторым  риском для жизни и здоровья пот</w:t>
      </w:r>
      <w:r w:rsidR="001B7D93" w:rsidRPr="001510A1">
        <w:rPr>
          <w:rFonts w:ascii="Times New Roman" w:hAnsi="Times New Roman" w:cs="Times New Roman"/>
          <w:sz w:val="24"/>
          <w:szCs w:val="24"/>
        </w:rPr>
        <w:t>ребителей.</w:t>
      </w:r>
      <w:r w:rsidR="00BA2643" w:rsidRPr="001510A1">
        <w:rPr>
          <w:rFonts w:ascii="Times New Roman" w:hAnsi="Times New Roman" w:cs="Times New Roman"/>
          <w:sz w:val="24"/>
          <w:szCs w:val="24"/>
        </w:rPr>
        <w:br/>
      </w:r>
      <w:r w:rsidR="00BA2643" w:rsidRPr="001510A1">
        <w:rPr>
          <w:rFonts w:ascii="Times New Roman" w:hAnsi="Times New Roman" w:cs="Times New Roman"/>
          <w:sz w:val="24"/>
          <w:szCs w:val="24"/>
        </w:rPr>
        <w:tab/>
        <w:t xml:space="preserve">В законодательстве Российской Федерации </w:t>
      </w:r>
      <w:r w:rsidR="004736A4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</w:t>
      </w:r>
      <w:r w:rsidR="00BA264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уделяется проблемам фальсификации лекарственных средств и продуктов питания, с чем связаны наиболее тяжкие последствия — причинение вреда здоровью и жизни человека.</w:t>
      </w:r>
      <w:r w:rsidR="004736A4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6CD3" w:rsidRPr="001510A1" w:rsidRDefault="001B7D9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Первой  при решении проблемы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BA264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стало принятие федерального закона от 31.12.2014 №532-ФЗ «О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</w:t>
      </w:r>
      <w:r w:rsidR="00236CD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биологически активных добавок».</w:t>
      </w:r>
    </w:p>
    <w:p w:rsidR="001B7D93" w:rsidRPr="001510A1" w:rsidRDefault="00BA264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 57 </w:t>
      </w:r>
      <w:r w:rsidR="00722A14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 № 61-ФЗ </w:t>
      </w:r>
      <w:r w:rsidR="001B7D9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содержит </w:t>
      </w: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запрет на продажу фальсифиц</w:t>
      </w:r>
      <w:r w:rsidR="001B7D9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ированных лекарственных средств.</w:t>
      </w: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 </w:t>
      </w:r>
      <w:r w:rsidR="001B7D9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</w:t>
      </w: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предусматривает </w:t>
      </w:r>
      <w:r w:rsidR="001B7D9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одну меру</w:t>
      </w:r>
      <w:r w:rsidR="00232AC2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гражданско-правовую ответственность производителя, организации оптовой торговли или </w:t>
      </w:r>
      <w:r w:rsidR="001B7D9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же аптеки в качестве</w:t>
      </w: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возмещения вреда, </w:t>
      </w:r>
      <w:r w:rsidR="001B7D9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был причинен</w:t>
      </w: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вследствие применения лекарственных средств. </w:t>
      </w:r>
      <w:r w:rsidR="001B7D9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Предусмотренная мера совершенно не гарантирует ее практического применения.</w:t>
      </w:r>
    </w:p>
    <w:p w:rsidR="00E520FA" w:rsidRPr="001510A1" w:rsidRDefault="00BA264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</w:t>
      </w:r>
      <w:r w:rsidR="00722A14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Закону № 29-ФЗ </w:t>
      </w: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изготовление и реализация фальсифицированных пищевых продуктов, материалов и изделий, контактирующих с ними, влечет административную ответственность в форме наложения штрафов.</w:t>
      </w:r>
    </w:p>
    <w:p w:rsidR="001B7D93" w:rsidRPr="001510A1" w:rsidRDefault="001B7D9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Правовые основы защиты  прав интеллектуальной собственности </w:t>
      </w:r>
      <w:r w:rsidR="004848C1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ЕАЭС </w:t>
      </w:r>
      <w:proofErr w:type="spellStart"/>
      <w:r w:rsidR="004848C1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администрируются</w:t>
      </w:r>
      <w:proofErr w:type="spellEnd"/>
      <w:r w:rsidR="004848C1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правовыми нормами нескольких уровней: национальное  законодательство, а также различные международные соглашения, например, договоры, соглашения и конвенции.  Рассмотренные уровни системы правовых норм регулируют порядок и условия ввоза товаров на таможенную территорию ЕАЭС, содержащих РИД и средства индивидуализации. Защита интеллектуальной собственности</w:t>
      </w:r>
      <w:r w:rsidR="004271C7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ИС)</w:t>
      </w:r>
      <w:r w:rsidR="004848C1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международном уровне включает в себя два основных института: </w:t>
      </w:r>
      <w:r w:rsidR="004848C1" w:rsidRPr="001510A1">
        <w:rPr>
          <w:rFonts w:ascii="Times New Roman" w:hAnsi="Times New Roman" w:cs="Times New Roman"/>
          <w:sz w:val="24"/>
          <w:szCs w:val="24"/>
        </w:rPr>
        <w:t>Всемирная организация интеллектуальной собственности (далее – ВОИС) и Всемирная торговая организация (далее – ВТО).</w:t>
      </w:r>
    </w:p>
    <w:p w:rsidR="009A3787" w:rsidRPr="001510A1" w:rsidRDefault="009A3787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На международном уровне деятельность, касающаяся товарных знаков,  регламентируют </w:t>
      </w:r>
      <w:r w:rsidR="004271C7" w:rsidRPr="001510A1">
        <w:rPr>
          <w:rFonts w:ascii="Times New Roman" w:hAnsi="Times New Roman" w:cs="Times New Roman"/>
          <w:sz w:val="24"/>
          <w:szCs w:val="24"/>
        </w:rPr>
        <w:t>международные договоренности</w:t>
      </w:r>
      <w:r w:rsidR="009E417F" w:rsidRPr="001510A1">
        <w:rPr>
          <w:rFonts w:ascii="Times New Roman" w:hAnsi="Times New Roman" w:cs="Times New Roman"/>
          <w:sz w:val="24"/>
          <w:szCs w:val="24"/>
        </w:rPr>
        <w:t>:</w:t>
      </w:r>
    </w:p>
    <w:p w:rsidR="009E417F" w:rsidRPr="001510A1" w:rsidRDefault="009E417F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– Мадридское Соглашение о международной регистрации знаков (1891г.);</w:t>
      </w:r>
    </w:p>
    <w:p w:rsidR="009E417F" w:rsidRPr="001510A1" w:rsidRDefault="009E417F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– Парижская конвенция  по охране промышленной собственности (1883г.)</w:t>
      </w:r>
    </w:p>
    <w:p w:rsidR="004271C7" w:rsidRPr="001510A1" w:rsidRDefault="004271C7" w:rsidP="0015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80E" w:rsidRPr="001510A1" w:rsidRDefault="00D23360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Национальное законодательство РФ в </w:t>
      </w:r>
      <w:r w:rsidR="004271C7" w:rsidRPr="001510A1">
        <w:rPr>
          <w:rFonts w:ascii="Times New Roman" w:hAnsi="Times New Roman" w:cs="Times New Roman"/>
          <w:sz w:val="24"/>
          <w:szCs w:val="24"/>
        </w:rPr>
        <w:t>сфере</w:t>
      </w:r>
      <w:r w:rsidRPr="001510A1">
        <w:rPr>
          <w:rFonts w:ascii="Times New Roman" w:hAnsi="Times New Roman" w:cs="Times New Roman"/>
          <w:sz w:val="24"/>
          <w:szCs w:val="24"/>
        </w:rPr>
        <w:t xml:space="preserve"> охраны ИС </w:t>
      </w:r>
      <w:r w:rsidR="004271C7" w:rsidRPr="001510A1">
        <w:rPr>
          <w:rFonts w:ascii="Times New Roman" w:hAnsi="Times New Roman" w:cs="Times New Roman"/>
          <w:sz w:val="24"/>
          <w:szCs w:val="24"/>
        </w:rPr>
        <w:t>закреплено частью</w:t>
      </w:r>
      <w:r w:rsidRPr="001510A1">
        <w:rPr>
          <w:rFonts w:ascii="Times New Roman" w:hAnsi="Times New Roman" w:cs="Times New Roman"/>
          <w:sz w:val="24"/>
          <w:szCs w:val="24"/>
        </w:rPr>
        <w:t xml:space="preserve"> IV </w:t>
      </w:r>
      <w:r w:rsidR="009C573A" w:rsidRPr="001510A1">
        <w:rPr>
          <w:rFonts w:ascii="Times New Roman" w:hAnsi="Times New Roman" w:cs="Times New Roman"/>
          <w:sz w:val="24"/>
          <w:szCs w:val="24"/>
        </w:rPr>
        <w:t>ГК</w:t>
      </w:r>
      <w:r w:rsidRPr="001510A1">
        <w:rPr>
          <w:rFonts w:ascii="Times New Roman" w:hAnsi="Times New Roman" w:cs="Times New Roman"/>
          <w:sz w:val="24"/>
          <w:szCs w:val="24"/>
        </w:rPr>
        <w:t xml:space="preserve"> РФ ст. 1229 и 1250, в которых описано право </w:t>
      </w:r>
      <w:proofErr w:type="gramStart"/>
      <w:r w:rsidRPr="001510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1C7" w:rsidRPr="001510A1">
        <w:rPr>
          <w:rFonts w:ascii="Times New Roman" w:hAnsi="Times New Roman" w:cs="Times New Roman"/>
          <w:sz w:val="24"/>
          <w:szCs w:val="24"/>
        </w:rPr>
        <w:t>РИД</w:t>
      </w:r>
      <w:proofErr w:type="gramEnd"/>
      <w:r w:rsidR="004271C7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 xml:space="preserve">или на средство индивидуализации. </w:t>
      </w:r>
      <w:r w:rsidR="00B3592E" w:rsidRPr="0015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0E" w:rsidRPr="001510A1" w:rsidRDefault="00B3592E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Меры по защите прав на объекты интеллектуальной собственности, принимаемые таможенными органами,</w:t>
      </w:r>
      <w:r w:rsidR="00BA2643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4271C7" w:rsidRPr="001510A1">
        <w:rPr>
          <w:rFonts w:ascii="Times New Roman" w:hAnsi="Times New Roman" w:cs="Times New Roman"/>
          <w:sz w:val="24"/>
          <w:szCs w:val="24"/>
        </w:rPr>
        <w:t>регламентируются в</w:t>
      </w:r>
      <w:r w:rsidR="009C573A" w:rsidRPr="001510A1">
        <w:rPr>
          <w:rFonts w:ascii="Times New Roman" w:hAnsi="Times New Roman" w:cs="Times New Roman"/>
          <w:sz w:val="24"/>
          <w:szCs w:val="24"/>
        </w:rPr>
        <w:t xml:space="preserve"> одноименной</w:t>
      </w:r>
      <w:r w:rsidR="00BA2643" w:rsidRPr="001510A1">
        <w:rPr>
          <w:rFonts w:ascii="Times New Roman" w:hAnsi="Times New Roman" w:cs="Times New Roman"/>
          <w:sz w:val="24"/>
          <w:szCs w:val="24"/>
        </w:rPr>
        <w:t xml:space="preserve"> 52 главе </w:t>
      </w:r>
      <w:r w:rsidR="009C573A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BA2643" w:rsidRPr="001510A1">
        <w:rPr>
          <w:rFonts w:ascii="Times New Roman" w:hAnsi="Times New Roman" w:cs="Times New Roman"/>
          <w:sz w:val="24"/>
          <w:szCs w:val="24"/>
        </w:rPr>
        <w:t>ТК ЕАЭС.</w:t>
      </w:r>
    </w:p>
    <w:p w:rsidR="005E7718" w:rsidRPr="001510A1" w:rsidRDefault="00B81DFE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4F56A2" w:rsidRPr="001510A1">
        <w:rPr>
          <w:rFonts w:ascii="Times New Roman" w:hAnsi="Times New Roman" w:cs="Times New Roman"/>
          <w:sz w:val="24"/>
          <w:szCs w:val="24"/>
        </w:rPr>
        <w:t>рычагом реализации таможенными  органами указанных мер</w:t>
      </w:r>
      <w:r w:rsidRPr="001510A1">
        <w:rPr>
          <w:rFonts w:ascii="Times New Roman" w:hAnsi="Times New Roman" w:cs="Times New Roman"/>
          <w:sz w:val="24"/>
          <w:szCs w:val="24"/>
        </w:rPr>
        <w:t xml:space="preserve"> является ведение Федеральной таможенной службой России </w:t>
      </w:r>
      <w:r w:rsidR="009C573A" w:rsidRPr="001510A1">
        <w:rPr>
          <w:rFonts w:ascii="Times New Roman" w:hAnsi="Times New Roman" w:cs="Times New Roman"/>
          <w:sz w:val="24"/>
          <w:szCs w:val="24"/>
        </w:rPr>
        <w:t xml:space="preserve"> (далее – ФТС России) </w:t>
      </w:r>
      <w:r w:rsidRPr="001510A1">
        <w:rPr>
          <w:rFonts w:ascii="Times New Roman" w:hAnsi="Times New Roman" w:cs="Times New Roman"/>
          <w:sz w:val="24"/>
          <w:szCs w:val="24"/>
        </w:rPr>
        <w:t xml:space="preserve">Таможенного реестра объектов интеллектуальной собственности (далее – ТРОИС). </w:t>
      </w:r>
      <w:r w:rsidR="004F56A2" w:rsidRPr="001510A1">
        <w:rPr>
          <w:rFonts w:ascii="Times New Roman" w:hAnsi="Times New Roman" w:cs="Times New Roman"/>
          <w:sz w:val="24"/>
          <w:szCs w:val="24"/>
        </w:rPr>
        <w:t>Главная задача</w:t>
      </w:r>
      <w:r w:rsidRPr="001510A1">
        <w:rPr>
          <w:rFonts w:ascii="Times New Roman" w:hAnsi="Times New Roman" w:cs="Times New Roman"/>
          <w:sz w:val="24"/>
          <w:szCs w:val="24"/>
        </w:rPr>
        <w:t xml:space="preserve"> включения товаров в ТРОИС</w:t>
      </w:r>
      <w:r w:rsidR="004F56A2" w:rsidRPr="001510A1">
        <w:rPr>
          <w:rFonts w:ascii="Times New Roman" w:hAnsi="Times New Roman" w:cs="Times New Roman"/>
          <w:sz w:val="24"/>
          <w:szCs w:val="24"/>
        </w:rPr>
        <w:t xml:space="preserve"> – это предотвращение противозаконных</w:t>
      </w:r>
      <w:r w:rsidRPr="001510A1">
        <w:rPr>
          <w:rFonts w:ascii="Times New Roman" w:hAnsi="Times New Roman" w:cs="Times New Roman"/>
          <w:sz w:val="24"/>
          <w:szCs w:val="24"/>
        </w:rPr>
        <w:t xml:space="preserve"> действий при </w:t>
      </w:r>
      <w:r w:rsidR="004F56A2" w:rsidRPr="001510A1">
        <w:rPr>
          <w:rFonts w:ascii="Times New Roman" w:hAnsi="Times New Roman" w:cs="Times New Roman"/>
          <w:sz w:val="24"/>
          <w:szCs w:val="24"/>
        </w:rPr>
        <w:t xml:space="preserve">ввозе </w:t>
      </w:r>
      <w:r w:rsidR="009C573A" w:rsidRPr="001510A1">
        <w:rPr>
          <w:rFonts w:ascii="Times New Roman" w:hAnsi="Times New Roman" w:cs="Times New Roman"/>
          <w:sz w:val="24"/>
          <w:szCs w:val="24"/>
        </w:rPr>
        <w:t>товаров через границу ЕАЭС</w:t>
      </w:r>
      <w:r w:rsidRPr="001510A1">
        <w:rPr>
          <w:rFonts w:ascii="Times New Roman" w:hAnsi="Times New Roman" w:cs="Times New Roman"/>
          <w:sz w:val="24"/>
          <w:szCs w:val="24"/>
        </w:rPr>
        <w:t xml:space="preserve"> с </w:t>
      </w:r>
      <w:r w:rsidR="004F56A2" w:rsidRPr="001510A1">
        <w:rPr>
          <w:rFonts w:ascii="Times New Roman" w:hAnsi="Times New Roman" w:cs="Times New Roman"/>
          <w:sz w:val="24"/>
          <w:szCs w:val="24"/>
        </w:rPr>
        <w:t>дальнейшим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4F56A2" w:rsidRPr="001510A1">
        <w:rPr>
          <w:rFonts w:ascii="Times New Roman" w:hAnsi="Times New Roman" w:cs="Times New Roman"/>
          <w:sz w:val="24"/>
          <w:szCs w:val="24"/>
        </w:rPr>
        <w:t>информированием прав</w:t>
      </w:r>
      <w:r w:rsidR="00A276BE" w:rsidRPr="001510A1">
        <w:rPr>
          <w:rFonts w:ascii="Times New Roman" w:hAnsi="Times New Roman" w:cs="Times New Roman"/>
          <w:sz w:val="24"/>
          <w:szCs w:val="24"/>
        </w:rPr>
        <w:t>ообладателя о случивше</w:t>
      </w:r>
      <w:r w:rsidR="004F56A2" w:rsidRPr="001510A1">
        <w:rPr>
          <w:rFonts w:ascii="Times New Roman" w:hAnsi="Times New Roman" w:cs="Times New Roman"/>
          <w:sz w:val="24"/>
          <w:szCs w:val="24"/>
        </w:rPr>
        <w:t>мся факте</w:t>
      </w:r>
      <w:r w:rsidR="00BF78DF" w:rsidRPr="001510A1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4F56A2" w:rsidRPr="001510A1">
        <w:rPr>
          <w:rFonts w:ascii="Times New Roman" w:hAnsi="Times New Roman" w:cs="Times New Roman"/>
          <w:sz w:val="24"/>
          <w:szCs w:val="24"/>
        </w:rPr>
        <w:t>. В рассмотренном случае деятельность</w:t>
      </w:r>
      <w:r w:rsidRPr="001510A1">
        <w:rPr>
          <w:rFonts w:ascii="Times New Roman" w:hAnsi="Times New Roman" w:cs="Times New Roman"/>
          <w:sz w:val="24"/>
          <w:szCs w:val="24"/>
        </w:rPr>
        <w:t xml:space="preserve"> таможенных органов </w:t>
      </w:r>
      <w:r w:rsidR="004F56A2" w:rsidRPr="001510A1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Pr="001510A1">
        <w:rPr>
          <w:rFonts w:ascii="Times New Roman" w:hAnsi="Times New Roman" w:cs="Times New Roman"/>
          <w:sz w:val="24"/>
          <w:szCs w:val="24"/>
        </w:rPr>
        <w:t xml:space="preserve"> приостанов</w:t>
      </w:r>
      <w:r w:rsidR="004F56A2" w:rsidRPr="001510A1">
        <w:rPr>
          <w:rFonts w:ascii="Times New Roman" w:hAnsi="Times New Roman" w:cs="Times New Roman"/>
          <w:sz w:val="24"/>
          <w:szCs w:val="24"/>
        </w:rPr>
        <w:t>ке выпуска товара, что закрепляется</w:t>
      </w:r>
      <w:r w:rsidRPr="001510A1">
        <w:rPr>
          <w:rFonts w:ascii="Times New Roman" w:hAnsi="Times New Roman" w:cs="Times New Roman"/>
          <w:sz w:val="24"/>
          <w:szCs w:val="24"/>
        </w:rPr>
        <w:t xml:space="preserve"> ст. 124  ТК </w:t>
      </w:r>
      <w:r w:rsidR="005E7718" w:rsidRPr="001510A1">
        <w:rPr>
          <w:rFonts w:ascii="Times New Roman" w:hAnsi="Times New Roman" w:cs="Times New Roman"/>
          <w:sz w:val="24"/>
          <w:szCs w:val="24"/>
        </w:rPr>
        <w:t xml:space="preserve">ЕАЭС, </w:t>
      </w:r>
      <w:r w:rsidR="009C573A" w:rsidRPr="001510A1">
        <w:rPr>
          <w:rFonts w:ascii="Times New Roman" w:hAnsi="Times New Roman" w:cs="Times New Roman"/>
          <w:sz w:val="24"/>
          <w:szCs w:val="24"/>
        </w:rPr>
        <w:t xml:space="preserve"> ст.  112  № 289</w:t>
      </w:r>
      <w:r w:rsidR="005E7718" w:rsidRPr="001510A1">
        <w:rPr>
          <w:rFonts w:ascii="Times New Roman" w:hAnsi="Times New Roman" w:cs="Times New Roman"/>
          <w:sz w:val="24"/>
          <w:szCs w:val="24"/>
        </w:rPr>
        <w:t>-ФЗ «О таможенном регулировании в Российской Федерации  и о внесении изменений в отдельные законодательные акты Российской Федерации»</w:t>
      </w:r>
      <w:r w:rsidR="009C573A" w:rsidRPr="001510A1">
        <w:rPr>
          <w:rFonts w:ascii="Times New Roman" w:hAnsi="Times New Roman" w:cs="Times New Roman"/>
          <w:sz w:val="24"/>
          <w:szCs w:val="24"/>
        </w:rPr>
        <w:t xml:space="preserve"> (далее – Закон № 289-ФЗ)</w:t>
      </w:r>
      <w:r w:rsidR="005E7718" w:rsidRPr="001510A1">
        <w:rPr>
          <w:rFonts w:ascii="Times New Roman" w:hAnsi="Times New Roman" w:cs="Times New Roman"/>
          <w:sz w:val="24"/>
          <w:szCs w:val="24"/>
        </w:rPr>
        <w:t xml:space="preserve">, </w:t>
      </w:r>
      <w:r w:rsidRPr="001510A1">
        <w:rPr>
          <w:rFonts w:ascii="Times New Roman" w:hAnsi="Times New Roman" w:cs="Times New Roman"/>
          <w:sz w:val="24"/>
          <w:szCs w:val="24"/>
        </w:rPr>
        <w:t>информационными письмами,</w:t>
      </w:r>
      <w:r w:rsidR="004F56A2" w:rsidRPr="001510A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1510A1">
        <w:rPr>
          <w:rFonts w:ascii="Times New Roman" w:hAnsi="Times New Roman" w:cs="Times New Roman"/>
          <w:sz w:val="24"/>
          <w:szCs w:val="24"/>
        </w:rPr>
        <w:t xml:space="preserve"> инструкциями </w:t>
      </w:r>
      <w:r w:rsidR="009C573A" w:rsidRPr="001510A1">
        <w:rPr>
          <w:rFonts w:ascii="Times New Roman" w:hAnsi="Times New Roman" w:cs="Times New Roman"/>
          <w:sz w:val="24"/>
          <w:szCs w:val="24"/>
        </w:rPr>
        <w:t xml:space="preserve">ФТС России. </w:t>
      </w:r>
      <w:r w:rsidRPr="001510A1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DF54D9" w:rsidRPr="001510A1">
        <w:rPr>
          <w:rFonts w:ascii="Times New Roman" w:hAnsi="Times New Roman" w:cs="Times New Roman"/>
          <w:sz w:val="24"/>
          <w:szCs w:val="24"/>
        </w:rPr>
        <w:t>товарный</w:t>
      </w:r>
      <w:r w:rsidR="004F56A2" w:rsidRPr="001510A1">
        <w:rPr>
          <w:rFonts w:ascii="Times New Roman" w:hAnsi="Times New Roman" w:cs="Times New Roman"/>
          <w:sz w:val="24"/>
          <w:szCs w:val="24"/>
        </w:rPr>
        <w:t xml:space="preserve"> знак</w:t>
      </w:r>
      <w:r w:rsidRPr="001510A1">
        <w:rPr>
          <w:rFonts w:ascii="Times New Roman" w:hAnsi="Times New Roman" w:cs="Times New Roman"/>
          <w:sz w:val="24"/>
          <w:szCs w:val="24"/>
        </w:rPr>
        <w:t xml:space="preserve"> в ТРОИС, правообладатель получает право на </w:t>
      </w:r>
      <w:r w:rsidR="004F56A2" w:rsidRPr="001510A1">
        <w:rPr>
          <w:rFonts w:ascii="Times New Roman" w:hAnsi="Times New Roman" w:cs="Times New Roman"/>
          <w:sz w:val="24"/>
          <w:szCs w:val="24"/>
        </w:rPr>
        <w:t>охрану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4F56A2" w:rsidRPr="001510A1">
        <w:rPr>
          <w:rFonts w:ascii="Times New Roman" w:hAnsi="Times New Roman" w:cs="Times New Roman"/>
          <w:sz w:val="24"/>
          <w:szCs w:val="24"/>
        </w:rPr>
        <w:t>собственных</w:t>
      </w:r>
      <w:r w:rsidRPr="001510A1">
        <w:rPr>
          <w:rFonts w:ascii="Times New Roman" w:hAnsi="Times New Roman" w:cs="Times New Roman"/>
          <w:sz w:val="24"/>
          <w:szCs w:val="24"/>
        </w:rPr>
        <w:t xml:space="preserve"> интересов и </w:t>
      </w:r>
      <w:r w:rsidR="0005774B" w:rsidRPr="001510A1">
        <w:rPr>
          <w:rFonts w:ascii="Times New Roman" w:hAnsi="Times New Roman" w:cs="Times New Roman"/>
          <w:sz w:val="24"/>
          <w:szCs w:val="24"/>
        </w:rPr>
        <w:t>имее</w:t>
      </w:r>
      <w:r w:rsidR="004F56A2" w:rsidRPr="001510A1">
        <w:rPr>
          <w:rFonts w:ascii="Times New Roman" w:hAnsi="Times New Roman" w:cs="Times New Roman"/>
          <w:sz w:val="24"/>
          <w:szCs w:val="24"/>
        </w:rPr>
        <w:t>т</w:t>
      </w:r>
      <w:r w:rsidR="0005774B" w:rsidRPr="001510A1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4F56A2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>требовать приостановления выпуска товаров,</w:t>
      </w:r>
      <w:r w:rsidR="004F56A2" w:rsidRPr="001510A1">
        <w:rPr>
          <w:rFonts w:ascii="Times New Roman" w:hAnsi="Times New Roman" w:cs="Times New Roman"/>
          <w:sz w:val="24"/>
          <w:szCs w:val="24"/>
        </w:rPr>
        <w:t xml:space="preserve"> которые обладают </w:t>
      </w:r>
      <w:r w:rsidRPr="001510A1">
        <w:rPr>
          <w:rFonts w:ascii="Times New Roman" w:hAnsi="Times New Roman" w:cs="Times New Roman"/>
          <w:sz w:val="24"/>
          <w:szCs w:val="24"/>
        </w:rPr>
        <w:t>призн</w:t>
      </w:r>
      <w:r w:rsidR="0005774B" w:rsidRPr="001510A1">
        <w:rPr>
          <w:rFonts w:ascii="Times New Roman" w:hAnsi="Times New Roman" w:cs="Times New Roman"/>
          <w:sz w:val="24"/>
          <w:szCs w:val="24"/>
        </w:rPr>
        <w:t xml:space="preserve">аками контрафактных. </w:t>
      </w:r>
      <w:r w:rsidR="004F56A2" w:rsidRPr="001510A1">
        <w:rPr>
          <w:rFonts w:ascii="Times New Roman" w:hAnsi="Times New Roman" w:cs="Times New Roman"/>
          <w:sz w:val="24"/>
          <w:szCs w:val="24"/>
        </w:rPr>
        <w:t>Данная</w:t>
      </w:r>
      <w:r w:rsidRPr="001510A1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05774B" w:rsidRPr="001510A1">
        <w:rPr>
          <w:rFonts w:ascii="Times New Roman" w:hAnsi="Times New Roman" w:cs="Times New Roman"/>
          <w:sz w:val="24"/>
          <w:szCs w:val="24"/>
        </w:rPr>
        <w:t xml:space="preserve"> защиты прав ИС</w:t>
      </w:r>
      <w:r w:rsidRPr="001510A1">
        <w:rPr>
          <w:rFonts w:ascii="Times New Roman" w:hAnsi="Times New Roman" w:cs="Times New Roman"/>
          <w:sz w:val="24"/>
          <w:szCs w:val="24"/>
        </w:rPr>
        <w:t xml:space="preserve"> показала свою высокую </w:t>
      </w:r>
      <w:r w:rsidR="004F56A2" w:rsidRPr="001510A1">
        <w:rPr>
          <w:rFonts w:ascii="Times New Roman" w:hAnsi="Times New Roman" w:cs="Times New Roman"/>
          <w:sz w:val="24"/>
          <w:szCs w:val="24"/>
        </w:rPr>
        <w:t xml:space="preserve">результативность и </w:t>
      </w:r>
      <w:r w:rsidRPr="001510A1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эффективность. </w:t>
      </w:r>
      <w:r w:rsidR="005E7718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За 2017 год таможенный реестр объектов интеллектуальной собственности расширился на 7, 5%. На 1 января 2018 года в нем зарегистрировано 4617 объектов интеллектуальной собственности (годом ранее было 4295). Среди них – 4 579 товарных знаков, 32 объекта авторского права, 6 наименований мест происхождения товаров. Их владельцами являются как зарубежные, так и российские компании.</w:t>
      </w:r>
      <w:r w:rsidR="005E7718" w:rsidRPr="0015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718" w:rsidRPr="001510A1" w:rsidRDefault="00B81DFE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="005E7718" w:rsidRPr="001510A1">
        <w:rPr>
          <w:rFonts w:ascii="Times New Roman" w:hAnsi="Times New Roman" w:cs="Times New Roman"/>
          <w:sz w:val="24"/>
          <w:szCs w:val="24"/>
        </w:rPr>
        <w:t xml:space="preserve">113 </w:t>
      </w:r>
      <w:r w:rsidR="009C573A" w:rsidRPr="001510A1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E7718" w:rsidRPr="001510A1">
        <w:rPr>
          <w:rFonts w:ascii="Times New Roman" w:hAnsi="Times New Roman" w:cs="Times New Roman"/>
          <w:sz w:val="24"/>
          <w:szCs w:val="24"/>
        </w:rPr>
        <w:t>№ 289</w:t>
      </w:r>
      <w:r w:rsidRPr="001510A1">
        <w:rPr>
          <w:rFonts w:ascii="Times New Roman" w:hAnsi="Times New Roman" w:cs="Times New Roman"/>
          <w:sz w:val="24"/>
          <w:szCs w:val="24"/>
        </w:rPr>
        <w:t>-ФЗ</w:t>
      </w:r>
      <w:r w:rsidR="005E7718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>таможенные орган</w:t>
      </w:r>
      <w:r w:rsidR="0005774B" w:rsidRPr="001510A1">
        <w:rPr>
          <w:rFonts w:ascii="Times New Roman" w:hAnsi="Times New Roman" w:cs="Times New Roman"/>
          <w:sz w:val="24"/>
          <w:szCs w:val="24"/>
        </w:rPr>
        <w:t xml:space="preserve">ы осуществляют защиту как </w:t>
      </w:r>
      <w:r w:rsidRPr="001510A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05774B" w:rsidRPr="001510A1">
        <w:rPr>
          <w:rFonts w:ascii="Times New Roman" w:hAnsi="Times New Roman" w:cs="Times New Roman"/>
          <w:sz w:val="24"/>
          <w:szCs w:val="24"/>
        </w:rPr>
        <w:t>ИС</w:t>
      </w:r>
      <w:r w:rsidRPr="001510A1">
        <w:rPr>
          <w:rFonts w:ascii="Times New Roman" w:hAnsi="Times New Roman" w:cs="Times New Roman"/>
          <w:sz w:val="24"/>
          <w:szCs w:val="24"/>
        </w:rPr>
        <w:t xml:space="preserve">, включенных в ТРОИС, </w:t>
      </w:r>
      <w:r w:rsidR="0005774B" w:rsidRPr="001510A1">
        <w:rPr>
          <w:rFonts w:ascii="Times New Roman" w:hAnsi="Times New Roman" w:cs="Times New Roman"/>
          <w:sz w:val="24"/>
          <w:szCs w:val="24"/>
        </w:rPr>
        <w:t>так и иных объектов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DF54D9" w:rsidRPr="001510A1">
        <w:rPr>
          <w:rFonts w:ascii="Times New Roman" w:hAnsi="Times New Roman" w:cs="Times New Roman"/>
          <w:sz w:val="24"/>
          <w:szCs w:val="24"/>
        </w:rPr>
        <w:t>ИС, если имеются данные</w:t>
      </w:r>
      <w:r w:rsidR="0005774B" w:rsidRPr="001510A1">
        <w:rPr>
          <w:rFonts w:ascii="Times New Roman" w:hAnsi="Times New Roman" w:cs="Times New Roman"/>
          <w:sz w:val="24"/>
          <w:szCs w:val="24"/>
        </w:rPr>
        <w:t xml:space="preserve"> о правообладателе, </w:t>
      </w:r>
      <w:r w:rsidR="00DF54D9" w:rsidRPr="001510A1">
        <w:rPr>
          <w:rFonts w:ascii="Times New Roman" w:hAnsi="Times New Roman" w:cs="Times New Roman"/>
          <w:sz w:val="24"/>
          <w:szCs w:val="24"/>
        </w:rPr>
        <w:t>которые требую</w:t>
      </w:r>
      <w:r w:rsidR="0005774B" w:rsidRPr="001510A1">
        <w:rPr>
          <w:rFonts w:ascii="Times New Roman" w:hAnsi="Times New Roman" w:cs="Times New Roman"/>
          <w:sz w:val="24"/>
          <w:szCs w:val="24"/>
        </w:rPr>
        <w:t xml:space="preserve">тся для  </w:t>
      </w:r>
      <w:r w:rsidR="00DF54D9" w:rsidRPr="001510A1">
        <w:rPr>
          <w:rFonts w:ascii="Times New Roman" w:hAnsi="Times New Roman" w:cs="Times New Roman"/>
          <w:sz w:val="24"/>
          <w:szCs w:val="24"/>
        </w:rPr>
        <w:t xml:space="preserve">информирования </w:t>
      </w:r>
      <w:r w:rsidR="0005774B" w:rsidRPr="001510A1">
        <w:rPr>
          <w:rFonts w:ascii="Times New Roman" w:hAnsi="Times New Roman" w:cs="Times New Roman"/>
          <w:sz w:val="24"/>
          <w:szCs w:val="24"/>
        </w:rPr>
        <w:t>о п</w:t>
      </w:r>
      <w:r w:rsidR="00DF54D9" w:rsidRPr="001510A1">
        <w:rPr>
          <w:rFonts w:ascii="Times New Roman" w:hAnsi="Times New Roman" w:cs="Times New Roman"/>
          <w:sz w:val="24"/>
          <w:szCs w:val="24"/>
        </w:rPr>
        <w:t>риостановлении выпуска товаров.</w:t>
      </w:r>
    </w:p>
    <w:p w:rsidR="00DF54D9" w:rsidRPr="001510A1" w:rsidRDefault="00DF54D9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На сегодняшний день таможенные органы на основе договора имеют доступ к базе Федеральной службы по патентам, товарным знакам  и ИС</w:t>
      </w:r>
      <w:r w:rsidR="00067DAE" w:rsidRPr="001510A1">
        <w:rPr>
          <w:rFonts w:ascii="Times New Roman" w:hAnsi="Times New Roman" w:cs="Times New Roman"/>
          <w:sz w:val="24"/>
          <w:szCs w:val="24"/>
        </w:rPr>
        <w:t>, иначе говоря, Роспатент</w:t>
      </w:r>
      <w:r w:rsidRPr="001510A1">
        <w:rPr>
          <w:rFonts w:ascii="Times New Roman" w:hAnsi="Times New Roman" w:cs="Times New Roman"/>
          <w:sz w:val="24"/>
          <w:szCs w:val="24"/>
        </w:rPr>
        <w:t>.</w:t>
      </w:r>
      <w:r w:rsidR="00067DAE" w:rsidRPr="001510A1">
        <w:rPr>
          <w:rFonts w:ascii="Times New Roman" w:hAnsi="Times New Roman" w:cs="Times New Roman"/>
          <w:sz w:val="24"/>
          <w:szCs w:val="24"/>
        </w:rPr>
        <w:t xml:space="preserve"> Указанная служба </w:t>
      </w:r>
      <w:r w:rsidRPr="001510A1">
        <w:rPr>
          <w:rFonts w:ascii="Times New Roman" w:hAnsi="Times New Roman" w:cs="Times New Roman"/>
          <w:sz w:val="24"/>
          <w:szCs w:val="24"/>
        </w:rPr>
        <w:t>организовывает и ведет Государственный реестр товарных знаков, знаков обслуживания и наименований мест происхождения товаров Российской Федерации.</w:t>
      </w:r>
    </w:p>
    <w:p w:rsidR="00DF401E" w:rsidRPr="001510A1" w:rsidRDefault="001B0BAC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В соответствии со ст. 1484 и ст. 1229 ГК РФ </w:t>
      </w:r>
      <w:r w:rsidR="00F41C69" w:rsidRPr="001510A1">
        <w:rPr>
          <w:rFonts w:ascii="Times New Roman" w:hAnsi="Times New Roman" w:cs="Times New Roman"/>
          <w:sz w:val="24"/>
          <w:szCs w:val="24"/>
        </w:rPr>
        <w:t>правообладателю РИД  и средств индивидуализации принадлежит право их использования в любой форме, которая не противоречит закону. Он имеет право распоряжаться исключительным правом на такие результаты. Путем нанесения</w:t>
      </w:r>
      <w:r w:rsidR="007E63F9" w:rsidRPr="001510A1">
        <w:rPr>
          <w:rFonts w:ascii="Times New Roman" w:hAnsi="Times New Roman" w:cs="Times New Roman"/>
          <w:sz w:val="24"/>
          <w:szCs w:val="24"/>
        </w:rPr>
        <w:t xml:space="preserve"> товарного знака на собственные изделия, а также его регистрации правообладатель индивидуализирует товар, приобретая исключительное право на товарный знак. По своему желанию правообладатель имеет право разрешать или </w:t>
      </w:r>
      <w:proofErr w:type="gramStart"/>
      <w:r w:rsidR="007E63F9" w:rsidRPr="001510A1">
        <w:rPr>
          <w:rFonts w:ascii="Times New Roman" w:hAnsi="Times New Roman" w:cs="Times New Roman"/>
          <w:sz w:val="24"/>
          <w:szCs w:val="24"/>
        </w:rPr>
        <w:t>запрещать</w:t>
      </w:r>
      <w:proofErr w:type="gramEnd"/>
      <w:r w:rsidR="007E63F9" w:rsidRPr="001510A1">
        <w:rPr>
          <w:rFonts w:ascii="Times New Roman" w:hAnsi="Times New Roman" w:cs="Times New Roman"/>
          <w:sz w:val="24"/>
          <w:szCs w:val="24"/>
        </w:rPr>
        <w:t xml:space="preserve"> кому бы то ни было пользоваться собственным РИД или средством индивидуализации. Если запрет отсутствует, то это нельзя  воспринимать за разрешение правообладателя. Поэтому можно говорить, что к одной из основных функций таможенных органов относится обеспечение в рамках своих компетенций охраны и защиты прав на объекты интеллектуальной собственности.</w:t>
      </w:r>
    </w:p>
    <w:p w:rsidR="00044DE3" w:rsidRPr="001510A1" w:rsidRDefault="005158A8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Ст. 1</w:t>
      </w:r>
      <w:r w:rsidR="00044DE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71 и ст. </w:t>
      </w: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238 Уголовного кодекса Российской Федерац</w:t>
      </w:r>
      <w:r w:rsidR="00044DE3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ии  предусматриваю</w:t>
      </w: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ответственность за следующие преступления: </w:t>
      </w:r>
    </w:p>
    <w:p w:rsidR="00044DE3" w:rsidRPr="001510A1" w:rsidRDefault="00044DE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158A8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нелегальная предпринимательская деятельность, направленная на произво</w:t>
      </w: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дство, хранение или перевозку в коммерческих целях </w:t>
      </w:r>
      <w:r w:rsidR="005158A8"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продукции</w:t>
      </w: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44DE3" w:rsidRPr="001510A1" w:rsidRDefault="00044DE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0A1">
        <w:rPr>
          <w:rFonts w:ascii="Times New Roman" w:hAnsi="Times New Roman" w:cs="Times New Roman"/>
          <w:sz w:val="24"/>
          <w:szCs w:val="24"/>
          <w:shd w:val="clear" w:color="auto" w:fill="FFFFFF"/>
        </w:rPr>
        <w:t>–  осуществление работ, которые угрожают безопасности жизни или  здоровья потребителей.</w:t>
      </w:r>
    </w:p>
    <w:p w:rsidR="00044DE3" w:rsidRPr="001510A1" w:rsidRDefault="00044DE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FF69BD" w:rsidRPr="001510A1" w:rsidRDefault="00EE128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Масштабы проблемы очевидны, что послужило предпосылкой для выработки государственной политики по усилению мер, направленных на выт</w:t>
      </w:r>
      <w:r w:rsidR="00240EDD" w:rsidRPr="001510A1">
        <w:rPr>
          <w:rFonts w:ascii="Times New Roman" w:hAnsi="Times New Roman" w:cs="Times New Roman"/>
          <w:sz w:val="24"/>
          <w:szCs w:val="24"/>
        </w:rPr>
        <w:t>еснение из оборота контрафактных</w:t>
      </w:r>
      <w:r w:rsidRPr="001510A1">
        <w:rPr>
          <w:rFonts w:ascii="Times New Roman" w:hAnsi="Times New Roman" w:cs="Times New Roman"/>
          <w:sz w:val="24"/>
          <w:szCs w:val="24"/>
        </w:rPr>
        <w:t xml:space="preserve"> и фальсифици</w:t>
      </w:r>
      <w:r w:rsidR="00240EDD" w:rsidRPr="001510A1">
        <w:rPr>
          <w:rFonts w:ascii="Times New Roman" w:hAnsi="Times New Roman" w:cs="Times New Roman"/>
          <w:sz w:val="24"/>
          <w:szCs w:val="24"/>
        </w:rPr>
        <w:t>рованных товаров</w:t>
      </w:r>
      <w:r w:rsidRPr="001510A1">
        <w:rPr>
          <w:rFonts w:ascii="Times New Roman" w:hAnsi="Times New Roman" w:cs="Times New Roman"/>
          <w:sz w:val="24"/>
          <w:szCs w:val="24"/>
        </w:rPr>
        <w:t>. Указом Президента Российской Федерации № 31 от 23 января 2015 г. «О дополнительных мерах по противодействию незаконному обороту промышленной продукции» создана профильная госкомиссия, а в каждом субъекте Российской Федерации организованы местные комиссии. </w:t>
      </w:r>
      <w:r w:rsidRPr="001510A1">
        <w:rPr>
          <w:rFonts w:ascii="Times New Roman" w:hAnsi="Times New Roman" w:cs="Times New Roman"/>
          <w:sz w:val="24"/>
          <w:szCs w:val="24"/>
        </w:rPr>
        <w:br/>
      </w:r>
      <w:r w:rsidR="00B81DFE" w:rsidRPr="001510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10A1">
        <w:rPr>
          <w:rFonts w:ascii="Times New Roman" w:hAnsi="Times New Roman" w:cs="Times New Roman"/>
          <w:sz w:val="24"/>
          <w:szCs w:val="24"/>
        </w:rPr>
        <w:t>Комиссия по противодействию н</w:t>
      </w:r>
      <w:r w:rsidR="00240EDD" w:rsidRPr="001510A1">
        <w:rPr>
          <w:rFonts w:ascii="Times New Roman" w:hAnsi="Times New Roman" w:cs="Times New Roman"/>
          <w:sz w:val="24"/>
          <w:szCs w:val="24"/>
        </w:rPr>
        <w:t xml:space="preserve">езаконному обороту промышленного товара </w:t>
      </w:r>
      <w:r w:rsidRPr="001510A1">
        <w:rPr>
          <w:rFonts w:ascii="Times New Roman" w:hAnsi="Times New Roman" w:cs="Times New Roman"/>
          <w:sz w:val="24"/>
          <w:szCs w:val="24"/>
        </w:rPr>
        <w:t xml:space="preserve">в субъекте Российской Федерации является органом, осуществляющим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противодействию незаконному ввозу, производству </w:t>
      </w:r>
      <w:r w:rsidR="00240EDD" w:rsidRPr="001510A1">
        <w:rPr>
          <w:rFonts w:ascii="Times New Roman" w:hAnsi="Times New Roman" w:cs="Times New Roman"/>
          <w:sz w:val="24"/>
          <w:szCs w:val="24"/>
        </w:rPr>
        <w:t>и обороту промышленного товара</w:t>
      </w:r>
      <w:r w:rsidRPr="001510A1">
        <w:rPr>
          <w:rFonts w:ascii="Times New Roman" w:hAnsi="Times New Roman" w:cs="Times New Roman"/>
          <w:sz w:val="24"/>
          <w:szCs w:val="24"/>
        </w:rPr>
        <w:t>, в том числе контрафактной</w:t>
      </w:r>
      <w:r w:rsidR="00067DAE" w:rsidRPr="001510A1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1510A1">
        <w:rPr>
          <w:rFonts w:ascii="Times New Roman" w:hAnsi="Times New Roman" w:cs="Times New Roman"/>
          <w:sz w:val="24"/>
          <w:szCs w:val="24"/>
        </w:rPr>
        <w:t>, а также мониторинг и оценку ситуации в этой сфере на территории субъекта Российской Федерации</w:t>
      </w:r>
      <w:proofErr w:type="gramEnd"/>
      <w:r w:rsidRPr="001510A1">
        <w:rPr>
          <w:rFonts w:ascii="Times New Roman" w:hAnsi="Times New Roman" w:cs="Times New Roman"/>
          <w:sz w:val="24"/>
          <w:szCs w:val="24"/>
        </w:rPr>
        <w:t>. </w:t>
      </w:r>
    </w:p>
    <w:p w:rsidR="00FF69BD" w:rsidRPr="001510A1" w:rsidRDefault="00FF69BD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Так, например, осуществляет свою деятельность Комиссия по </w:t>
      </w:r>
      <w:r w:rsidR="00A62308" w:rsidRPr="001510A1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1510A1">
        <w:rPr>
          <w:rFonts w:ascii="Times New Roman" w:hAnsi="Times New Roman" w:cs="Times New Roman"/>
          <w:sz w:val="24"/>
          <w:szCs w:val="24"/>
        </w:rPr>
        <w:t xml:space="preserve"> незаконному </w:t>
      </w:r>
      <w:r w:rsidR="00A62308" w:rsidRPr="001510A1">
        <w:rPr>
          <w:rFonts w:ascii="Times New Roman" w:hAnsi="Times New Roman" w:cs="Times New Roman"/>
          <w:sz w:val="24"/>
          <w:szCs w:val="24"/>
        </w:rPr>
        <w:t>обороту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A62308" w:rsidRPr="001510A1">
        <w:rPr>
          <w:rFonts w:ascii="Times New Roman" w:hAnsi="Times New Roman" w:cs="Times New Roman"/>
          <w:sz w:val="24"/>
          <w:szCs w:val="24"/>
        </w:rPr>
        <w:t>промышленной</w:t>
      </w:r>
      <w:r w:rsidRPr="001510A1">
        <w:rPr>
          <w:rFonts w:ascii="Times New Roman" w:hAnsi="Times New Roman" w:cs="Times New Roman"/>
          <w:sz w:val="24"/>
          <w:szCs w:val="24"/>
        </w:rPr>
        <w:t xml:space="preserve"> продукции в </w:t>
      </w:r>
      <w:r w:rsidR="00A62308" w:rsidRPr="001510A1">
        <w:rPr>
          <w:rFonts w:ascii="Times New Roman" w:hAnsi="Times New Roman" w:cs="Times New Roman"/>
          <w:sz w:val="24"/>
          <w:szCs w:val="24"/>
        </w:rPr>
        <w:t>Челябинской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A62308" w:rsidRPr="001510A1">
        <w:rPr>
          <w:rFonts w:ascii="Times New Roman" w:hAnsi="Times New Roman" w:cs="Times New Roman"/>
          <w:sz w:val="24"/>
          <w:szCs w:val="24"/>
        </w:rPr>
        <w:t>области, председателем которой является губернатор Челябинской области, Дубровский Борис Александрович.</w:t>
      </w:r>
    </w:p>
    <w:p w:rsidR="00B81DFE" w:rsidRPr="001510A1" w:rsidRDefault="00B81DFE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В последнее время государством предпринят ряд серьезнейших мер по ужесточению административной ответственности за оборот</w:t>
      </w:r>
      <w:r w:rsidR="00240EDD" w:rsidRPr="001510A1">
        <w:rPr>
          <w:rFonts w:ascii="Times New Roman" w:hAnsi="Times New Roman" w:cs="Times New Roman"/>
          <w:sz w:val="24"/>
          <w:szCs w:val="24"/>
        </w:rPr>
        <w:t xml:space="preserve"> контрафакта</w:t>
      </w:r>
      <w:r w:rsidRPr="001510A1">
        <w:rPr>
          <w:rFonts w:ascii="Times New Roman" w:hAnsi="Times New Roman" w:cs="Times New Roman"/>
          <w:sz w:val="24"/>
          <w:szCs w:val="24"/>
        </w:rPr>
        <w:t>:</w:t>
      </w:r>
    </w:p>
    <w:p w:rsidR="00B81DFE" w:rsidRPr="001510A1" w:rsidRDefault="00B81DFE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lastRenderedPageBreak/>
        <w:t>- увеличены санкции за производство, приобретение, хранение, перевозку или сбыт товаров без маркировки и (или) нанесения информации, предусмотренной законодательством Российской Федерации;</w:t>
      </w:r>
    </w:p>
    <w:p w:rsidR="007D680E" w:rsidRPr="001510A1" w:rsidRDefault="00B81DFE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- ужесточена административная ответственность за незаконное </w:t>
      </w:r>
      <w:r w:rsidR="00067DAE" w:rsidRPr="001510A1">
        <w:rPr>
          <w:rFonts w:ascii="Times New Roman" w:hAnsi="Times New Roman" w:cs="Times New Roman"/>
          <w:sz w:val="24"/>
          <w:szCs w:val="24"/>
        </w:rPr>
        <w:t>применение</w:t>
      </w:r>
      <w:r w:rsidRPr="001510A1">
        <w:rPr>
          <w:rFonts w:ascii="Times New Roman" w:hAnsi="Times New Roman" w:cs="Times New Roman"/>
          <w:sz w:val="24"/>
          <w:szCs w:val="24"/>
        </w:rPr>
        <w:t xml:space="preserve"> ср</w:t>
      </w:r>
      <w:r w:rsidR="00A62308" w:rsidRPr="001510A1">
        <w:rPr>
          <w:rFonts w:ascii="Times New Roman" w:hAnsi="Times New Roman" w:cs="Times New Roman"/>
          <w:sz w:val="24"/>
          <w:szCs w:val="24"/>
        </w:rPr>
        <w:t xml:space="preserve">едств индивидуализации товаров, </w:t>
      </w:r>
      <w:r w:rsidRPr="001510A1">
        <w:rPr>
          <w:rFonts w:ascii="Times New Roman" w:hAnsi="Times New Roman" w:cs="Times New Roman"/>
          <w:sz w:val="24"/>
          <w:szCs w:val="24"/>
        </w:rPr>
        <w:t>р</w:t>
      </w:r>
      <w:r w:rsidR="00A62308" w:rsidRPr="001510A1">
        <w:rPr>
          <w:rFonts w:ascii="Times New Roman" w:hAnsi="Times New Roman" w:cs="Times New Roman"/>
          <w:sz w:val="24"/>
          <w:szCs w:val="24"/>
        </w:rPr>
        <w:t>абот и услуг</w:t>
      </w:r>
      <w:r w:rsidRPr="001510A1">
        <w:rPr>
          <w:rFonts w:ascii="Times New Roman" w:hAnsi="Times New Roman" w:cs="Times New Roman"/>
          <w:sz w:val="24"/>
          <w:szCs w:val="24"/>
        </w:rPr>
        <w:t>, а также за производство или продажу товаров, в отношении которых установлены требования по маркировке или нанесению информации</w:t>
      </w:r>
      <w:r w:rsidR="005E7718" w:rsidRPr="001510A1">
        <w:rPr>
          <w:rFonts w:ascii="Times New Roman" w:hAnsi="Times New Roman" w:cs="Times New Roman"/>
          <w:sz w:val="24"/>
          <w:szCs w:val="24"/>
        </w:rPr>
        <w:t>.</w:t>
      </w:r>
      <w:r w:rsidRPr="001510A1">
        <w:rPr>
          <w:rFonts w:ascii="Times New Roman" w:hAnsi="Times New Roman" w:cs="Times New Roman"/>
          <w:sz w:val="24"/>
          <w:szCs w:val="24"/>
        </w:rPr>
        <w:t> </w:t>
      </w:r>
    </w:p>
    <w:p w:rsidR="00067DAE" w:rsidRPr="001510A1" w:rsidRDefault="00EB0800" w:rsidP="0015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19 июля 2016 года вступил в силу Договор</w:t>
      </w:r>
      <w:r w:rsidR="00067DAE" w:rsidRPr="001510A1">
        <w:rPr>
          <w:rFonts w:ascii="Times New Roman" w:hAnsi="Times New Roman" w:cs="Times New Roman"/>
          <w:sz w:val="24"/>
          <w:szCs w:val="24"/>
        </w:rPr>
        <w:t>, координирующий</w:t>
      </w:r>
      <w:r w:rsidRPr="001510A1">
        <w:rPr>
          <w:rFonts w:ascii="Times New Roman" w:hAnsi="Times New Roman" w:cs="Times New Roman"/>
          <w:sz w:val="24"/>
          <w:szCs w:val="24"/>
        </w:rPr>
        <w:t xml:space="preserve"> дей</w:t>
      </w:r>
      <w:r w:rsidR="00067DAE" w:rsidRPr="001510A1">
        <w:rPr>
          <w:rFonts w:ascii="Times New Roman" w:hAnsi="Times New Roman" w:cs="Times New Roman"/>
          <w:sz w:val="24"/>
          <w:szCs w:val="24"/>
        </w:rPr>
        <w:t>ствия по защите прав на объекты ИС</w:t>
      </w:r>
      <w:r w:rsidRPr="001510A1">
        <w:rPr>
          <w:rFonts w:ascii="Times New Roman" w:hAnsi="Times New Roman" w:cs="Times New Roman"/>
          <w:sz w:val="24"/>
          <w:szCs w:val="24"/>
        </w:rPr>
        <w:t xml:space="preserve"> от 8 сентября 2015 года. Реализация данного Договора </w:t>
      </w:r>
      <w:r w:rsidR="00067DAE" w:rsidRPr="001510A1">
        <w:rPr>
          <w:rFonts w:ascii="Times New Roman" w:hAnsi="Times New Roman" w:cs="Times New Roman"/>
          <w:sz w:val="24"/>
          <w:szCs w:val="24"/>
        </w:rPr>
        <w:t xml:space="preserve">предоставит возможность </w:t>
      </w:r>
      <w:r w:rsidR="00A9644D" w:rsidRPr="001510A1">
        <w:rPr>
          <w:rFonts w:ascii="Times New Roman" w:hAnsi="Times New Roman" w:cs="Times New Roman"/>
          <w:sz w:val="24"/>
          <w:szCs w:val="24"/>
        </w:rPr>
        <w:t>плодотворно</w:t>
      </w:r>
      <w:r w:rsidR="00067DAE" w:rsidRPr="001510A1">
        <w:rPr>
          <w:rFonts w:ascii="Times New Roman" w:hAnsi="Times New Roman" w:cs="Times New Roman"/>
          <w:sz w:val="24"/>
          <w:szCs w:val="24"/>
        </w:rPr>
        <w:t xml:space="preserve"> взаимодействовать всем уполномочен</w:t>
      </w:r>
      <w:r w:rsidR="00A9644D" w:rsidRPr="001510A1">
        <w:rPr>
          <w:rFonts w:ascii="Times New Roman" w:hAnsi="Times New Roman" w:cs="Times New Roman"/>
          <w:sz w:val="24"/>
          <w:szCs w:val="24"/>
        </w:rPr>
        <w:t>ным органам стран-участниц ЕАЭС, которые заинтересованы в борьбе с нарушениями прав на объекты ИС.</w:t>
      </w:r>
    </w:p>
    <w:p w:rsidR="00EB0800" w:rsidRPr="001510A1" w:rsidRDefault="00EB0800" w:rsidP="0015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1 октября 2016 года вступил в</w:t>
      </w:r>
      <w:r w:rsidR="00904C4A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>силу Регламент информационного взаимодействия уполномоченных органов</w:t>
      </w:r>
      <w:r w:rsidR="00904C4A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A9644D" w:rsidRPr="001510A1">
        <w:rPr>
          <w:rFonts w:ascii="Times New Roman" w:hAnsi="Times New Roman" w:cs="Times New Roman"/>
          <w:sz w:val="24"/>
          <w:szCs w:val="24"/>
        </w:rPr>
        <w:t>стран-участниц Союза</w:t>
      </w:r>
      <w:r w:rsidRPr="001510A1">
        <w:rPr>
          <w:rFonts w:ascii="Times New Roman" w:hAnsi="Times New Roman" w:cs="Times New Roman"/>
          <w:sz w:val="24"/>
          <w:szCs w:val="24"/>
        </w:rPr>
        <w:t xml:space="preserve"> и</w:t>
      </w:r>
      <w:r w:rsidR="00904C4A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 xml:space="preserve">Комиссии в </w:t>
      </w:r>
      <w:r w:rsidR="00A9644D" w:rsidRPr="001510A1">
        <w:rPr>
          <w:rFonts w:ascii="Times New Roman" w:hAnsi="Times New Roman" w:cs="Times New Roman"/>
          <w:sz w:val="24"/>
          <w:szCs w:val="24"/>
        </w:rPr>
        <w:t>области</w:t>
      </w:r>
      <w:r w:rsidRPr="001510A1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A9644D" w:rsidRPr="001510A1">
        <w:rPr>
          <w:rFonts w:ascii="Times New Roman" w:hAnsi="Times New Roman" w:cs="Times New Roman"/>
          <w:sz w:val="24"/>
          <w:szCs w:val="24"/>
        </w:rPr>
        <w:t xml:space="preserve">  и охраны</w:t>
      </w:r>
      <w:r w:rsidRPr="001510A1">
        <w:rPr>
          <w:rFonts w:ascii="Times New Roman" w:hAnsi="Times New Roman" w:cs="Times New Roman"/>
          <w:sz w:val="24"/>
          <w:szCs w:val="24"/>
        </w:rPr>
        <w:t xml:space="preserve"> прав</w:t>
      </w:r>
      <w:r w:rsidR="00904C4A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 xml:space="preserve">на объекты </w:t>
      </w:r>
      <w:r w:rsidR="00A9644D" w:rsidRPr="001510A1">
        <w:rPr>
          <w:rFonts w:ascii="Times New Roman" w:hAnsi="Times New Roman" w:cs="Times New Roman"/>
          <w:sz w:val="24"/>
          <w:szCs w:val="24"/>
        </w:rPr>
        <w:t>ИС</w:t>
      </w:r>
      <w:r w:rsidRPr="001510A1">
        <w:rPr>
          <w:rFonts w:ascii="Times New Roman" w:hAnsi="Times New Roman" w:cs="Times New Roman"/>
          <w:sz w:val="24"/>
          <w:szCs w:val="24"/>
        </w:rPr>
        <w:t xml:space="preserve">. Реализация </w:t>
      </w:r>
      <w:r w:rsidR="00904C4A" w:rsidRPr="001510A1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1510A1">
        <w:rPr>
          <w:rFonts w:ascii="Times New Roman" w:hAnsi="Times New Roman" w:cs="Times New Roman"/>
          <w:sz w:val="24"/>
          <w:szCs w:val="24"/>
        </w:rPr>
        <w:t>Регламента позволит вырабатывать</w:t>
      </w:r>
      <w:r w:rsidR="00904C4A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 xml:space="preserve">меры, </w:t>
      </w:r>
      <w:r w:rsidR="00904C4A" w:rsidRPr="001510A1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Pr="001510A1">
        <w:rPr>
          <w:rFonts w:ascii="Times New Roman" w:hAnsi="Times New Roman" w:cs="Times New Roman"/>
          <w:sz w:val="24"/>
          <w:szCs w:val="24"/>
        </w:rPr>
        <w:t>направленные на повышение эффективности борьбы с</w:t>
      </w:r>
      <w:r w:rsidR="00904C4A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>распространением контрафактной продукции</w:t>
      </w:r>
      <w:r w:rsidR="00904C4A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04C4A" w:rsidRPr="001510A1">
        <w:rPr>
          <w:rFonts w:ascii="Times New Roman" w:hAnsi="Times New Roman" w:cs="Times New Roman"/>
          <w:sz w:val="24"/>
          <w:szCs w:val="24"/>
        </w:rPr>
        <w:t>ЕАЭС</w:t>
      </w:r>
      <w:r w:rsidRPr="00151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17F" w:rsidRPr="001510A1" w:rsidRDefault="009E417F" w:rsidP="0015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Подводя итог, можно  говорить  том, что периодически происходит совершенствование административно-правовой </w:t>
      </w:r>
      <w:proofErr w:type="gramStart"/>
      <w:r w:rsidRPr="001510A1">
        <w:rPr>
          <w:rFonts w:ascii="Times New Roman" w:hAnsi="Times New Roman" w:cs="Times New Roman"/>
          <w:sz w:val="24"/>
          <w:szCs w:val="24"/>
        </w:rPr>
        <w:t>базы</w:t>
      </w:r>
      <w:proofErr w:type="gramEnd"/>
      <w:r w:rsidRPr="001510A1">
        <w:rPr>
          <w:rFonts w:ascii="Times New Roman" w:hAnsi="Times New Roman" w:cs="Times New Roman"/>
          <w:sz w:val="24"/>
          <w:szCs w:val="24"/>
        </w:rPr>
        <w:t xml:space="preserve"> как национального законодательства,  так и законодательства Союза. Это ведет к повышению эффективности при противодействии распространени</w:t>
      </w:r>
      <w:r w:rsidR="00E83933" w:rsidRPr="001510A1">
        <w:rPr>
          <w:rFonts w:ascii="Times New Roman" w:hAnsi="Times New Roman" w:cs="Times New Roman"/>
          <w:sz w:val="24"/>
          <w:szCs w:val="24"/>
        </w:rPr>
        <w:t>ю и</w:t>
      </w:r>
      <w:r w:rsidRPr="001510A1">
        <w:rPr>
          <w:rFonts w:ascii="Times New Roman" w:hAnsi="Times New Roman" w:cs="Times New Roman"/>
          <w:sz w:val="24"/>
          <w:szCs w:val="24"/>
        </w:rPr>
        <w:t xml:space="preserve"> перемещению через таможенную границу ЕАЭС </w:t>
      </w:r>
      <w:r w:rsidR="00E83933" w:rsidRPr="001510A1">
        <w:rPr>
          <w:rFonts w:ascii="Times New Roman" w:hAnsi="Times New Roman" w:cs="Times New Roman"/>
          <w:sz w:val="24"/>
          <w:szCs w:val="24"/>
        </w:rPr>
        <w:t>контрафактных</w:t>
      </w:r>
      <w:r w:rsidRPr="001510A1">
        <w:rPr>
          <w:rFonts w:ascii="Times New Roman" w:hAnsi="Times New Roman" w:cs="Times New Roman"/>
          <w:sz w:val="24"/>
          <w:szCs w:val="24"/>
        </w:rPr>
        <w:t xml:space="preserve"> и фальсифицированных товаров</w:t>
      </w:r>
      <w:r w:rsidR="00E83933" w:rsidRPr="001510A1">
        <w:rPr>
          <w:rFonts w:ascii="Times New Roman" w:hAnsi="Times New Roman" w:cs="Times New Roman"/>
          <w:sz w:val="24"/>
          <w:szCs w:val="24"/>
        </w:rPr>
        <w:t>, однако до сих пор остается ряд нерешенных вопросов.</w:t>
      </w:r>
    </w:p>
    <w:p w:rsidR="00904C4A" w:rsidRPr="001510A1" w:rsidRDefault="00904C4A" w:rsidP="0015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30" w:rsidRPr="001510A1" w:rsidRDefault="004E2130" w:rsidP="001510A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532296220"/>
      <w:bookmarkStart w:id="9" w:name="_Toc2008748"/>
      <w:r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 </w:t>
      </w:r>
      <w:r w:rsidR="00FB118E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>Сотрудничество таможенных органов государств-членов ЕЭАС по противодействию незаконному перемещению через таможенную границу ЕАЭС контрафактных и фальсифицированных товаров</w:t>
      </w:r>
      <w:bookmarkEnd w:id="8"/>
      <w:bookmarkEnd w:id="9"/>
    </w:p>
    <w:p w:rsidR="00EB0800" w:rsidRPr="001510A1" w:rsidRDefault="00EB0800" w:rsidP="001510A1">
      <w:pPr>
        <w:pStyle w:val="Default"/>
        <w:ind w:firstLine="709"/>
        <w:jc w:val="both"/>
      </w:pPr>
      <w:r w:rsidRPr="001510A1">
        <w:tab/>
      </w:r>
    </w:p>
    <w:p w:rsidR="0093695A" w:rsidRPr="001510A1" w:rsidRDefault="0093695A" w:rsidP="001510A1">
      <w:pPr>
        <w:pStyle w:val="Default"/>
        <w:ind w:firstLine="709"/>
        <w:jc w:val="both"/>
      </w:pPr>
      <w:r w:rsidRPr="001510A1">
        <w:t>В Евразийской экономической комиссии (далее – ЕЭК, Комиссия) всеми вопросами, связанными с  объектами интеллектуальной собственности, занимается Департамент развития предпринимательской деятельности.</w:t>
      </w:r>
    </w:p>
    <w:p w:rsidR="0093695A" w:rsidRPr="001510A1" w:rsidRDefault="00B02EF2" w:rsidP="001510A1">
      <w:pPr>
        <w:pStyle w:val="Default"/>
        <w:ind w:firstLine="709"/>
        <w:jc w:val="both"/>
        <w:rPr>
          <w:color w:val="auto"/>
        </w:rPr>
      </w:pPr>
      <w:r w:rsidRPr="001510A1">
        <w:t>Комиссия</w:t>
      </w:r>
      <w:r w:rsidR="00CB2F80" w:rsidRPr="001510A1">
        <w:t xml:space="preserve"> вместе со странами-участницами Союза по</w:t>
      </w:r>
      <w:r w:rsidRPr="001510A1">
        <w:t>дготовила</w:t>
      </w:r>
      <w:r w:rsidR="00CB2F80" w:rsidRPr="001510A1">
        <w:t xml:space="preserve"> </w:t>
      </w:r>
      <w:r w:rsidRPr="001510A1">
        <w:rPr>
          <w:color w:val="auto"/>
        </w:rPr>
        <w:t>Договор о товарных знаках ЕАЭС</w:t>
      </w:r>
      <w:r w:rsidR="00A210F8" w:rsidRPr="001510A1">
        <w:rPr>
          <w:color w:val="auto"/>
        </w:rPr>
        <w:t>,</w:t>
      </w:r>
      <w:r w:rsidR="00237B6F" w:rsidRPr="001510A1">
        <w:rPr>
          <w:color w:val="auto"/>
        </w:rPr>
        <w:t xml:space="preserve"> который начнет действовать с 2020 года. </w:t>
      </w:r>
      <w:r w:rsidR="00A210F8" w:rsidRPr="001510A1">
        <w:rPr>
          <w:color w:val="auto"/>
        </w:rPr>
        <w:t xml:space="preserve"> </w:t>
      </w:r>
      <w:r w:rsidR="00CD3B78" w:rsidRPr="001510A1">
        <w:rPr>
          <w:color w:val="auto"/>
        </w:rPr>
        <w:t>В нем содержатся</w:t>
      </w:r>
      <w:r w:rsidR="00A210F8" w:rsidRPr="001510A1">
        <w:rPr>
          <w:color w:val="auto"/>
        </w:rPr>
        <w:t>:</w:t>
      </w:r>
    </w:p>
    <w:p w:rsidR="00A210F8" w:rsidRPr="001510A1" w:rsidRDefault="00A210F8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>– определение термина товарного знака ЕАЭС;</w:t>
      </w:r>
    </w:p>
    <w:p w:rsidR="00A210F8" w:rsidRPr="001510A1" w:rsidRDefault="00A210F8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>– условия и порядок подачи заявлений,  в том числе и электронных, на товарные знаки ЕАЭС;</w:t>
      </w:r>
    </w:p>
    <w:p w:rsidR="00A210F8" w:rsidRPr="001510A1" w:rsidRDefault="00A210F8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>– этапы регистрации товарных знаков ЕАЭС;</w:t>
      </w:r>
    </w:p>
    <w:p w:rsidR="00A210F8" w:rsidRPr="001510A1" w:rsidRDefault="00A210F8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>– формирование единого реестра товарных знаков ЕАЭС.</w:t>
      </w:r>
    </w:p>
    <w:p w:rsidR="00A210F8" w:rsidRPr="001510A1" w:rsidRDefault="00A210F8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>На деле же единый реестр товарных знаков ЕАЭС на данный момент еще не сформирован.</w:t>
      </w:r>
    </w:p>
    <w:p w:rsidR="00DF60DD" w:rsidRPr="001510A1" w:rsidRDefault="00862448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 xml:space="preserve">В связи с необходимостью осуществления защиты и исполнения </w:t>
      </w:r>
      <w:proofErr w:type="gramStart"/>
      <w:r w:rsidRPr="001510A1">
        <w:rPr>
          <w:color w:val="auto"/>
        </w:rPr>
        <w:t>в</w:t>
      </w:r>
      <w:proofErr w:type="gramEnd"/>
      <w:r w:rsidRPr="001510A1">
        <w:rPr>
          <w:color w:val="auto"/>
        </w:rPr>
        <w:t xml:space="preserve"> </w:t>
      </w:r>
      <w:proofErr w:type="gramStart"/>
      <w:r w:rsidRPr="001510A1">
        <w:rPr>
          <w:color w:val="auto"/>
        </w:rPr>
        <w:t>надлежащим</w:t>
      </w:r>
      <w:proofErr w:type="gramEnd"/>
      <w:r w:rsidRPr="001510A1">
        <w:rPr>
          <w:color w:val="auto"/>
        </w:rPr>
        <w:t xml:space="preserve"> порядке авторских прав было пятью странами было подписано Соглашение о порядке управления авторскими  и смежными правами на коллективной основе. Данный Договор закрепил следующий порядок:</w:t>
      </w:r>
    </w:p>
    <w:p w:rsidR="00862448" w:rsidRPr="001510A1" w:rsidRDefault="00862448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 xml:space="preserve">– </w:t>
      </w:r>
      <w:r w:rsidR="00556C00" w:rsidRPr="001510A1">
        <w:rPr>
          <w:color w:val="auto"/>
        </w:rPr>
        <w:t>происходит унификация законодательной базы стран-участниц Союза относительно авторских и смежных прав;</w:t>
      </w:r>
    </w:p>
    <w:p w:rsidR="00556C00" w:rsidRPr="001510A1" w:rsidRDefault="00556C00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 xml:space="preserve">– </w:t>
      </w:r>
      <w:r w:rsidR="005204E5" w:rsidRPr="001510A1">
        <w:rPr>
          <w:color w:val="auto"/>
        </w:rPr>
        <w:t>определяется порядок, распределение</w:t>
      </w:r>
      <w:r w:rsidR="008B00E9" w:rsidRPr="001510A1">
        <w:rPr>
          <w:color w:val="auto"/>
        </w:rPr>
        <w:t>, а также</w:t>
      </w:r>
      <w:r w:rsidR="005204E5" w:rsidRPr="001510A1">
        <w:rPr>
          <w:color w:val="auto"/>
        </w:rPr>
        <w:t xml:space="preserve"> выплаты сбора вознаграждения, </w:t>
      </w:r>
      <w:r w:rsidR="008B00E9" w:rsidRPr="001510A1">
        <w:rPr>
          <w:color w:val="auto"/>
        </w:rPr>
        <w:t>предназначенные правообладателям за пользование авторскими правами для личных целей без их разрешения.</w:t>
      </w:r>
    </w:p>
    <w:p w:rsidR="00044DE3" w:rsidRPr="001510A1" w:rsidRDefault="00044DE3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 xml:space="preserve">Базой формирования законодательного регулирования в области ИС служит создание эффективных мер по защите прав на объекты интеллектуальной собственности. В связи с этим Комиссия вместе со странами Союза разработала Договор, направленный на координацию действий по защите и охране прав на объекты ИС. Данный Договор устанавливает </w:t>
      </w:r>
      <w:r w:rsidR="00BC52DD" w:rsidRPr="001510A1">
        <w:rPr>
          <w:color w:val="auto"/>
        </w:rPr>
        <w:t>систему защиты на указанные объекты путем:</w:t>
      </w:r>
    </w:p>
    <w:p w:rsidR="00BC52DD" w:rsidRPr="001510A1" w:rsidRDefault="00BC52DD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lastRenderedPageBreak/>
        <w:t>– разработки соответствующих рекомендаций по организации действий уполномоченных органов, направленных на повышение качества работы по предупреждению, раскрытию и пресечению правонарушений относительно объектов ИС;</w:t>
      </w:r>
    </w:p>
    <w:p w:rsidR="00BC52DD" w:rsidRPr="001510A1" w:rsidRDefault="00BC52DD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>– выработка механизмов по противодействию правонарушениям в отношении объектов ИС, в том числе и в сети Интернет;</w:t>
      </w:r>
    </w:p>
    <w:p w:rsidR="00BC52DD" w:rsidRPr="001510A1" w:rsidRDefault="00BC52DD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 xml:space="preserve">– совершенствование и унификация </w:t>
      </w:r>
      <w:r w:rsidR="00B95B77" w:rsidRPr="001510A1">
        <w:rPr>
          <w:color w:val="auto"/>
        </w:rPr>
        <w:t xml:space="preserve">законодательной базы Союза в области защиты прав ИС; </w:t>
      </w:r>
    </w:p>
    <w:p w:rsidR="00BC52DD" w:rsidRPr="001510A1" w:rsidRDefault="00BC52DD" w:rsidP="001510A1">
      <w:pPr>
        <w:pStyle w:val="Default"/>
        <w:ind w:firstLine="709"/>
        <w:jc w:val="both"/>
        <w:rPr>
          <w:color w:val="auto"/>
        </w:rPr>
      </w:pPr>
      <w:r w:rsidRPr="001510A1">
        <w:rPr>
          <w:color w:val="auto"/>
        </w:rPr>
        <w:t>– повышения уровня эффективности касательно пресечения потока контрафактных товаров, ввезенных на таможенную территорию ЕАЭС.</w:t>
      </w:r>
    </w:p>
    <w:p w:rsidR="00E83933" w:rsidRPr="001510A1" w:rsidRDefault="00E83933" w:rsidP="001510A1">
      <w:pPr>
        <w:pStyle w:val="Default"/>
        <w:ind w:firstLine="709"/>
        <w:jc w:val="both"/>
        <w:rPr>
          <w:color w:val="auto"/>
        </w:rPr>
      </w:pPr>
    </w:p>
    <w:p w:rsidR="00E83933" w:rsidRPr="001510A1" w:rsidRDefault="00E83933" w:rsidP="001510A1">
      <w:pPr>
        <w:pStyle w:val="Default"/>
        <w:ind w:firstLine="709"/>
        <w:jc w:val="both"/>
        <w:rPr>
          <w:color w:val="auto"/>
        </w:rPr>
      </w:pPr>
    </w:p>
    <w:p w:rsidR="00BC52DD" w:rsidRPr="001510A1" w:rsidRDefault="00BC52DD" w:rsidP="001510A1">
      <w:pPr>
        <w:pStyle w:val="Default"/>
        <w:ind w:firstLine="709"/>
        <w:jc w:val="both"/>
        <w:rPr>
          <w:color w:val="auto"/>
        </w:rPr>
      </w:pPr>
    </w:p>
    <w:p w:rsidR="00EB0800" w:rsidRPr="001510A1" w:rsidRDefault="00EB0800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32A9C" w:rsidRPr="001510A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1510A1">
        <w:rPr>
          <w:rFonts w:ascii="Times New Roman" w:hAnsi="Times New Roman" w:cs="Times New Roman"/>
          <w:sz w:val="24"/>
          <w:szCs w:val="24"/>
        </w:rPr>
        <w:t xml:space="preserve">предусмотрено урегулирование многих «белых пятен» </w:t>
      </w:r>
      <w:r w:rsidR="00032A9C" w:rsidRPr="001510A1">
        <w:rPr>
          <w:rFonts w:ascii="Times New Roman" w:hAnsi="Times New Roman" w:cs="Times New Roman"/>
          <w:sz w:val="24"/>
          <w:szCs w:val="24"/>
        </w:rPr>
        <w:t>по отношению к объектам интеллектуальной собственности.</w:t>
      </w:r>
    </w:p>
    <w:p w:rsidR="00032A9C" w:rsidRPr="001510A1" w:rsidRDefault="00032A9C" w:rsidP="0015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130" w:rsidRPr="001510A1" w:rsidRDefault="00903111" w:rsidP="0015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ab/>
      </w:r>
      <w:r w:rsidR="004E2130" w:rsidRPr="001510A1">
        <w:rPr>
          <w:rFonts w:ascii="Times New Roman" w:hAnsi="Times New Roman" w:cs="Times New Roman"/>
          <w:sz w:val="24"/>
          <w:szCs w:val="24"/>
        </w:rPr>
        <w:t>Табл.1 – Основные структуры, обеспечивающие пресечение преступл</w:t>
      </w:r>
      <w:r w:rsidR="003D4569" w:rsidRPr="001510A1">
        <w:rPr>
          <w:rFonts w:ascii="Times New Roman" w:hAnsi="Times New Roman" w:cs="Times New Roman"/>
          <w:sz w:val="24"/>
          <w:szCs w:val="24"/>
        </w:rPr>
        <w:t>ений и правонарушений, связанных</w:t>
      </w:r>
      <w:r w:rsidR="004E2130" w:rsidRPr="001510A1">
        <w:rPr>
          <w:rFonts w:ascii="Times New Roman" w:hAnsi="Times New Roman" w:cs="Times New Roman"/>
          <w:sz w:val="24"/>
          <w:szCs w:val="24"/>
        </w:rPr>
        <w:t xml:space="preserve"> с незаконным использованием объектов интеллектуальной собственности.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82"/>
        <w:gridCol w:w="1887"/>
        <w:gridCol w:w="1887"/>
        <w:gridCol w:w="1887"/>
        <w:gridCol w:w="2028"/>
      </w:tblGrid>
      <w:tr w:rsidR="004E2130" w:rsidRPr="001510A1" w:rsidTr="004E2130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30" w:rsidRPr="001510A1" w:rsidRDefault="004E2130" w:rsidP="0015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Республика Армения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30" w:rsidRPr="001510A1" w:rsidRDefault="004E2130" w:rsidP="0015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30" w:rsidRPr="001510A1" w:rsidRDefault="004E2130" w:rsidP="0015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30" w:rsidRPr="001510A1" w:rsidRDefault="004E2130" w:rsidP="0015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Республика Кыргызстан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30" w:rsidRPr="001510A1" w:rsidRDefault="004E2130" w:rsidP="0015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4E2130" w:rsidRPr="001510A1" w:rsidTr="004E2130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30" w:rsidRPr="001510A1" w:rsidRDefault="004E2130" w:rsidP="0015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30" w:rsidRPr="001510A1" w:rsidRDefault="004E2130" w:rsidP="0015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 и таможенные органы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30" w:rsidRPr="001510A1" w:rsidRDefault="004E2130" w:rsidP="0015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Органы  юстиции, органы внутренних дел и таможенные органы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30" w:rsidRPr="001510A1" w:rsidRDefault="004E2130" w:rsidP="0015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Органы финансовой полиции и таможенные органы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0" w:rsidRPr="001510A1" w:rsidRDefault="004E2130" w:rsidP="0015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 xml:space="preserve">Органы внутренних дел, таможенные органы и </w:t>
            </w:r>
            <w:proofErr w:type="gramStart"/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антимонопольная</w:t>
            </w:r>
            <w:proofErr w:type="gramEnd"/>
          </w:p>
          <w:p w:rsidR="004E2130" w:rsidRPr="001510A1" w:rsidRDefault="004E2130" w:rsidP="0015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  <w:p w:rsidR="004E2130" w:rsidRPr="001510A1" w:rsidRDefault="004E2130" w:rsidP="0015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130" w:rsidRPr="001510A1" w:rsidRDefault="004E2130" w:rsidP="0015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800" w:rsidRPr="001510A1" w:rsidRDefault="004E2130" w:rsidP="0015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Исходя из анализа правоприменительной практики, можно сделать вывод о том, что в государствах-членах наиболее эффективно применяются административно-правовые и уголовно-правовые меры воздействия на нарушителей прав на объекты интеллектуальной собственности.</w:t>
      </w:r>
      <w:r w:rsidR="0055453B" w:rsidRPr="001510A1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032A9C" w:rsidRPr="001510A1">
        <w:rPr>
          <w:rFonts w:ascii="Times New Roman" w:hAnsi="Times New Roman" w:cs="Times New Roman"/>
          <w:sz w:val="24"/>
          <w:szCs w:val="24"/>
        </w:rPr>
        <w:t xml:space="preserve"> для унификации мер по борьбе с незаконным использованием объектов интеллектуальной собственности и обеспечения эффективной координации уполномоченных органов по данному вопросу, </w:t>
      </w:r>
      <w:r w:rsidR="005220BE" w:rsidRPr="001510A1">
        <w:rPr>
          <w:rFonts w:ascii="Times New Roman" w:hAnsi="Times New Roman" w:cs="Times New Roman"/>
          <w:sz w:val="24"/>
          <w:szCs w:val="24"/>
        </w:rPr>
        <w:t xml:space="preserve">в Республике Армения </w:t>
      </w:r>
      <w:r w:rsidR="00032A9C" w:rsidRPr="001510A1">
        <w:rPr>
          <w:rFonts w:ascii="Times New Roman" w:hAnsi="Times New Roman" w:cs="Times New Roman"/>
          <w:sz w:val="24"/>
          <w:szCs w:val="24"/>
        </w:rPr>
        <w:t xml:space="preserve">необходимо возложить координацию деятельности по обеспечению пресечения преступлений и правонарушений в области интеллектуальной собственности на таможенные органы. </w:t>
      </w:r>
    </w:p>
    <w:p w:rsidR="00C400A3" w:rsidRPr="001510A1" w:rsidRDefault="00C400A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0FA" w:rsidRPr="001510A1" w:rsidRDefault="00C400A3" w:rsidP="001510A1">
      <w:pPr>
        <w:pStyle w:val="1"/>
        <w:pageBreakBefore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532296221"/>
      <w:bookmarkStart w:id="11" w:name="_Toc2008749"/>
      <w:r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ГЛАВА I</w:t>
      </w:r>
      <w:r w:rsidRPr="001510A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ПРАКТИЧЕСКИЕ АСПЕКТЫ КОНТРАФАКТНЫХ И ФАЛЬСИФИЦИРОВАННЫХ ТОВАРОВ, ПЕРЕМЕЩАЕМЫХ ЧЕРЕЗ ТАМОЖЕННУЮ ГРАНИЦУ ЕАЭС</w:t>
      </w:r>
      <w:bookmarkEnd w:id="10"/>
      <w:bookmarkEnd w:id="11"/>
    </w:p>
    <w:p w:rsidR="000471F8" w:rsidRPr="001510A1" w:rsidRDefault="000471F8" w:rsidP="001510A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71F8" w:rsidRPr="001510A1" w:rsidRDefault="000471F8" w:rsidP="001510A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2008750"/>
      <w:r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>2.1. Предложения по совершенствованию национальной законодательной базы в области контрафактных и фальсифицированных товаров</w:t>
      </w:r>
      <w:bookmarkEnd w:id="12"/>
    </w:p>
    <w:p w:rsidR="000471F8" w:rsidRPr="001510A1" w:rsidRDefault="000471F8" w:rsidP="001510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1F8" w:rsidRPr="001510A1" w:rsidRDefault="000471F8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Во втором пункте данной научной работы уже был рассмотрен вопрос  правового регулирования в сфере контрафактных и фальсифицированных товаров, по итогу которого было выявлено отсутствие единого толкования указанных понятий. </w:t>
      </w:r>
    </w:p>
    <w:p w:rsidR="000471F8" w:rsidRPr="001510A1" w:rsidRDefault="000471F8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Сложно говорить об унификации мер и подходов относительно противодействия ввоза контрафактных и фальсифицированных товаров, о </w:t>
      </w:r>
      <w:r w:rsidR="003A15C2" w:rsidRPr="001510A1">
        <w:rPr>
          <w:rFonts w:ascii="Times New Roman" w:hAnsi="Times New Roman" w:cs="Times New Roman"/>
          <w:sz w:val="24"/>
          <w:szCs w:val="24"/>
        </w:rPr>
        <w:t>координации</w:t>
      </w:r>
      <w:r w:rsidRPr="001510A1">
        <w:rPr>
          <w:rFonts w:ascii="Times New Roman" w:hAnsi="Times New Roman" w:cs="Times New Roman"/>
          <w:sz w:val="24"/>
          <w:szCs w:val="24"/>
        </w:rPr>
        <w:t xml:space="preserve"> деятельности та</w:t>
      </w:r>
      <w:r w:rsidR="003A15C2" w:rsidRPr="001510A1">
        <w:rPr>
          <w:rFonts w:ascii="Times New Roman" w:hAnsi="Times New Roman" w:cs="Times New Roman"/>
          <w:sz w:val="24"/>
          <w:szCs w:val="24"/>
        </w:rPr>
        <w:t xml:space="preserve">моженных органов и гармонизации законодательства государств-членов ЕАЭС, когда национальное законодательство не содержит единообразной трактовки основных понятий. Для достижения вышеперечисленных целей появляется острая необходимость одинакового понимания терминов контрафактных и фальсифицированных товаров на территории Российской Федерации, что послужит первым этапом  на пути к унификации законодательства единого таможенного пространства. </w:t>
      </w:r>
    </w:p>
    <w:p w:rsidR="00A91C34" w:rsidRPr="001510A1" w:rsidRDefault="00A91C34" w:rsidP="001510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В национальном законодательстве основы государственного регулирования ВЭД закреплены в Федеральном законе "Об основах государственного регулирования внешнеторговой деятельности" N 164-ФЗ (далее – Закон № 164-ФЗ). Данный закон в целом направлен на создание благоприятных условий для внешнеторговой деятельности, поэтому именно в нем было бы уместно отразить такие определение понятий  как «контрафактный» и «фальсифицированный» товар.</w:t>
      </w:r>
    </w:p>
    <w:p w:rsidR="00A91C34" w:rsidRPr="001510A1" w:rsidRDefault="00A91C34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Попробую сформулировать определения к указанным терминам.</w:t>
      </w:r>
    </w:p>
    <w:p w:rsidR="00A91C34" w:rsidRPr="001510A1" w:rsidRDefault="00A91C34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Контрафактный товар – </w:t>
      </w:r>
      <w:r w:rsidR="00BF04A1" w:rsidRPr="001510A1">
        <w:rPr>
          <w:rFonts w:ascii="Times New Roman" w:hAnsi="Times New Roman" w:cs="Times New Roman"/>
          <w:sz w:val="24"/>
          <w:szCs w:val="24"/>
        </w:rPr>
        <w:t xml:space="preserve">это </w:t>
      </w:r>
      <w:r w:rsidR="00434E7C" w:rsidRPr="001510A1">
        <w:rPr>
          <w:rFonts w:ascii="Times New Roman" w:hAnsi="Times New Roman" w:cs="Times New Roman"/>
          <w:sz w:val="24"/>
          <w:szCs w:val="24"/>
        </w:rPr>
        <w:t>товар, изготовление и использование которого</w:t>
      </w:r>
      <w:r w:rsidR="00BF04A1" w:rsidRPr="001510A1">
        <w:rPr>
          <w:rFonts w:ascii="Times New Roman" w:hAnsi="Times New Roman" w:cs="Times New Roman"/>
          <w:sz w:val="24"/>
          <w:szCs w:val="24"/>
        </w:rPr>
        <w:t>, включая сбыт,</w:t>
      </w:r>
      <w:r w:rsidR="00434E7C" w:rsidRPr="001510A1">
        <w:rPr>
          <w:rFonts w:ascii="Times New Roman" w:hAnsi="Times New Roman" w:cs="Times New Roman"/>
          <w:sz w:val="24"/>
          <w:szCs w:val="24"/>
        </w:rPr>
        <w:t xml:space="preserve"> происходит с нарушением исключительного права </w:t>
      </w:r>
      <w:r w:rsidR="00BF04A1" w:rsidRPr="001510A1">
        <w:rPr>
          <w:rFonts w:ascii="Times New Roman" w:hAnsi="Times New Roman" w:cs="Times New Roman"/>
          <w:sz w:val="24"/>
          <w:szCs w:val="24"/>
        </w:rPr>
        <w:t>на результат интеллектуальной деятельности или средство индивидуализации, выраженные в данном товаре.</w:t>
      </w:r>
    </w:p>
    <w:p w:rsidR="00903111" w:rsidRPr="001510A1" w:rsidRDefault="00BF04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Фальсифицированный товар – это товар, содержащий в себе умышленное количественное или качественное изменение определенных его свойств с целью обмана потребителей.</w:t>
      </w:r>
    </w:p>
    <w:p w:rsidR="000471F8" w:rsidRPr="001510A1" w:rsidRDefault="00903111" w:rsidP="001510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Подводя итог, есть  смысл говорить о необходимости закрепления терминов «контрафактный» и «фальсифицированный» товар на национальном уровне, что в дальнейшем послужит начальным этапом при унификации и гармонизации законодательной базы Союза. </w:t>
      </w:r>
    </w:p>
    <w:p w:rsidR="008833E9" w:rsidRPr="001510A1" w:rsidRDefault="000471F8" w:rsidP="001510A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2008751"/>
      <w:bookmarkStart w:id="14" w:name="_Toc532296222"/>
      <w:r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>2.2.</w:t>
      </w:r>
      <w:r w:rsidR="00C400A3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Сравнительный анализ </w:t>
      </w:r>
      <w:r w:rsidR="008833E9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контрафактных, </w:t>
      </w:r>
      <w:r w:rsidR="00C400A3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фальсифицированных </w:t>
      </w:r>
      <w:r w:rsidR="008833E9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оригинальных </w:t>
      </w:r>
      <w:r w:rsidR="00C400A3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>товаров</w:t>
      </w:r>
      <w:bookmarkEnd w:id="13"/>
      <w:r w:rsidR="00C400A3" w:rsidRPr="001510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End w:id="14"/>
    </w:p>
    <w:p w:rsidR="002646EE" w:rsidRPr="001510A1" w:rsidRDefault="002646EE" w:rsidP="001510A1">
      <w:pPr>
        <w:spacing w:line="240" w:lineRule="auto"/>
        <w:rPr>
          <w:sz w:val="24"/>
          <w:szCs w:val="24"/>
        </w:rPr>
      </w:pPr>
    </w:p>
    <w:p w:rsidR="005C3552" w:rsidRPr="001510A1" w:rsidRDefault="004271FF" w:rsidP="00151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ab/>
      </w:r>
      <w:r w:rsidR="0017302B" w:rsidRPr="001510A1">
        <w:rPr>
          <w:rFonts w:ascii="Times New Roman" w:hAnsi="Times New Roman" w:cs="Times New Roman"/>
          <w:sz w:val="24"/>
          <w:szCs w:val="24"/>
        </w:rPr>
        <w:t xml:space="preserve">В связи с тем, что два термина «контрафактный» и «фальсифицированный» товар весьма тесно  и сходно определяются, то в большинстве случаев крайне сложно отнести товар к той или иной категории, а еще сложнее выявить среди  данных товаров оригинальный. Исходя из </w:t>
      </w:r>
      <w:proofErr w:type="gramStart"/>
      <w:r w:rsidR="0017302B" w:rsidRPr="001510A1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="0017302B" w:rsidRPr="001510A1">
        <w:rPr>
          <w:rFonts w:ascii="Times New Roman" w:hAnsi="Times New Roman" w:cs="Times New Roman"/>
          <w:sz w:val="24"/>
          <w:szCs w:val="24"/>
        </w:rPr>
        <w:t xml:space="preserve">, проведу сравнительный анализ поддельных и оригинальных духов  </w:t>
      </w:r>
      <w:r w:rsidR="0017302B" w:rsidRPr="001510A1">
        <w:rPr>
          <w:rFonts w:ascii="Times New Roman" w:hAnsi="Times New Roman" w:cs="Times New Roman"/>
          <w:sz w:val="24"/>
          <w:szCs w:val="24"/>
          <w:lang w:val="en-US"/>
        </w:rPr>
        <w:t>Versace</w:t>
      </w:r>
      <w:r w:rsidR="0017302B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17302B" w:rsidRPr="001510A1">
        <w:rPr>
          <w:rFonts w:ascii="Times New Roman" w:hAnsi="Times New Roman" w:cs="Times New Roman"/>
          <w:sz w:val="24"/>
          <w:szCs w:val="24"/>
          <w:lang w:val="en-US"/>
        </w:rPr>
        <w:t>Bright</w:t>
      </w:r>
      <w:r w:rsidR="0017302B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17302B" w:rsidRPr="001510A1"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3623C5" w:rsidRPr="001510A1">
        <w:rPr>
          <w:rFonts w:ascii="Times New Roman" w:hAnsi="Times New Roman" w:cs="Times New Roman"/>
          <w:sz w:val="24"/>
          <w:szCs w:val="24"/>
        </w:rPr>
        <w:t>.</w:t>
      </w:r>
      <w:r w:rsidR="005C3552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90141A" w:rsidRPr="001510A1">
        <w:rPr>
          <w:rFonts w:ascii="Times New Roman" w:hAnsi="Times New Roman" w:cs="Times New Roman"/>
          <w:sz w:val="24"/>
          <w:szCs w:val="24"/>
        </w:rPr>
        <w:t>На 2 рисунке указана фотография духов,  расположенная на официальном сайте «</w:t>
      </w:r>
      <w:r w:rsidR="0090141A" w:rsidRPr="001510A1">
        <w:rPr>
          <w:rFonts w:ascii="Times New Roman" w:hAnsi="Times New Roman" w:cs="Times New Roman"/>
          <w:sz w:val="24"/>
          <w:szCs w:val="24"/>
          <w:lang w:val="en-US"/>
        </w:rPr>
        <w:t>Versace</w:t>
      </w:r>
      <w:r w:rsidR="0090141A" w:rsidRPr="001510A1">
        <w:rPr>
          <w:rFonts w:ascii="Times New Roman" w:hAnsi="Times New Roman" w:cs="Times New Roman"/>
          <w:sz w:val="24"/>
          <w:szCs w:val="24"/>
        </w:rPr>
        <w:t>»</w:t>
      </w:r>
    </w:p>
    <w:p w:rsidR="004271FF" w:rsidRPr="001510A1" w:rsidRDefault="005C3552" w:rsidP="001510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265173" wp14:editId="4C0F5D61">
            <wp:extent cx="2705100" cy="1838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1FF" w:rsidRPr="0015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3C5" w:rsidRPr="001510A1" w:rsidRDefault="005C3552" w:rsidP="001510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ab/>
        <w:t>Рис</w:t>
      </w:r>
      <w:r w:rsidR="00E83933" w:rsidRPr="001510A1">
        <w:rPr>
          <w:rFonts w:ascii="Times New Roman" w:hAnsi="Times New Roman" w:cs="Times New Roman"/>
          <w:sz w:val="24"/>
          <w:szCs w:val="24"/>
        </w:rPr>
        <w:t>. 1</w:t>
      </w:r>
      <w:r w:rsidRPr="001510A1">
        <w:rPr>
          <w:rFonts w:ascii="Times New Roman" w:hAnsi="Times New Roman" w:cs="Times New Roman"/>
          <w:sz w:val="24"/>
          <w:szCs w:val="24"/>
        </w:rPr>
        <w:t xml:space="preserve"> – </w:t>
      </w:r>
      <w:r w:rsidR="0090141A" w:rsidRPr="001510A1">
        <w:rPr>
          <w:rFonts w:ascii="Times New Roman" w:hAnsi="Times New Roman" w:cs="Times New Roman"/>
          <w:sz w:val="24"/>
          <w:szCs w:val="24"/>
        </w:rPr>
        <w:t>духи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  <w:lang w:val="en-US"/>
        </w:rPr>
        <w:t>Versace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  <w:lang w:val="en-US"/>
        </w:rPr>
        <w:t>Bright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  <w:lang w:val="en-US"/>
        </w:rPr>
        <w:t>Crystal</w:t>
      </w:r>
    </w:p>
    <w:p w:rsidR="0090141A" w:rsidRPr="001510A1" w:rsidRDefault="0090141A" w:rsidP="00151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ab/>
        <w:t xml:space="preserve">Масштаб фотографии сохранен, и, как мы видим, разглядеть торговый знак, а также надписи, расположенные на флаконе и упаковке, крайне сложно. В связи с этим потребители не всегда могут с первого взгляда определить </w:t>
      </w:r>
      <w:r w:rsidR="008649A8" w:rsidRPr="001510A1">
        <w:rPr>
          <w:rFonts w:ascii="Times New Roman" w:hAnsi="Times New Roman" w:cs="Times New Roman"/>
          <w:sz w:val="24"/>
          <w:szCs w:val="24"/>
        </w:rPr>
        <w:t>поддельность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8649A8" w:rsidRPr="001510A1">
        <w:rPr>
          <w:rFonts w:ascii="Times New Roman" w:hAnsi="Times New Roman" w:cs="Times New Roman"/>
          <w:sz w:val="24"/>
          <w:szCs w:val="24"/>
        </w:rPr>
        <w:t>товар</w:t>
      </w:r>
      <w:r w:rsidRPr="00151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9A8" w:rsidRPr="001510A1" w:rsidRDefault="008649A8" w:rsidP="001510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933" w:rsidRPr="001510A1" w:rsidRDefault="00E83933" w:rsidP="00151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E24DA" wp14:editId="76586974">
            <wp:extent cx="5585447" cy="3815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otlichit-poddelku-duxov-ot-originala-2.jpg.pagespeed.ce.6JAJacX1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237" cy="383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1A" w:rsidRPr="001510A1" w:rsidRDefault="00E83933" w:rsidP="001510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Рис. 2</w:t>
      </w:r>
      <w:r w:rsidR="008649A8" w:rsidRPr="001510A1">
        <w:rPr>
          <w:rFonts w:ascii="Times New Roman" w:hAnsi="Times New Roman" w:cs="Times New Roman"/>
          <w:sz w:val="24"/>
          <w:szCs w:val="24"/>
        </w:rPr>
        <w:t xml:space="preserve"> – Оригинальные  духи и подделка </w:t>
      </w:r>
      <w:r w:rsidR="008649A8" w:rsidRPr="001510A1">
        <w:rPr>
          <w:rFonts w:ascii="Times New Roman" w:hAnsi="Times New Roman" w:cs="Times New Roman"/>
          <w:sz w:val="24"/>
          <w:szCs w:val="24"/>
          <w:lang w:val="en-US"/>
        </w:rPr>
        <w:t>Versace</w:t>
      </w:r>
      <w:r w:rsidR="008649A8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8649A8" w:rsidRPr="001510A1">
        <w:rPr>
          <w:rFonts w:ascii="Times New Roman" w:hAnsi="Times New Roman" w:cs="Times New Roman"/>
          <w:sz w:val="24"/>
          <w:szCs w:val="24"/>
          <w:lang w:val="en-US"/>
        </w:rPr>
        <w:t>Bright</w:t>
      </w:r>
      <w:r w:rsidR="008649A8"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8649A8" w:rsidRPr="001510A1">
        <w:rPr>
          <w:rFonts w:ascii="Times New Roman" w:hAnsi="Times New Roman" w:cs="Times New Roman"/>
          <w:sz w:val="24"/>
          <w:szCs w:val="24"/>
          <w:lang w:val="en-US"/>
        </w:rPr>
        <w:t>Cristal</w:t>
      </w:r>
    </w:p>
    <w:p w:rsidR="00E83933" w:rsidRPr="001510A1" w:rsidRDefault="002B67DC" w:rsidP="0015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ab/>
      </w:r>
      <w:r w:rsidR="00E83933" w:rsidRPr="001510A1">
        <w:rPr>
          <w:rFonts w:ascii="Times New Roman" w:hAnsi="Times New Roman" w:cs="Times New Roman"/>
          <w:sz w:val="24"/>
          <w:szCs w:val="24"/>
        </w:rPr>
        <w:t>Изначально</w:t>
      </w:r>
      <w:r w:rsidR="008649A8" w:rsidRPr="001510A1">
        <w:rPr>
          <w:rFonts w:ascii="Times New Roman" w:hAnsi="Times New Roman" w:cs="Times New Roman"/>
          <w:sz w:val="24"/>
          <w:szCs w:val="24"/>
        </w:rPr>
        <w:t xml:space="preserve"> мы видим товар, приобрета</w:t>
      </w:r>
      <w:r w:rsidR="00E83933" w:rsidRPr="001510A1">
        <w:rPr>
          <w:rFonts w:ascii="Times New Roman" w:hAnsi="Times New Roman" w:cs="Times New Roman"/>
          <w:sz w:val="24"/>
          <w:szCs w:val="24"/>
        </w:rPr>
        <w:t xml:space="preserve">я его, </w:t>
      </w:r>
      <w:r w:rsidRPr="001510A1">
        <w:rPr>
          <w:rFonts w:ascii="Times New Roman" w:hAnsi="Times New Roman" w:cs="Times New Roman"/>
          <w:sz w:val="24"/>
          <w:szCs w:val="24"/>
        </w:rPr>
        <w:t xml:space="preserve">в целлофане и упаковке, </w:t>
      </w:r>
      <w:r w:rsidR="008649A8" w:rsidRPr="001510A1">
        <w:rPr>
          <w:rFonts w:ascii="Times New Roman" w:hAnsi="Times New Roman" w:cs="Times New Roman"/>
          <w:sz w:val="24"/>
          <w:szCs w:val="24"/>
        </w:rPr>
        <w:t>а флакон разглядеть нельзя. Еще до покупки това</w:t>
      </w:r>
      <w:r w:rsidRPr="001510A1">
        <w:rPr>
          <w:rFonts w:ascii="Times New Roman" w:hAnsi="Times New Roman" w:cs="Times New Roman"/>
          <w:sz w:val="24"/>
          <w:szCs w:val="24"/>
        </w:rPr>
        <w:t>ра мы можем обратить внимание на</w:t>
      </w:r>
      <w:r w:rsidR="008649A8" w:rsidRPr="001510A1">
        <w:rPr>
          <w:rFonts w:ascii="Times New Roman" w:hAnsi="Times New Roman" w:cs="Times New Roman"/>
          <w:sz w:val="24"/>
          <w:szCs w:val="24"/>
        </w:rPr>
        <w:t xml:space="preserve"> целлофан. В  первом случае он имеет неровности и помят, а во втором случае целлофан гладкий и не имеет каких-либо складок. Далее необходимо взглянуть на текст, который не должен быть слишком жирным, а краска, с помощью которой нанесены надписи, не должна иметь потертости. Кроме того, бросается в глаза </w:t>
      </w:r>
      <w:r w:rsidRPr="001510A1">
        <w:rPr>
          <w:rFonts w:ascii="Times New Roman" w:hAnsi="Times New Roman" w:cs="Times New Roman"/>
          <w:sz w:val="24"/>
          <w:szCs w:val="24"/>
        </w:rPr>
        <w:t>логотип</w:t>
      </w:r>
      <w:r w:rsidR="008649A8" w:rsidRPr="001510A1">
        <w:rPr>
          <w:rFonts w:ascii="Times New Roman" w:hAnsi="Times New Roman" w:cs="Times New Roman"/>
          <w:sz w:val="24"/>
          <w:szCs w:val="24"/>
        </w:rPr>
        <w:t xml:space="preserve">, который напечатан небрежно, поскольку печать была произведена некачественными красками и с помощью дешевого принтера. </w:t>
      </w:r>
    </w:p>
    <w:p w:rsidR="00DD3182" w:rsidRPr="001510A1" w:rsidRDefault="00E83933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lastRenderedPageBreak/>
        <w:t>Также у</w:t>
      </w:r>
      <w:r w:rsidR="00DD3182" w:rsidRPr="001510A1">
        <w:rPr>
          <w:rFonts w:ascii="Times New Roman" w:hAnsi="Times New Roman" w:cs="Times New Roman"/>
          <w:sz w:val="24"/>
          <w:szCs w:val="24"/>
        </w:rPr>
        <w:t xml:space="preserve">паковку с духами можно потрясти, чтобы понять, присутствует ли  внутри картонный каркас, необходимый для исключения повреждений флакона. У оригинала флакон не будет </w:t>
      </w:r>
      <w:proofErr w:type="gramStart"/>
      <w:r w:rsidR="00DD3182" w:rsidRPr="001510A1">
        <w:rPr>
          <w:rFonts w:ascii="Times New Roman" w:hAnsi="Times New Roman" w:cs="Times New Roman"/>
          <w:sz w:val="24"/>
          <w:szCs w:val="24"/>
        </w:rPr>
        <w:t>двигаться</w:t>
      </w:r>
      <w:proofErr w:type="gramEnd"/>
      <w:r w:rsidR="00DD3182" w:rsidRPr="001510A1">
        <w:rPr>
          <w:rFonts w:ascii="Times New Roman" w:hAnsi="Times New Roman" w:cs="Times New Roman"/>
          <w:sz w:val="24"/>
          <w:szCs w:val="24"/>
        </w:rPr>
        <w:t xml:space="preserve"> и биться о стенки.</w:t>
      </w:r>
    </w:p>
    <w:p w:rsidR="002B67DC" w:rsidRPr="001510A1" w:rsidRDefault="00E83933" w:rsidP="0015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В том случае, если мы видим   сам флакон, то </w:t>
      </w:r>
      <w:r w:rsidR="002B67DC" w:rsidRPr="001510A1">
        <w:rPr>
          <w:rFonts w:ascii="Times New Roman" w:hAnsi="Times New Roman" w:cs="Times New Roman"/>
          <w:sz w:val="24"/>
          <w:szCs w:val="24"/>
        </w:rPr>
        <w:t xml:space="preserve">можем обратить внимание на многие детали. </w:t>
      </w:r>
      <w:r w:rsidR="00704B42" w:rsidRPr="001510A1">
        <w:rPr>
          <w:rFonts w:ascii="Times New Roman" w:hAnsi="Times New Roman" w:cs="Times New Roman"/>
          <w:sz w:val="24"/>
          <w:szCs w:val="24"/>
        </w:rPr>
        <w:t xml:space="preserve">Цвет жидкости  изменен, у оригинальной версии он имеет легкий розоватый оттенок, но без сравнения с подделкой данный факт является бесполезным. </w:t>
      </w:r>
      <w:r w:rsidR="002B67DC" w:rsidRPr="001510A1">
        <w:rPr>
          <w:rFonts w:ascii="Times New Roman" w:hAnsi="Times New Roman" w:cs="Times New Roman"/>
          <w:sz w:val="24"/>
          <w:szCs w:val="24"/>
        </w:rPr>
        <w:t xml:space="preserve">Стекло, из которого сделан флакон не должно </w:t>
      </w:r>
      <w:proofErr w:type="gramStart"/>
      <w:r w:rsidR="002B67DC" w:rsidRPr="001510A1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="002B67DC" w:rsidRPr="001510A1">
        <w:rPr>
          <w:rFonts w:ascii="Times New Roman" w:hAnsi="Times New Roman" w:cs="Times New Roman"/>
          <w:sz w:val="24"/>
          <w:szCs w:val="24"/>
        </w:rPr>
        <w:t xml:space="preserve"> пузырьков воздуха</w:t>
      </w:r>
      <w:r w:rsidRPr="001510A1">
        <w:rPr>
          <w:rFonts w:ascii="Times New Roman" w:hAnsi="Times New Roman" w:cs="Times New Roman"/>
          <w:sz w:val="24"/>
          <w:szCs w:val="24"/>
        </w:rPr>
        <w:t>, царапин, сколов</w:t>
      </w:r>
      <w:r w:rsidR="002B67DC" w:rsidRPr="001510A1">
        <w:rPr>
          <w:rFonts w:ascii="Times New Roman" w:hAnsi="Times New Roman" w:cs="Times New Roman"/>
          <w:sz w:val="24"/>
          <w:szCs w:val="24"/>
        </w:rPr>
        <w:t xml:space="preserve"> и </w:t>
      </w:r>
      <w:r w:rsidR="00DD3182" w:rsidRPr="001510A1">
        <w:rPr>
          <w:rFonts w:ascii="Times New Roman" w:hAnsi="Times New Roman" w:cs="Times New Roman"/>
          <w:sz w:val="24"/>
          <w:szCs w:val="24"/>
        </w:rPr>
        <w:t xml:space="preserve">различного рода </w:t>
      </w:r>
      <w:r w:rsidRPr="001510A1">
        <w:rPr>
          <w:rFonts w:ascii="Times New Roman" w:hAnsi="Times New Roman" w:cs="Times New Roman"/>
          <w:sz w:val="24"/>
          <w:szCs w:val="24"/>
        </w:rPr>
        <w:t>неровностей</w:t>
      </w:r>
      <w:r w:rsidR="009E35AF" w:rsidRPr="001510A1">
        <w:rPr>
          <w:rFonts w:ascii="Times New Roman" w:hAnsi="Times New Roman" w:cs="Times New Roman"/>
          <w:sz w:val="24"/>
          <w:szCs w:val="24"/>
        </w:rPr>
        <w:t xml:space="preserve">. </w:t>
      </w:r>
      <w:r w:rsidR="00DD3182" w:rsidRPr="001510A1">
        <w:rPr>
          <w:rFonts w:ascii="Times New Roman" w:hAnsi="Times New Roman" w:cs="Times New Roman"/>
          <w:sz w:val="24"/>
          <w:szCs w:val="24"/>
        </w:rPr>
        <w:t>Крупные фирмы, специализирующиеся на парфюмерии, заключают долгосрочные договоры с производителями емкостей из стекла, поэтому флакон у оригинала будет</w:t>
      </w:r>
      <w:r w:rsidRPr="001510A1">
        <w:rPr>
          <w:rFonts w:ascii="Times New Roman" w:hAnsi="Times New Roman" w:cs="Times New Roman"/>
          <w:sz w:val="24"/>
          <w:szCs w:val="24"/>
        </w:rPr>
        <w:t>, естественно,</w:t>
      </w:r>
      <w:r w:rsidR="00DD3182" w:rsidRPr="001510A1">
        <w:rPr>
          <w:rFonts w:ascii="Times New Roman" w:hAnsi="Times New Roman" w:cs="Times New Roman"/>
          <w:sz w:val="24"/>
          <w:szCs w:val="24"/>
        </w:rPr>
        <w:t xml:space="preserve"> качественным.</w:t>
      </w:r>
    </w:p>
    <w:p w:rsidR="009E35AF" w:rsidRPr="001510A1" w:rsidRDefault="00E8393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У оригинальных духов т</w:t>
      </w:r>
      <w:r w:rsidR="009E35AF" w:rsidRPr="001510A1">
        <w:rPr>
          <w:rFonts w:ascii="Times New Roman" w:hAnsi="Times New Roman" w:cs="Times New Roman"/>
          <w:sz w:val="24"/>
          <w:szCs w:val="24"/>
        </w:rPr>
        <w:t>рубочка должна быть прозрачной, тонкой и еле доставать до дна</w:t>
      </w:r>
      <w:r w:rsidRPr="001510A1">
        <w:rPr>
          <w:rFonts w:ascii="Times New Roman" w:hAnsi="Times New Roman" w:cs="Times New Roman"/>
          <w:sz w:val="24"/>
          <w:szCs w:val="24"/>
        </w:rPr>
        <w:t xml:space="preserve"> флакона, в подделке же она </w:t>
      </w:r>
      <w:r w:rsidR="009E35AF" w:rsidRPr="001510A1">
        <w:rPr>
          <w:rFonts w:ascii="Times New Roman" w:hAnsi="Times New Roman" w:cs="Times New Roman"/>
          <w:sz w:val="24"/>
          <w:szCs w:val="24"/>
        </w:rPr>
        <w:t>толстая и длинная, что моментально портит общий внешний вид духов.</w:t>
      </w:r>
    </w:p>
    <w:p w:rsidR="00804E67" w:rsidRPr="001510A1" w:rsidRDefault="00E83933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Даже крышка </w:t>
      </w:r>
      <w:r w:rsidR="00A01446" w:rsidRPr="001510A1">
        <w:rPr>
          <w:rFonts w:ascii="Times New Roman" w:hAnsi="Times New Roman" w:cs="Times New Roman"/>
          <w:sz w:val="24"/>
          <w:szCs w:val="24"/>
        </w:rPr>
        <w:t>парфюма</w:t>
      </w:r>
      <w:r w:rsidRPr="001510A1">
        <w:rPr>
          <w:rFonts w:ascii="Times New Roman" w:hAnsi="Times New Roman" w:cs="Times New Roman"/>
          <w:sz w:val="24"/>
          <w:szCs w:val="24"/>
        </w:rPr>
        <w:t xml:space="preserve"> имеет различения: у оригинала это ровные  и четкие очертания, а у поддельной версии видны скругленные края</w:t>
      </w:r>
      <w:r w:rsidR="00A01446" w:rsidRPr="001510A1">
        <w:rPr>
          <w:rFonts w:ascii="Times New Roman" w:hAnsi="Times New Roman" w:cs="Times New Roman"/>
          <w:sz w:val="24"/>
          <w:szCs w:val="24"/>
        </w:rPr>
        <w:t>, но  и это  сложно определить, не имея возможности сравнить с подлинным товаром.</w:t>
      </w:r>
      <w:r w:rsidRPr="001510A1">
        <w:rPr>
          <w:rFonts w:ascii="Times New Roman" w:hAnsi="Times New Roman" w:cs="Times New Roman"/>
          <w:sz w:val="24"/>
          <w:szCs w:val="24"/>
        </w:rPr>
        <w:t xml:space="preserve"> </w:t>
      </w:r>
      <w:r w:rsidR="00A01446" w:rsidRPr="001510A1">
        <w:rPr>
          <w:rFonts w:ascii="Times New Roman" w:hAnsi="Times New Roman" w:cs="Times New Roman"/>
          <w:sz w:val="24"/>
          <w:szCs w:val="24"/>
        </w:rPr>
        <w:t>Но часто можно на   крышке увидеть логотип и у контрафактного товара он значительно размыт.</w:t>
      </w:r>
    </w:p>
    <w:p w:rsidR="00804E67" w:rsidRPr="001510A1" w:rsidRDefault="00804E67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На дне обоих флаконов расположена  наклейка, которая содержит некоторую информацию о духах. Важным элементом, расположенным на указанной наклейке является </w:t>
      </w:r>
      <w:proofErr w:type="spellStart"/>
      <w:r w:rsidRPr="001510A1">
        <w:rPr>
          <w:rFonts w:ascii="Times New Roman" w:hAnsi="Times New Roman" w:cs="Times New Roman"/>
          <w:sz w:val="24"/>
          <w:szCs w:val="24"/>
        </w:rPr>
        <w:t>батч</w:t>
      </w:r>
      <w:proofErr w:type="spellEnd"/>
      <w:r w:rsidRPr="001510A1">
        <w:rPr>
          <w:rFonts w:ascii="Times New Roman" w:hAnsi="Times New Roman" w:cs="Times New Roman"/>
          <w:sz w:val="24"/>
          <w:szCs w:val="24"/>
        </w:rPr>
        <w:t>-код. Оригинальная версия парфюма в обязательном порядке будет иметь данный</w:t>
      </w:r>
      <w:r w:rsidR="00333283" w:rsidRPr="001510A1">
        <w:rPr>
          <w:rFonts w:ascii="Times New Roman" w:hAnsi="Times New Roman" w:cs="Times New Roman"/>
          <w:sz w:val="24"/>
          <w:szCs w:val="24"/>
        </w:rPr>
        <w:t xml:space="preserve"> проштампованный</w:t>
      </w:r>
      <w:r w:rsidRPr="001510A1">
        <w:rPr>
          <w:rFonts w:ascii="Times New Roman" w:hAnsi="Times New Roman" w:cs="Times New Roman"/>
          <w:sz w:val="24"/>
          <w:szCs w:val="24"/>
        </w:rPr>
        <w:t xml:space="preserve"> код,  но даже его наличие не исключает поддельности духов. </w:t>
      </w:r>
      <w:r w:rsidR="00333283" w:rsidRPr="001510A1">
        <w:rPr>
          <w:rFonts w:ascii="Times New Roman" w:hAnsi="Times New Roman" w:cs="Times New Roman"/>
          <w:sz w:val="24"/>
          <w:szCs w:val="24"/>
        </w:rPr>
        <w:t xml:space="preserve">Однако если ввести </w:t>
      </w:r>
      <w:proofErr w:type="spellStart"/>
      <w:r w:rsidR="00333283" w:rsidRPr="001510A1">
        <w:rPr>
          <w:rFonts w:ascii="Times New Roman" w:hAnsi="Times New Roman" w:cs="Times New Roman"/>
          <w:sz w:val="24"/>
          <w:szCs w:val="24"/>
        </w:rPr>
        <w:t>батч</w:t>
      </w:r>
      <w:proofErr w:type="spellEnd"/>
      <w:r w:rsidR="00333283" w:rsidRPr="001510A1">
        <w:rPr>
          <w:rFonts w:ascii="Times New Roman" w:hAnsi="Times New Roman" w:cs="Times New Roman"/>
          <w:sz w:val="24"/>
          <w:szCs w:val="24"/>
        </w:rPr>
        <w:t xml:space="preserve">-код с контрафактной парфюмерной продукции, то, вероятно, будет выдаваться ошибка. </w:t>
      </w:r>
    </w:p>
    <w:p w:rsidR="00704B42" w:rsidRPr="001510A1" w:rsidRDefault="00704B42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В данном случае духи являются как контрафактной продукцией, поскольку использован чужой товарный знак в целях  сбыта товара, так и фальсифицированной, так как производитель выдает товар низкого качества за оригинал. И если внешние изменения, а также нестойкость аромата не влекут за собой причинение вреда здоровью, то, в другом случае, у потребителя может проявиться аллергическая реакция, вызванная низкокачественными  и даже опасными  элементами состава. </w:t>
      </w:r>
    </w:p>
    <w:p w:rsidR="00BF78DF" w:rsidRPr="001510A1" w:rsidRDefault="00333283" w:rsidP="001510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Таким образом, можно сделать вывод о</w:t>
      </w:r>
      <w:r w:rsidR="000471F8" w:rsidRPr="001510A1">
        <w:rPr>
          <w:rFonts w:ascii="Times New Roman" w:hAnsi="Times New Roman" w:cs="Times New Roman"/>
          <w:sz w:val="24"/>
          <w:szCs w:val="24"/>
        </w:rPr>
        <w:t xml:space="preserve"> том, что при выборе продукции </w:t>
      </w:r>
      <w:r w:rsidRPr="001510A1">
        <w:rPr>
          <w:rFonts w:ascii="Times New Roman" w:hAnsi="Times New Roman" w:cs="Times New Roman"/>
          <w:sz w:val="24"/>
          <w:szCs w:val="24"/>
        </w:rPr>
        <w:t xml:space="preserve">необходимо обращать внимание даже на самые </w:t>
      </w:r>
      <w:r w:rsidR="00704B42" w:rsidRPr="001510A1">
        <w:rPr>
          <w:rFonts w:ascii="Times New Roman" w:hAnsi="Times New Roman" w:cs="Times New Roman"/>
          <w:sz w:val="24"/>
          <w:szCs w:val="24"/>
        </w:rPr>
        <w:t>мельчайшие детали</w:t>
      </w:r>
      <w:r w:rsidR="000471F8" w:rsidRPr="001510A1">
        <w:rPr>
          <w:rFonts w:ascii="Times New Roman" w:hAnsi="Times New Roman" w:cs="Times New Roman"/>
          <w:sz w:val="24"/>
          <w:szCs w:val="24"/>
        </w:rPr>
        <w:t>. Внимательно изучив одну лишь упаковку</w:t>
      </w:r>
      <w:r w:rsidR="00993856" w:rsidRPr="001510A1">
        <w:rPr>
          <w:rFonts w:ascii="Times New Roman" w:hAnsi="Times New Roman" w:cs="Times New Roman"/>
          <w:sz w:val="24"/>
          <w:szCs w:val="24"/>
        </w:rPr>
        <w:t xml:space="preserve"> и внешний вид товара</w:t>
      </w:r>
      <w:r w:rsidR="000471F8" w:rsidRPr="001510A1">
        <w:rPr>
          <w:rFonts w:ascii="Times New Roman" w:hAnsi="Times New Roman" w:cs="Times New Roman"/>
          <w:sz w:val="24"/>
          <w:szCs w:val="24"/>
        </w:rPr>
        <w:t>, уже можно выявить подозрительные элементы, говорящие о низком качестве товара.</w:t>
      </w:r>
      <w:r w:rsidR="00704B42" w:rsidRPr="0015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DF" w:rsidRPr="001510A1" w:rsidRDefault="00BF78DF" w:rsidP="001510A1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5" w:name="_Toc2008752"/>
      <w:r w:rsidRPr="001510A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2.3 Предложения по совершенствованию Таможенного реестра объектов интеллектуальной собственности</w:t>
      </w:r>
      <w:bookmarkEnd w:id="15"/>
    </w:p>
    <w:p w:rsidR="00993856" w:rsidRPr="001510A1" w:rsidRDefault="00993856" w:rsidP="001510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6EE" w:rsidRPr="001510A1" w:rsidRDefault="00A47864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Как уже оговаривалось ранее, главным преимуществом включения товаров  в ТРОИС является предотвращение противозаконных действий по отношению к правообладателю, совершаемых при ввозе товаров через таможенную границу Союза</w:t>
      </w:r>
      <w:r w:rsidR="00FD13B7" w:rsidRPr="001510A1">
        <w:rPr>
          <w:rFonts w:ascii="Times New Roman" w:hAnsi="Times New Roman" w:cs="Times New Roman"/>
          <w:sz w:val="24"/>
          <w:szCs w:val="24"/>
        </w:rPr>
        <w:t>,</w:t>
      </w:r>
      <w:r w:rsidRPr="001510A1">
        <w:rPr>
          <w:rFonts w:ascii="Times New Roman" w:hAnsi="Times New Roman" w:cs="Times New Roman"/>
          <w:sz w:val="24"/>
          <w:szCs w:val="24"/>
        </w:rPr>
        <w:t xml:space="preserve"> с дальнейшим информированием самого</w:t>
      </w:r>
      <w:r w:rsidR="00A276BE" w:rsidRPr="001510A1">
        <w:rPr>
          <w:rFonts w:ascii="Times New Roman" w:hAnsi="Times New Roman" w:cs="Times New Roman"/>
          <w:sz w:val="24"/>
          <w:szCs w:val="24"/>
        </w:rPr>
        <w:t xml:space="preserve"> правообладателя о случивше</w:t>
      </w:r>
      <w:r w:rsidR="00FD13B7" w:rsidRPr="001510A1">
        <w:rPr>
          <w:rFonts w:ascii="Times New Roman" w:hAnsi="Times New Roman" w:cs="Times New Roman"/>
          <w:sz w:val="24"/>
          <w:szCs w:val="24"/>
        </w:rPr>
        <w:t>мся факте  нарушения.</w:t>
      </w:r>
    </w:p>
    <w:p w:rsidR="00FD13B7" w:rsidRPr="001510A1" w:rsidRDefault="00FD13B7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страны-участницы ЕАЭС </w:t>
      </w:r>
      <w:r w:rsidR="00635733" w:rsidRPr="00151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ведут ТРОИС, но в настоящее время существует значительная вероятность того, что товары, содержащиеся в данных национальных реестрах, будут ввезены на территорию одного из государств, а далее распространятся на территории остальных стран Союза. Уровень эффективности национальных реестров снижается за счет существенной разницы в количестве зарегистрированных товаров на территории той или иной страны-участницы ЕАЭС. Данный факт можно наглядно увидеть на представленной ниже таблице 2.</w:t>
      </w:r>
    </w:p>
    <w:p w:rsidR="004E2F04" w:rsidRPr="001510A1" w:rsidRDefault="004E2F04" w:rsidP="001510A1">
      <w:pPr>
        <w:shd w:val="clear" w:color="auto" w:fill="FFFFFF"/>
        <w:spacing w:before="195"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1510A1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lastRenderedPageBreak/>
        <w:t>Табл. 2 –</w:t>
      </w:r>
      <w:r w:rsidR="00B6337F" w:rsidRPr="001510A1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Динамика включения объектов интеллектуальной собственности в таможенные реестры </w:t>
      </w:r>
      <w:r w:rsidRPr="001510A1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стран-участниц</w:t>
      </w:r>
      <w:r w:rsidR="00B6337F" w:rsidRPr="001510A1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ЕАЭС з</w:t>
      </w:r>
      <w:r w:rsidRPr="001510A1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а 2015 – 2018</w:t>
      </w:r>
      <w:r w:rsidR="00B6337F" w:rsidRPr="001510A1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гг.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59"/>
        <w:gridCol w:w="1359"/>
        <w:gridCol w:w="1359"/>
        <w:gridCol w:w="1359"/>
        <w:gridCol w:w="1359"/>
      </w:tblGrid>
      <w:tr w:rsidR="00743360" w:rsidRPr="001510A1" w:rsidTr="00743360">
        <w:tc>
          <w:tcPr>
            <w:tcW w:w="1423" w:type="dxa"/>
            <w:tcBorders>
              <w:top w:val="nil"/>
              <w:left w:val="nil"/>
            </w:tcBorders>
            <w:shd w:val="clear" w:color="auto" w:fill="auto"/>
          </w:tcPr>
          <w:p w:rsidR="004E2F04" w:rsidRPr="001510A1" w:rsidRDefault="004E2F04" w:rsidP="001510A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2015г.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2016г.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2017г.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2018г.</w:t>
            </w:r>
          </w:p>
        </w:tc>
      </w:tr>
      <w:tr w:rsidR="00743360" w:rsidRPr="001510A1" w:rsidTr="004E2F04">
        <w:tc>
          <w:tcPr>
            <w:tcW w:w="1423" w:type="dxa"/>
          </w:tcPr>
          <w:p w:rsidR="004E2F04" w:rsidRPr="001510A1" w:rsidRDefault="004E2F04" w:rsidP="001510A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3860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4295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4578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5066</w:t>
            </w:r>
          </w:p>
        </w:tc>
      </w:tr>
      <w:tr w:rsidR="00743360" w:rsidRPr="001510A1" w:rsidTr="004E2F04">
        <w:tc>
          <w:tcPr>
            <w:tcW w:w="1423" w:type="dxa"/>
          </w:tcPr>
          <w:p w:rsidR="004E2F04" w:rsidRPr="001510A1" w:rsidRDefault="004E2F04" w:rsidP="001510A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Казахстан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338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769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804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832</w:t>
            </w:r>
          </w:p>
        </w:tc>
      </w:tr>
      <w:tr w:rsidR="00743360" w:rsidRPr="001510A1" w:rsidTr="004E2F04">
        <w:tc>
          <w:tcPr>
            <w:tcW w:w="1423" w:type="dxa"/>
          </w:tcPr>
          <w:p w:rsidR="004E2F04" w:rsidRPr="001510A1" w:rsidRDefault="004E2F04" w:rsidP="001510A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Беларусь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271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281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299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328</w:t>
            </w:r>
          </w:p>
        </w:tc>
      </w:tr>
      <w:tr w:rsidR="00743360" w:rsidRPr="001510A1" w:rsidTr="004E2F04">
        <w:tc>
          <w:tcPr>
            <w:tcW w:w="1423" w:type="dxa"/>
          </w:tcPr>
          <w:p w:rsidR="004E2F04" w:rsidRPr="001510A1" w:rsidRDefault="00743360" w:rsidP="001510A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Кыргызстан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224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262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294</w:t>
            </w:r>
          </w:p>
        </w:tc>
      </w:tr>
      <w:tr w:rsidR="00743360" w:rsidRPr="001510A1" w:rsidTr="004E2F04">
        <w:tc>
          <w:tcPr>
            <w:tcW w:w="1423" w:type="dxa"/>
          </w:tcPr>
          <w:p w:rsidR="004E2F04" w:rsidRPr="001510A1" w:rsidRDefault="004E2F04" w:rsidP="001510A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Армения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238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121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138</w:t>
            </w:r>
          </w:p>
        </w:tc>
        <w:tc>
          <w:tcPr>
            <w:tcW w:w="1359" w:type="dxa"/>
          </w:tcPr>
          <w:p w:rsidR="004E2F04" w:rsidRPr="001510A1" w:rsidRDefault="004E2F04" w:rsidP="001510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0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165</w:t>
            </w:r>
          </w:p>
        </w:tc>
      </w:tr>
    </w:tbl>
    <w:p w:rsidR="00473FB8" w:rsidRPr="001510A1" w:rsidRDefault="00473FB8" w:rsidP="0015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2F04" w:rsidRPr="001510A1" w:rsidRDefault="004E2F04" w:rsidP="001510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Проанализировав данные, расположенные  в таблице, можно говорить о том, что ежегодно возрастает количество  внесенных объекто</w:t>
      </w:r>
      <w:r w:rsidR="00635733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 </w:t>
      </w:r>
      <w:r w:rsidR="00A276BE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ТРОИС государств-членов ЕАЭС,</w:t>
      </w:r>
      <w:r w:rsidR="00635733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 не менее</w:t>
      </w:r>
      <w:r w:rsidR="00A276BE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35733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разница между количеством зарегистрированных в них товаров в странах Союза велика.</w:t>
      </w: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5733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Например, контрафактный товар, ввезенный из Китая, изначально может свободно попасть в Республику Казахстан,  а затем и в Российскую  Федерацию. Следовательно, возрастает </w:t>
      </w: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потребность  в создании Таможенного реестра объектов интеллектуальной собственно</w:t>
      </w:r>
      <w:r w:rsidR="00635733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ЕАЭС,  единого реестра</w:t>
      </w:r>
      <w:r w:rsidR="000C1C9E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стран-участниц </w:t>
      </w:r>
      <w:r w:rsidR="00635733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Союза</w:t>
      </w:r>
      <w:r w:rsidR="000C1C9E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следствие, это будет возможностью</w:t>
      </w:r>
      <w:r w:rsidR="00635733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</w:t>
      </w:r>
      <w:r w:rsidR="000C1C9E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</w:t>
      </w:r>
      <w:r w:rsidR="00473FB8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надежной защиты прав ИС, поскольку будет действовать на всей территории Союза.</w:t>
      </w:r>
    </w:p>
    <w:p w:rsidR="00480D47" w:rsidRPr="001510A1" w:rsidRDefault="00473FB8" w:rsidP="001510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Организацией и ведением ТРОИС ЕАЭС занимается ЕЭК, что обозначено в ТК ЕАЭС. </w:t>
      </w:r>
      <w:r w:rsidR="00237B6F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Договоре о товарных знаках, который был подписан в декабре 2018 года членами </w:t>
      </w:r>
      <w:r w:rsidR="00480D47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ЕЭК</w:t>
      </w:r>
      <w:r w:rsidR="009868E4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80D47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содержится проект создания Единого таможенного реестра объектов  интеллектуальной собственности</w:t>
      </w:r>
      <w:r w:rsidR="009868E4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ЕТРОИС)</w:t>
      </w:r>
      <w:r w:rsidR="00480D47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будет действовать на территории ЕАЭС. Однако на  1 февраля 2019 года в </w:t>
      </w:r>
      <w:r w:rsidR="009868E4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реестр не внесено ни одного товарного знака, что говорит об отсутствии целостного механизма для включения объектов интеллектуальной собственности в ЕТРОИС.</w:t>
      </w:r>
    </w:p>
    <w:p w:rsidR="009868E4" w:rsidRPr="001510A1" w:rsidRDefault="009868E4" w:rsidP="0015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0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представленной выше информацией представлю некоторые предложения по совершенствованию действующего Таможенного реестра объектов интеллектуальной собственности в Российской Федерации.</w:t>
      </w:r>
    </w:p>
    <w:p w:rsidR="009868E4" w:rsidRPr="001510A1" w:rsidRDefault="009868E4" w:rsidP="0015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Большим недостатком</w:t>
      </w:r>
      <w:r w:rsidR="00A276BE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276BE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функционировании</w:t>
      </w:r>
      <w:proofErr w:type="gramEnd"/>
      <w:r w:rsidR="00FB23FB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ТРОИС в России является  тот факт, что изображение товарного знака содержится далеко не для каждого объекта интеллектуальной собственности, кроме того, имеются устаревшие изображения, а также плохого качества. Все это влияет на эффективность работы таможенных органов при ввозе товаров на территорию России.</w:t>
      </w:r>
    </w:p>
    <w:p w:rsidR="00FB23FB" w:rsidRPr="001510A1" w:rsidRDefault="00FB23FB" w:rsidP="0015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Однако размещение изображений</w:t>
      </w:r>
      <w:r w:rsidR="00C23674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</w:t>
      </w: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товарных знаков хорошего качества и оптимального   размера просто н</w:t>
      </w:r>
      <w:r w:rsidR="00C23674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 из-за огромного объема информации.</w:t>
      </w:r>
      <w:r w:rsidR="00C23674"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23674" w:rsidRPr="001510A1" w:rsidRDefault="00C23674" w:rsidP="00151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Нами предлагается заменить графу «</w:t>
      </w: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Наименование (описание, изображение) ОИС»  на графу «Ссылка  на изображение товарного знака». </w:t>
      </w:r>
      <w:r w:rsidR="00CC4A9C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Данная графа, как уже очевидно, будет содержать в себе ссылки на страницы с официальных сайтов</w:t>
      </w:r>
      <w:r w:rsidR="00A276BE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правообладателей</w:t>
      </w:r>
      <w:r w:rsidR="00CC4A9C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где будет расположено изображение товарного знака.</w:t>
      </w: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Правообладателю  в силу заинтересованности  в защите и охране собственного </w:t>
      </w:r>
      <w:r w:rsidR="00CC4A9C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интеллектуальной собственности</w:t>
      </w: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необходимо на официальном сайте своей компании создать отдельную страницу, где будет расположено изображение товарного знака</w:t>
      </w:r>
      <w:r w:rsidR="00D14097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(Рис. 3)</w:t>
      </w: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В таком случае сама собой отпадет необходимость в периодическом обновлении изображений товарного знака в базе ТРОИС. Соответственно, должностное лицо таможенной службы при ввозе товара на территорию России</w:t>
      </w:r>
      <w:r w:rsidR="00CC4A9C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его проверке на подлинность </w:t>
      </w: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всегда будет располагать актуальным</w:t>
      </w:r>
      <w:r w:rsidR="00CC4A9C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качественным</w:t>
      </w: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изображени</w:t>
      </w:r>
      <w:r w:rsidR="00CC4A9C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ем товарного знака удобного для  работы размера. </w:t>
      </w:r>
    </w:p>
    <w:p w:rsidR="00D14097" w:rsidRPr="001510A1" w:rsidRDefault="008D09AA" w:rsidP="001510A1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10A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38D27210" wp14:editId="7C6EB171">
            <wp:extent cx="6138041" cy="2180879"/>
            <wp:effectExtent l="0" t="0" r="0" b="0"/>
            <wp:docPr id="1" name="Рисунок 1" descr="C:\Users\Рада\Desktop\Рада\НИРС свежая\перехо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а\Desktop\Рада\НИРС свежая\переход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41" cy="218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97" w:rsidRPr="001510A1" w:rsidRDefault="00D14097" w:rsidP="001510A1">
      <w:pPr>
        <w:shd w:val="clear" w:color="auto" w:fill="FFFFFF"/>
        <w:spacing w:before="195" w:after="195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Рис. 3 – Изменения в работе ТРОИС</w:t>
      </w:r>
    </w:p>
    <w:p w:rsidR="00CC4A9C" w:rsidRPr="001510A1" w:rsidRDefault="008D09AA" w:rsidP="001510A1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Таким образом, п</w:t>
      </w:r>
      <w:r w:rsidR="00CC4A9C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одобного рода изменения приведут к повышению качества работы таможенных органов, повысят уровень защиты и охраны объектов интеллектуальной собственности, содержащихся в ТРОИС. Кроме того, ЕТРОИС, начало </w:t>
      </w:r>
      <w:proofErr w:type="gramStart"/>
      <w:r w:rsidR="00CC4A9C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работы</w:t>
      </w:r>
      <w:proofErr w:type="gramEnd"/>
      <w:r w:rsidR="00CC4A9C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которого намечено на 2020 год, сможет внести</w:t>
      </w:r>
      <w:r w:rsidR="00D14097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данную информацию в свою базу, переняв опыт Российской Федерации.</w:t>
      </w:r>
      <w:r w:rsidR="000377F3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В связи с тем, что </w:t>
      </w:r>
      <w:r w:rsidR="00D14097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наша страна</w:t>
      </w:r>
      <w:r w:rsidR="000377F3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имеет наибольшую массу объектов интеллектуальной собственно</w:t>
      </w:r>
      <w:r w:rsidR="00D14097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сти в своем составе, сравнивая все страны ЕАЭС, то и работа</w:t>
      </w:r>
      <w:r w:rsidR="000377F3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единого реестра во многом будет зависеть  от России.</w:t>
      </w:r>
    </w:p>
    <w:p w:rsidR="008D09AA" w:rsidRPr="001510A1" w:rsidRDefault="008D09AA" w:rsidP="001510A1">
      <w:pPr>
        <w:pStyle w:val="1"/>
        <w:pageBreakBefore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6" w:name="_Toc2008753"/>
      <w:r w:rsidRPr="001510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ЗАКЛЮЧЕНИЕ</w:t>
      </w:r>
      <w:bookmarkEnd w:id="16"/>
    </w:p>
    <w:p w:rsidR="00782785" w:rsidRPr="001510A1" w:rsidRDefault="00782785" w:rsidP="001510A1">
      <w:pPr>
        <w:spacing w:line="240" w:lineRule="auto"/>
        <w:rPr>
          <w:sz w:val="24"/>
          <w:szCs w:val="24"/>
        </w:rPr>
      </w:pPr>
    </w:p>
    <w:p w:rsidR="0055453B" w:rsidRPr="001510A1" w:rsidRDefault="0055453B" w:rsidP="001510A1">
      <w:pPr>
        <w:shd w:val="clear" w:color="auto" w:fill="FFFFFF"/>
        <w:spacing w:after="195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Подводя итог данной работы, можно говорить о том, что контрафактные и фальсифицированные товары, ввезенные на территорию ЕАЭС, наносят значительный ущерб государствам, отечественным и иностранным  производителям, а также потребителям данных товаров.</w:t>
      </w:r>
    </w:p>
    <w:p w:rsidR="008D09AA" w:rsidRPr="001510A1" w:rsidRDefault="0055453B" w:rsidP="001510A1">
      <w:pPr>
        <w:shd w:val="clear" w:color="auto" w:fill="FFFFFF"/>
        <w:spacing w:after="195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Таможенные органы стран-участниц ЕАЭС имеют ряд проблем в сфере охраны и защиты объектов интеллектуальной собственности. Применяемые меры, направленные на предотвращение ввоза </w:t>
      </w:r>
      <w:r w:rsidR="00CD3B78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контрафактных</w:t>
      </w: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фальсифицированных товаров на территорию Союза хоть и</w:t>
      </w:r>
      <w:r w:rsidR="00CD3B78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являются действенными</w:t>
      </w: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но это </w:t>
      </w:r>
      <w:r w:rsidR="00CD3B78"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 равно </w:t>
      </w: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недостаточно. </w:t>
      </w:r>
    </w:p>
    <w:p w:rsidR="00CD3B78" w:rsidRPr="001510A1" w:rsidRDefault="00CD3B78" w:rsidP="001510A1">
      <w:pPr>
        <w:shd w:val="clear" w:color="auto" w:fill="FFFFFF"/>
        <w:spacing w:after="19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Стоит начать с того, что рассматриваемые товары отражаются в национальном законодательстве стран ЕАЭС по-разному. Кроме того, термины  </w:t>
      </w:r>
      <w:r w:rsidRPr="001510A1">
        <w:rPr>
          <w:rFonts w:ascii="Times New Roman" w:hAnsi="Times New Roman" w:cs="Times New Roman"/>
          <w:sz w:val="24"/>
          <w:szCs w:val="24"/>
        </w:rPr>
        <w:t>«контрафактный» и «фальсифицированный» товар в законодательной базе никак не отражены, а в этом случае возникает острая необходимость закрепления данных терминов в нормативно-правовых актах ЕАЭС. Это послужит началом гармонизации и унификации законодательства стран Союза.</w:t>
      </w:r>
    </w:p>
    <w:p w:rsidR="00306B4A" w:rsidRPr="001510A1" w:rsidRDefault="00306B4A" w:rsidP="001510A1">
      <w:pPr>
        <w:shd w:val="clear" w:color="auto" w:fill="FFFFFF"/>
        <w:spacing w:after="19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Если рассматривать структуры, обеспечивающие пресечение преступлений и правонарушений, связанных с незаконным использованием объектов интеллектуальной собственности, то в Армении необходимо возложить управление по данному вопросу на таможенные органы, как это работает в остальных государствах-членах ЕАЭС.</w:t>
      </w:r>
    </w:p>
    <w:p w:rsidR="0058490E" w:rsidRPr="001510A1" w:rsidRDefault="00306B4A" w:rsidP="001510A1">
      <w:pPr>
        <w:shd w:val="clear" w:color="auto" w:fill="FFFFFF"/>
        <w:spacing w:after="19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ab/>
      </w:r>
      <w:r w:rsidR="0058490E" w:rsidRPr="001510A1">
        <w:rPr>
          <w:rFonts w:ascii="Times New Roman" w:hAnsi="Times New Roman" w:cs="Times New Roman"/>
          <w:sz w:val="24"/>
          <w:szCs w:val="24"/>
        </w:rPr>
        <w:t xml:space="preserve">Однако вышеописанных изменений будет недостаточно при том  условии, что Таможенный реестр объектов интеллектуальной собственности в своей работе имеет некоторые недостатки. При внесении предложенных изменений в работу ТРОИС: отражении в одной из граф реестра ссылки на официальный сайт правообладателя, где будет изображен товарный знак высокого качества и оптимального размера, упростится  и повысится эффективность работы таможенного инспектора при проведении досмотра </w:t>
      </w:r>
      <w:r w:rsidR="0058490E"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>товара.</w:t>
      </w:r>
    </w:p>
    <w:p w:rsidR="00212C77" w:rsidRPr="001510A1" w:rsidRDefault="00B90D95" w:rsidP="001510A1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сотрудничество таможенных органов стран-участниц ЕАЭС в области усовершенствования  охраны и защиты объектов интеллектуальной собственности необходимо для решений многих задач.</w:t>
      </w:r>
    </w:p>
    <w:p w:rsidR="0058490E" w:rsidRPr="001510A1" w:rsidRDefault="00B90D95" w:rsidP="001510A1">
      <w:pPr>
        <w:pStyle w:val="1"/>
        <w:pageBreakBefore/>
        <w:spacing w:line="240" w:lineRule="auto"/>
        <w:jc w:val="center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</w:pPr>
      <w:bookmarkStart w:id="17" w:name="_Toc2008754"/>
      <w:r w:rsidRPr="001510A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СПИСОК ИСПОЛЬЗОВАННОЙ ЛИТЕРАТУРЫ</w:t>
      </w:r>
      <w:bookmarkEnd w:id="17"/>
    </w:p>
    <w:p w:rsidR="00A02093" w:rsidRPr="001510A1" w:rsidRDefault="00A02093" w:rsidP="0015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01" w:rsidRPr="001510A1" w:rsidRDefault="008F5501" w:rsidP="001510A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02093"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093" w:rsidRPr="00151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Еськова С. П., </w:t>
      </w:r>
      <w:proofErr w:type="spellStart"/>
      <w:r w:rsidR="00A02093" w:rsidRPr="00151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Коварда</w:t>
      </w:r>
      <w:proofErr w:type="spellEnd"/>
      <w:r w:rsidR="00A02093" w:rsidRPr="00151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 В. Контрафактная и фальсифицированная продукция: понятия, сущность, отличительные особенности // Молодой ученый. — 2016. — №20. — С. 306-308. </w:t>
      </w:r>
      <w:r w:rsidR="00A02093"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2.Нерсисян Л.К., Соловьева Е.С. Международное сотрудничество таможенных органов по защите объектов интеллектуальной собственности в ЕАЭС // </w:t>
      </w:r>
      <w:proofErr w:type="spellStart"/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Universum</w:t>
      </w:r>
      <w:proofErr w:type="spellEnd"/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Экономика и юриспруденция: электрон</w:t>
      </w:r>
      <w:proofErr w:type="gramStart"/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аучн</w:t>
      </w:r>
      <w:proofErr w:type="spellEnd"/>
      <w:r w:rsidRPr="0015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журн. 2018. № 3(48). URL: http://7universum.com/ru/economy/archive/item/5569 (дата обращения: 26.01.2019).</w:t>
      </w:r>
    </w:p>
    <w:p w:rsidR="00A02093" w:rsidRPr="001510A1" w:rsidRDefault="00A02093" w:rsidP="001510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Официальный сайт Федеральной таможенной службы. – Режим доступа: </w:t>
      </w:r>
      <w:hyperlink r:id="rId12" w:history="1">
        <w:r w:rsidRPr="001510A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http://www.customs.ru</w:t>
        </w:r>
      </w:hyperlink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501" w:rsidRPr="00151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(дата обращения: 10.12.2018</w:t>
      </w:r>
      <w:r w:rsidRPr="00151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8F5501" w:rsidRPr="001510A1" w:rsidRDefault="008F5501" w:rsidP="001510A1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>4.Таможенный кодекс Таможенного союза [Электронный ресурс</w:t>
      </w:r>
      <w:proofErr w:type="gramStart"/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].: </w:t>
      </w:r>
      <w:proofErr w:type="gramEnd"/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>ЕврАзЭС</w:t>
      </w:r>
      <w:proofErr w:type="spellEnd"/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уровне глав государств от 27.11.2009 № 17 // </w:t>
      </w:r>
      <w:proofErr w:type="spellStart"/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КонсультантПлюс</w:t>
      </w:r>
      <w:proofErr w:type="spellEnd"/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>: справочная правовая система. – Москва</w:t>
      </w:r>
      <w:proofErr w:type="gramStart"/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spellStart"/>
      <w:proofErr w:type="gramEnd"/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КонсультантПлюс</w:t>
      </w:r>
      <w:proofErr w:type="spellEnd"/>
      <w:r w:rsidRPr="0015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1997-2017. – Режим доступа: </w:t>
      </w:r>
      <w:hyperlink r:id="rId13" w:history="1">
        <w:r w:rsidRPr="001510A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http://www.consultant.ru</w:t>
        </w:r>
      </w:hyperlink>
    </w:p>
    <w:p w:rsidR="008F5501" w:rsidRPr="001510A1" w:rsidRDefault="008F5501" w:rsidP="001510A1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01" w:rsidRPr="001510A1" w:rsidRDefault="008F5501" w:rsidP="00151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EA" w:rsidRPr="001510A1" w:rsidRDefault="00D13BEA" w:rsidP="001510A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13BEA" w:rsidRPr="001510A1" w:rsidSect="001510A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12" w:rsidRDefault="00487F12" w:rsidP="007E58F2">
      <w:pPr>
        <w:spacing w:after="0" w:line="240" w:lineRule="auto"/>
      </w:pPr>
      <w:r>
        <w:separator/>
      </w:r>
    </w:p>
  </w:endnote>
  <w:endnote w:type="continuationSeparator" w:id="0">
    <w:p w:rsidR="00487F12" w:rsidRDefault="00487F12" w:rsidP="007E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911522"/>
      <w:docPartObj>
        <w:docPartGallery w:val="Page Numbers (Bottom of Page)"/>
        <w:docPartUnique/>
      </w:docPartObj>
    </w:sdtPr>
    <w:sdtEndPr/>
    <w:sdtContent>
      <w:p w:rsidR="008F5501" w:rsidRDefault="008F550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A1">
          <w:rPr>
            <w:noProof/>
          </w:rPr>
          <w:t>15</w:t>
        </w:r>
        <w:r>
          <w:fldChar w:fldCharType="end"/>
        </w:r>
      </w:p>
    </w:sdtContent>
  </w:sdt>
  <w:p w:rsidR="008F5501" w:rsidRDefault="008F550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12" w:rsidRDefault="00487F12" w:rsidP="007E58F2">
      <w:pPr>
        <w:spacing w:after="0" w:line="240" w:lineRule="auto"/>
      </w:pPr>
      <w:r>
        <w:separator/>
      </w:r>
    </w:p>
  </w:footnote>
  <w:footnote w:type="continuationSeparator" w:id="0">
    <w:p w:rsidR="00487F12" w:rsidRDefault="00487F12" w:rsidP="007E58F2">
      <w:pPr>
        <w:spacing w:after="0" w:line="240" w:lineRule="auto"/>
      </w:pPr>
      <w:r>
        <w:continuationSeparator/>
      </w:r>
    </w:p>
  </w:footnote>
  <w:footnote w:id="1">
    <w:p w:rsidR="008F5501" w:rsidRDefault="008F5501">
      <w:pPr>
        <w:pStyle w:val="ac"/>
      </w:pPr>
      <w:r>
        <w:rPr>
          <w:rStyle w:val="ae"/>
        </w:rPr>
        <w:footnoteRef/>
      </w:r>
      <w:r>
        <w:t xml:space="preserve"> </w:t>
      </w:r>
      <w:r w:rsidRPr="00E614B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Федеральный закон от 2 января 2000 г. N 29-ФЗ "О качестве и безопасности пищевых продуктов" (с изменениями и дополнениями) </w:t>
      </w:r>
      <w:r w:rsidRPr="00E614B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// </w:t>
      </w:r>
      <w:r w:rsidRPr="00E614BA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>СПС «Гарант»</w:t>
      </w:r>
    </w:p>
  </w:footnote>
  <w:footnote w:id="2">
    <w:p w:rsidR="008F5501" w:rsidRDefault="008F5501">
      <w:pPr>
        <w:pStyle w:val="ac"/>
      </w:pPr>
      <w:r>
        <w:rPr>
          <w:rStyle w:val="ae"/>
        </w:rPr>
        <w:footnoteRef/>
      </w:r>
      <w:r>
        <w:t xml:space="preserve">  </w:t>
      </w:r>
      <w:r w:rsidRPr="00E614BA">
        <w:rPr>
          <w:rFonts w:ascii="Times New Roman" w:hAnsi="Times New Roman" w:cs="Times New Roman"/>
        </w:rPr>
        <w:t>Федеральный закон от 12 апреля 2010 г. N 61-ФЗ "Об обращении лекарственных средств"</w:t>
      </w:r>
      <w:r w:rsidRPr="00E614B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//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E614B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СПС </w:t>
      </w:r>
      <w:proofErr w:type="spellStart"/>
      <w:r w:rsidRPr="00E614B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КонсультантПлюс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1" w:rsidRDefault="008F5501">
    <w:pPr>
      <w:pStyle w:val="af0"/>
      <w:jc w:val="center"/>
    </w:pPr>
  </w:p>
  <w:p w:rsidR="008F5501" w:rsidRDefault="008F55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629"/>
    <w:multiLevelType w:val="multilevel"/>
    <w:tmpl w:val="FD8C7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F"/>
    <w:rsid w:val="00032A9C"/>
    <w:rsid w:val="000377F3"/>
    <w:rsid w:val="00044DE3"/>
    <w:rsid w:val="000471F8"/>
    <w:rsid w:val="0005774B"/>
    <w:rsid w:val="00067DAE"/>
    <w:rsid w:val="000A764B"/>
    <w:rsid w:val="000C1C9E"/>
    <w:rsid w:val="0012680F"/>
    <w:rsid w:val="00127F39"/>
    <w:rsid w:val="001510A1"/>
    <w:rsid w:val="00160785"/>
    <w:rsid w:val="00171EA7"/>
    <w:rsid w:val="0017302B"/>
    <w:rsid w:val="00176251"/>
    <w:rsid w:val="001A167E"/>
    <w:rsid w:val="001A1E83"/>
    <w:rsid w:val="001B0BAC"/>
    <w:rsid w:val="001B2245"/>
    <w:rsid w:val="001B7D93"/>
    <w:rsid w:val="001D2E00"/>
    <w:rsid w:val="001F3830"/>
    <w:rsid w:val="00212C77"/>
    <w:rsid w:val="00221781"/>
    <w:rsid w:val="00232AC2"/>
    <w:rsid w:val="00236CD3"/>
    <w:rsid w:val="00237B6F"/>
    <w:rsid w:val="00240B0B"/>
    <w:rsid w:val="00240EDD"/>
    <w:rsid w:val="0024336E"/>
    <w:rsid w:val="0025699E"/>
    <w:rsid w:val="002646EE"/>
    <w:rsid w:val="002A2F20"/>
    <w:rsid w:val="002B67DC"/>
    <w:rsid w:val="002C2AF8"/>
    <w:rsid w:val="002F6EA9"/>
    <w:rsid w:val="00306B4A"/>
    <w:rsid w:val="00333283"/>
    <w:rsid w:val="003623C5"/>
    <w:rsid w:val="00394582"/>
    <w:rsid w:val="003A15C2"/>
    <w:rsid w:val="003D4569"/>
    <w:rsid w:val="003D5DDC"/>
    <w:rsid w:val="003E124F"/>
    <w:rsid w:val="00416CF7"/>
    <w:rsid w:val="00425CA2"/>
    <w:rsid w:val="004271C7"/>
    <w:rsid w:val="004271FF"/>
    <w:rsid w:val="00434E7C"/>
    <w:rsid w:val="00452307"/>
    <w:rsid w:val="004736A4"/>
    <w:rsid w:val="00473FB8"/>
    <w:rsid w:val="00480D47"/>
    <w:rsid w:val="004819A3"/>
    <w:rsid w:val="004848C1"/>
    <w:rsid w:val="00487F12"/>
    <w:rsid w:val="004A33A3"/>
    <w:rsid w:val="004D0E47"/>
    <w:rsid w:val="004E2130"/>
    <w:rsid w:val="004E2F04"/>
    <w:rsid w:val="004F56A2"/>
    <w:rsid w:val="005158A8"/>
    <w:rsid w:val="005204E5"/>
    <w:rsid w:val="005220BE"/>
    <w:rsid w:val="00533275"/>
    <w:rsid w:val="00552A18"/>
    <w:rsid w:val="0055453B"/>
    <w:rsid w:val="005558F3"/>
    <w:rsid w:val="00556C00"/>
    <w:rsid w:val="00566BE3"/>
    <w:rsid w:val="0058490E"/>
    <w:rsid w:val="005A354C"/>
    <w:rsid w:val="005C3552"/>
    <w:rsid w:val="005E7718"/>
    <w:rsid w:val="0061430F"/>
    <w:rsid w:val="00625932"/>
    <w:rsid w:val="00632F41"/>
    <w:rsid w:val="0063370F"/>
    <w:rsid w:val="00634AC1"/>
    <w:rsid w:val="00635733"/>
    <w:rsid w:val="00643897"/>
    <w:rsid w:val="00677384"/>
    <w:rsid w:val="00696BB3"/>
    <w:rsid w:val="006D5FBF"/>
    <w:rsid w:val="00704B42"/>
    <w:rsid w:val="00722A14"/>
    <w:rsid w:val="00743360"/>
    <w:rsid w:val="00775897"/>
    <w:rsid w:val="00782785"/>
    <w:rsid w:val="00785103"/>
    <w:rsid w:val="00796549"/>
    <w:rsid w:val="007975B2"/>
    <w:rsid w:val="007A24C1"/>
    <w:rsid w:val="007C0862"/>
    <w:rsid w:val="007D680E"/>
    <w:rsid w:val="007E58F2"/>
    <w:rsid w:val="007E63F9"/>
    <w:rsid w:val="0080295C"/>
    <w:rsid w:val="00804E67"/>
    <w:rsid w:val="0082681C"/>
    <w:rsid w:val="00841079"/>
    <w:rsid w:val="00862448"/>
    <w:rsid w:val="008649A8"/>
    <w:rsid w:val="008833E9"/>
    <w:rsid w:val="00890A1C"/>
    <w:rsid w:val="008A4A67"/>
    <w:rsid w:val="008B00E9"/>
    <w:rsid w:val="008B4A3B"/>
    <w:rsid w:val="008D09AA"/>
    <w:rsid w:val="008F5501"/>
    <w:rsid w:val="0090141A"/>
    <w:rsid w:val="00903111"/>
    <w:rsid w:val="0090444D"/>
    <w:rsid w:val="00904C4A"/>
    <w:rsid w:val="00913578"/>
    <w:rsid w:val="0093695A"/>
    <w:rsid w:val="00974E51"/>
    <w:rsid w:val="009868E4"/>
    <w:rsid w:val="00993856"/>
    <w:rsid w:val="009A3787"/>
    <w:rsid w:val="009C573A"/>
    <w:rsid w:val="009E1F9C"/>
    <w:rsid w:val="009E35AF"/>
    <w:rsid w:val="009E417F"/>
    <w:rsid w:val="00A01446"/>
    <w:rsid w:val="00A02093"/>
    <w:rsid w:val="00A210F8"/>
    <w:rsid w:val="00A26000"/>
    <w:rsid w:val="00A276BE"/>
    <w:rsid w:val="00A47864"/>
    <w:rsid w:val="00A62308"/>
    <w:rsid w:val="00A66B41"/>
    <w:rsid w:val="00A91C34"/>
    <w:rsid w:val="00A9644D"/>
    <w:rsid w:val="00AB6A8E"/>
    <w:rsid w:val="00AE487A"/>
    <w:rsid w:val="00B02EF2"/>
    <w:rsid w:val="00B1051B"/>
    <w:rsid w:val="00B33BF4"/>
    <w:rsid w:val="00B3592E"/>
    <w:rsid w:val="00B6337F"/>
    <w:rsid w:val="00B81DFE"/>
    <w:rsid w:val="00B90D95"/>
    <w:rsid w:val="00B95B77"/>
    <w:rsid w:val="00BA16C8"/>
    <w:rsid w:val="00BA2643"/>
    <w:rsid w:val="00BA5AEF"/>
    <w:rsid w:val="00BC1743"/>
    <w:rsid w:val="00BC52DD"/>
    <w:rsid w:val="00BD1D04"/>
    <w:rsid w:val="00BF04A1"/>
    <w:rsid w:val="00BF6571"/>
    <w:rsid w:val="00BF78DF"/>
    <w:rsid w:val="00C23674"/>
    <w:rsid w:val="00C34404"/>
    <w:rsid w:val="00C400A3"/>
    <w:rsid w:val="00C4670A"/>
    <w:rsid w:val="00C879E5"/>
    <w:rsid w:val="00CB2F80"/>
    <w:rsid w:val="00CC4A9C"/>
    <w:rsid w:val="00CD3B78"/>
    <w:rsid w:val="00D10E98"/>
    <w:rsid w:val="00D13BEA"/>
    <w:rsid w:val="00D14097"/>
    <w:rsid w:val="00D23360"/>
    <w:rsid w:val="00DA009B"/>
    <w:rsid w:val="00DD3182"/>
    <w:rsid w:val="00DF401E"/>
    <w:rsid w:val="00DF54D9"/>
    <w:rsid w:val="00DF60DD"/>
    <w:rsid w:val="00E10F81"/>
    <w:rsid w:val="00E214BE"/>
    <w:rsid w:val="00E35BF8"/>
    <w:rsid w:val="00E455A2"/>
    <w:rsid w:val="00E520FA"/>
    <w:rsid w:val="00E56D0A"/>
    <w:rsid w:val="00E614BA"/>
    <w:rsid w:val="00E80C06"/>
    <w:rsid w:val="00E83933"/>
    <w:rsid w:val="00EB0800"/>
    <w:rsid w:val="00ED1A08"/>
    <w:rsid w:val="00ED30A9"/>
    <w:rsid w:val="00EE1281"/>
    <w:rsid w:val="00F41C69"/>
    <w:rsid w:val="00F73DD8"/>
    <w:rsid w:val="00FB118E"/>
    <w:rsid w:val="00FB23FB"/>
    <w:rsid w:val="00FD13B7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F"/>
  </w:style>
  <w:style w:type="paragraph" w:styleId="1">
    <w:name w:val="heading 1"/>
    <w:basedOn w:val="a"/>
    <w:next w:val="a"/>
    <w:link w:val="10"/>
    <w:uiPriority w:val="9"/>
    <w:qFormat/>
    <w:rsid w:val="00126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12680F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8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80F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425CA2"/>
    <w:pPr>
      <w:tabs>
        <w:tab w:val="right" w:leader="dot" w:pos="9345"/>
      </w:tabs>
      <w:spacing w:after="10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975B2"/>
    <w:pPr>
      <w:tabs>
        <w:tab w:val="right" w:leader="dot" w:pos="9345"/>
      </w:tabs>
      <w:spacing w:after="100" w:line="36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B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2245"/>
    <w:rPr>
      <w:b/>
      <w:bCs/>
    </w:rPr>
  </w:style>
  <w:style w:type="character" w:styleId="HTML">
    <w:name w:val="HTML Cite"/>
    <w:basedOn w:val="a0"/>
    <w:uiPriority w:val="99"/>
    <w:semiHidden/>
    <w:unhideWhenUsed/>
    <w:rsid w:val="001B2245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7E58F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E58F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E58F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D5DD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D5DD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D5DDC"/>
    <w:rPr>
      <w:vertAlign w:val="superscript"/>
    </w:rPr>
  </w:style>
  <w:style w:type="table" w:styleId="af">
    <w:name w:val="Table Grid"/>
    <w:basedOn w:val="a1"/>
    <w:uiPriority w:val="59"/>
    <w:rsid w:val="004E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F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6571"/>
  </w:style>
  <w:style w:type="paragraph" w:styleId="af2">
    <w:name w:val="footer"/>
    <w:basedOn w:val="a"/>
    <w:link w:val="af3"/>
    <w:uiPriority w:val="99"/>
    <w:unhideWhenUsed/>
    <w:rsid w:val="00BF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6571"/>
  </w:style>
  <w:style w:type="character" w:customStyle="1" w:styleId="30">
    <w:name w:val="Заголовок 3 Знак"/>
    <w:basedOn w:val="a0"/>
    <w:link w:val="3"/>
    <w:uiPriority w:val="9"/>
    <w:semiHidden/>
    <w:rsid w:val="005558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85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views-counter">
    <w:name w:val="b-views-counter"/>
    <w:basedOn w:val="a0"/>
    <w:rsid w:val="00DA009B"/>
  </w:style>
  <w:style w:type="character" w:customStyle="1" w:styleId="word">
    <w:name w:val="word"/>
    <w:basedOn w:val="a0"/>
    <w:rsid w:val="009E1F9C"/>
  </w:style>
  <w:style w:type="character" w:styleId="af4">
    <w:name w:val="Emphasis"/>
    <w:basedOn w:val="a0"/>
    <w:uiPriority w:val="20"/>
    <w:qFormat/>
    <w:rsid w:val="00480D47"/>
    <w:rPr>
      <w:i/>
      <w:iCs/>
    </w:rPr>
  </w:style>
  <w:style w:type="character" w:customStyle="1" w:styleId="FontStyle17">
    <w:name w:val="Font Style17"/>
    <w:rsid w:val="00A0209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F"/>
  </w:style>
  <w:style w:type="paragraph" w:styleId="1">
    <w:name w:val="heading 1"/>
    <w:basedOn w:val="a"/>
    <w:next w:val="a"/>
    <w:link w:val="10"/>
    <w:uiPriority w:val="9"/>
    <w:qFormat/>
    <w:rsid w:val="00126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12680F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8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80F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425CA2"/>
    <w:pPr>
      <w:tabs>
        <w:tab w:val="right" w:leader="dot" w:pos="9345"/>
      </w:tabs>
      <w:spacing w:after="10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975B2"/>
    <w:pPr>
      <w:tabs>
        <w:tab w:val="right" w:leader="dot" w:pos="9345"/>
      </w:tabs>
      <w:spacing w:after="100" w:line="36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B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2245"/>
    <w:rPr>
      <w:b/>
      <w:bCs/>
    </w:rPr>
  </w:style>
  <w:style w:type="character" w:styleId="HTML">
    <w:name w:val="HTML Cite"/>
    <w:basedOn w:val="a0"/>
    <w:uiPriority w:val="99"/>
    <w:semiHidden/>
    <w:unhideWhenUsed/>
    <w:rsid w:val="001B2245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7E58F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E58F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E58F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D5DD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D5DD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D5DDC"/>
    <w:rPr>
      <w:vertAlign w:val="superscript"/>
    </w:rPr>
  </w:style>
  <w:style w:type="table" w:styleId="af">
    <w:name w:val="Table Grid"/>
    <w:basedOn w:val="a1"/>
    <w:uiPriority w:val="59"/>
    <w:rsid w:val="004E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F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6571"/>
  </w:style>
  <w:style w:type="paragraph" w:styleId="af2">
    <w:name w:val="footer"/>
    <w:basedOn w:val="a"/>
    <w:link w:val="af3"/>
    <w:uiPriority w:val="99"/>
    <w:unhideWhenUsed/>
    <w:rsid w:val="00BF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6571"/>
  </w:style>
  <w:style w:type="character" w:customStyle="1" w:styleId="30">
    <w:name w:val="Заголовок 3 Знак"/>
    <w:basedOn w:val="a0"/>
    <w:link w:val="3"/>
    <w:uiPriority w:val="9"/>
    <w:semiHidden/>
    <w:rsid w:val="005558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85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views-counter">
    <w:name w:val="b-views-counter"/>
    <w:basedOn w:val="a0"/>
    <w:rsid w:val="00DA009B"/>
  </w:style>
  <w:style w:type="character" w:customStyle="1" w:styleId="word">
    <w:name w:val="word"/>
    <w:basedOn w:val="a0"/>
    <w:rsid w:val="009E1F9C"/>
  </w:style>
  <w:style w:type="character" w:styleId="af4">
    <w:name w:val="Emphasis"/>
    <w:basedOn w:val="a0"/>
    <w:uiPriority w:val="20"/>
    <w:qFormat/>
    <w:rsid w:val="00480D47"/>
    <w:rPr>
      <w:i/>
      <w:iCs/>
    </w:rPr>
  </w:style>
  <w:style w:type="character" w:customStyle="1" w:styleId="FontStyle17">
    <w:name w:val="Font Style17"/>
    <w:rsid w:val="00A020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709">
          <w:marLeft w:val="0"/>
          <w:marRight w:val="375"/>
          <w:marTop w:val="1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ustom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7F76-8AB4-4CBA-B4C7-E3FD6123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5273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2019-08-18T19:47:00Z</dcterms:created>
  <dcterms:modified xsi:type="dcterms:W3CDTF">2019-08-18T19:47:00Z</dcterms:modified>
</cp:coreProperties>
</file>