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92" w:rsidRDefault="00C44167" w:rsidP="00446E92">
      <w:pPr>
        <w:pStyle w:val="af1"/>
        <w:shd w:val="clear" w:color="auto" w:fill="FDFDFD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применение </w:t>
      </w:r>
      <w:r w:rsidR="0099102C">
        <w:rPr>
          <w:b/>
          <w:caps/>
          <w:color w:val="000000"/>
        </w:rPr>
        <w:t>мотор-вариатор</w:t>
      </w:r>
      <w:r>
        <w:rPr>
          <w:b/>
          <w:caps/>
          <w:color w:val="000000"/>
        </w:rPr>
        <w:t>а в эл</w:t>
      </w:r>
      <w:r w:rsidR="007974C0">
        <w:rPr>
          <w:b/>
          <w:caps/>
          <w:color w:val="000000"/>
        </w:rPr>
        <w:t>ектропривод</w:t>
      </w:r>
      <w:r>
        <w:rPr>
          <w:b/>
          <w:caps/>
          <w:color w:val="000000"/>
        </w:rPr>
        <w:t>е</w:t>
      </w:r>
    </w:p>
    <w:p w:rsidR="00446E92" w:rsidRDefault="000A0998" w:rsidP="00446E92">
      <w:pPr>
        <w:pStyle w:val="af1"/>
        <w:shd w:val="clear" w:color="auto" w:fill="FDFDFD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Клименко Семён Александрович м Ишков Георгий Юрьевич</w:t>
      </w:r>
      <w:r w:rsidR="00446E92">
        <w:rPr>
          <w:b/>
          <w:color w:val="000000"/>
        </w:rPr>
        <w:t>, студент</w:t>
      </w:r>
      <w:r>
        <w:rPr>
          <w:b/>
          <w:color w:val="000000"/>
        </w:rPr>
        <w:t>ы</w:t>
      </w:r>
      <w:r w:rsidR="00446E92">
        <w:rPr>
          <w:b/>
          <w:color w:val="000000"/>
        </w:rPr>
        <w:t xml:space="preserve"> </w:t>
      </w:r>
      <w:r w:rsidR="00C44167">
        <w:rPr>
          <w:b/>
          <w:color w:val="000000"/>
        </w:rPr>
        <w:t>4</w:t>
      </w:r>
      <w:r w:rsidR="00446E92">
        <w:rPr>
          <w:b/>
          <w:color w:val="000000"/>
        </w:rPr>
        <w:t>-го курса</w:t>
      </w:r>
    </w:p>
    <w:p w:rsidR="00446E92" w:rsidRDefault="00446E92" w:rsidP="00446E92">
      <w:pPr>
        <w:ind w:right="284"/>
        <w:jc w:val="center"/>
        <w:rPr>
          <w:b/>
          <w:bCs/>
          <w:sz w:val="24"/>
        </w:rPr>
      </w:pPr>
      <w:r>
        <w:rPr>
          <w:b/>
          <w:bCs/>
          <w:sz w:val="24"/>
        </w:rPr>
        <w:t>Научный руководитель Комарова Юлия Викторовна, преподаватель</w:t>
      </w:r>
    </w:p>
    <w:p w:rsidR="00446E92" w:rsidRPr="00C44167" w:rsidRDefault="00C44167" w:rsidP="00446E92">
      <w:pPr>
        <w:ind w:right="284"/>
        <w:jc w:val="center"/>
        <w:rPr>
          <w:b/>
          <w:bCs/>
          <w:sz w:val="24"/>
        </w:rPr>
      </w:pPr>
      <w:r w:rsidRPr="00C44167">
        <w:rPr>
          <w:b/>
          <w:bCs/>
          <w:sz w:val="24"/>
        </w:rPr>
        <w:t>Оскольский политехнический колледж</w:t>
      </w:r>
    </w:p>
    <w:p w:rsidR="00446E92" w:rsidRDefault="00446E92" w:rsidP="00446E92">
      <w:pPr>
        <w:ind w:right="284"/>
        <w:jc w:val="center"/>
        <w:rPr>
          <w:bCs/>
          <w:sz w:val="24"/>
        </w:rPr>
      </w:pP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Автоматизированный электропривод выполняет две технологические функции: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• преобразование электрической энергии в механическую, необходимую для осуществления данного технологического процесса;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• управление технологическим процессом с определенной степенью оптимизации этого процесса по ряду критериев</w:t>
      </w:r>
      <w:r>
        <w:rPr>
          <w:color w:val="000000"/>
        </w:rPr>
        <w:t xml:space="preserve">: </w:t>
      </w:r>
      <w:r w:rsidRPr="00794D24">
        <w:rPr>
          <w:color w:val="000000"/>
        </w:rPr>
        <w:t>обеспечение максимальной производительности, точности и качества выполнения рабочего процесса, минимального расхода энергии</w:t>
      </w:r>
      <w:r>
        <w:rPr>
          <w:color w:val="000000"/>
        </w:rPr>
        <w:t xml:space="preserve"> и</w:t>
      </w:r>
      <w:r w:rsidRPr="00794D24">
        <w:rPr>
          <w:color w:val="000000"/>
        </w:rPr>
        <w:t xml:space="preserve"> материалов</w:t>
      </w:r>
      <w:r>
        <w:rPr>
          <w:color w:val="000000"/>
        </w:rPr>
        <w:t>.</w:t>
      </w:r>
      <w:r w:rsidRPr="00794D24">
        <w:rPr>
          <w:color w:val="000000"/>
        </w:rPr>
        <w:t xml:space="preserve"> Конкретные задачи управления многообр</w:t>
      </w:r>
      <w:bookmarkStart w:id="0" w:name="_GoBack"/>
      <w:bookmarkEnd w:id="0"/>
      <w:r w:rsidRPr="00794D24">
        <w:rPr>
          <w:color w:val="000000"/>
        </w:rPr>
        <w:t>азны и определяются характером технологического процесса.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Вторая функция автоматизированного электропривода всецело</w:t>
      </w:r>
      <w:r>
        <w:rPr>
          <w:color w:val="000000"/>
        </w:rPr>
        <w:t xml:space="preserve"> </w:t>
      </w:r>
      <w:r w:rsidRPr="00794D24">
        <w:rPr>
          <w:color w:val="000000"/>
        </w:rPr>
        <w:t>связана с необходимостью регулирования величин, характеризующих движение электропривода (скорость, момент, положение РО). Выполнение этой функции возможно только посредством использования регулируемого электропривода. Использование для регулирования механических или гидравлических средств (вариато</w:t>
      </w:r>
      <w:r>
        <w:rPr>
          <w:color w:val="000000"/>
        </w:rPr>
        <w:t>ры, коробки передач, гидромуфты</w:t>
      </w:r>
      <w:r w:rsidRPr="00794D24">
        <w:rPr>
          <w:color w:val="000000"/>
        </w:rPr>
        <w:t>) сегодня является в большинстве случаев технически и экономически неоправданным.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Регулируемый электропривод — это электропривод, обеспечивающий регулирование скорости (или момента) в заданном диапазоне с необходимой точностью. В большинстве случаев система управления регулируемого электропривода должна обеспечивать также заданный характер переходных процессов при изменении скорости, момента или других координат электропривода.[</w:t>
      </w:r>
      <w:r w:rsidR="00FF38F8">
        <w:rPr>
          <w:color w:val="000000"/>
        </w:rPr>
        <w:t>1</w:t>
      </w:r>
      <w:r w:rsidRPr="00794D24">
        <w:rPr>
          <w:color w:val="000000"/>
        </w:rPr>
        <w:t>]</w:t>
      </w:r>
    </w:p>
    <w:p w:rsid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По мере развития рабочих машин и механизмов, применения высоких технологий потребность в регулируемых электроприводах существенно возросла, и автоматизированный регулируемый электропривод составляет энергетическую и кибернетическую (с точки зрения управления) основу большинства рабочих машин и агрегатов во всех технологических областях.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Регулируемый электропривод является сегодня основным видом автоматизированного электропривода. Применение регулируемого электропривода в составе технологических машин и агрегатов обычно связано с одним из следующих обстоятельств: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- необходимостью оперативного управления ходом технологического процесса (электроприводы грузоподъемных кранов, экскаваторов, реверсивных прокатных станов и других машин);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- необходимостью устанавливать и точно выдерживать технологический режим (электроприводы станов непрерывной прокатки, бумагоделательных машин, отделочных агрегатов текстильной промышленности и др.);</w:t>
      </w:r>
    </w:p>
    <w:p w:rsidR="00794D24" w:rsidRPr="00794D24" w:rsidRDefault="00794D24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794D24">
        <w:rPr>
          <w:color w:val="000000"/>
        </w:rPr>
        <w:t>- необходимостью корректировки технологического процесса (электроприводы питателей, дозаторов и др.);</w:t>
      </w:r>
    </w:p>
    <w:p w:rsidR="00794D24" w:rsidRPr="00794D24" w:rsidRDefault="00BB710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BB7103">
        <w:rPr>
          <w:color w:val="000000"/>
        </w:rPr>
        <w:t xml:space="preserve">            - </w:t>
      </w:r>
      <w:r w:rsidR="00794D24" w:rsidRPr="00794D24">
        <w:rPr>
          <w:color w:val="000000"/>
        </w:rPr>
        <w:t>автоматическим управлением режимом обработки материала (электроприводы станков с ЧПУ и др.);</w:t>
      </w:r>
    </w:p>
    <w:p w:rsidR="00794D24" w:rsidRPr="00BB7103" w:rsidRDefault="00BB710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BB7103">
        <w:rPr>
          <w:color w:val="000000"/>
        </w:rPr>
        <w:t xml:space="preserve">            - </w:t>
      </w:r>
      <w:r w:rsidR="00794D24" w:rsidRPr="00794D24">
        <w:rPr>
          <w:color w:val="000000"/>
        </w:rPr>
        <w:t>стремление оптимизировать технологический процесс по затратам электроэнергии (электроприводы насосов, вентиляторов, компрессоров).</w:t>
      </w:r>
      <w:r w:rsidRPr="00BB7103">
        <w:rPr>
          <w:color w:val="000000"/>
        </w:rPr>
        <w:t xml:space="preserve"> [</w:t>
      </w:r>
      <w:r w:rsidR="000A0998">
        <w:rPr>
          <w:color w:val="000000"/>
        </w:rPr>
        <w:t>3</w:t>
      </w:r>
      <w:r w:rsidRPr="00BB7103">
        <w:rPr>
          <w:color w:val="000000"/>
        </w:rPr>
        <w:t>]</w:t>
      </w:r>
    </w:p>
    <w:p w:rsidR="007245B1" w:rsidRDefault="00172167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172167">
        <w:rPr>
          <w:color w:val="000000"/>
        </w:rPr>
        <w:t xml:space="preserve">Разработанный уникальный адаптивный дисковый планетарный вариатор конструкции д.т.н. проф. Н. В. Гулиа позволил создать принципиально новый класс электропривода, обладающий мягкой внешней механической характеристикой с очень высоким пусковым </w:t>
      </w:r>
      <w:r>
        <w:rPr>
          <w:color w:val="000000"/>
        </w:rPr>
        <w:t>моментом</w:t>
      </w:r>
      <w:r w:rsidRPr="00172167">
        <w:rPr>
          <w:color w:val="000000"/>
        </w:rPr>
        <w:t>, перегрузочной способностью и возможностью автоматического регулирования передаточного отношения при любых изменениях нагрузки.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6314C3">
        <w:rPr>
          <w:bCs/>
        </w:rPr>
        <w:t>Автоматический мотор-вариатор</w:t>
      </w:r>
      <w:r w:rsidRPr="006314C3">
        <w:rPr>
          <w:b/>
          <w:bCs/>
        </w:rPr>
        <w:t> </w:t>
      </w:r>
      <w:r w:rsidRPr="006314C3">
        <w:rPr>
          <w:color w:val="000000"/>
        </w:rPr>
        <w:t xml:space="preserve">с прямым включением электродвигателяявляется недорогим решением и может применяться в нерегулируемом электроприводе, требующим </w:t>
      </w:r>
      <w:r w:rsidRPr="006314C3">
        <w:rPr>
          <w:color w:val="000000"/>
        </w:rPr>
        <w:lastRenderedPageBreak/>
        <w:t>мягкой механической характеристики с высокой перегрузочной способностью (до 9 раз). При этом двигатель подключается к сети напрямую, и не создает радиочастотных помех, свойственных приводам с преобразователями частоты.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6314C3">
        <w:rPr>
          <w:color w:val="000000"/>
        </w:rPr>
        <w:t>Примеры использования: мешалки, дробилки, объемные насосы, различные подъемно-транспортные механизмы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6314C3">
        <w:rPr>
          <w:bCs/>
        </w:rPr>
        <w:t>Автоматический мотор-вариатор</w:t>
      </w:r>
      <w:r w:rsidRPr="006314C3">
        <w:rPr>
          <w:b/>
          <w:bCs/>
        </w:rPr>
        <w:t> </w:t>
      </w:r>
      <w:r w:rsidRPr="006314C3">
        <w:rPr>
          <w:color w:val="000000"/>
        </w:rPr>
        <w:t>с частотным управлением электродвигателем</w:t>
      </w:r>
      <w:r w:rsidR="0099102C">
        <w:rPr>
          <w:color w:val="000000"/>
        </w:rPr>
        <w:t xml:space="preserve"> </w:t>
      </w:r>
      <w:r w:rsidRPr="006314C3">
        <w:rPr>
          <w:color w:val="000000"/>
        </w:rPr>
        <w:t>может быть использован в системах регулируемого электропривода, требующего значительного диапазона регулирования, высоких динамических характеристик и очень большого пускового момента (до 12 раз превышающего номинальный). Датчик частоты вращения выходного вала обеспечивает возможность точного регулирования скорости привода.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6314C3">
        <w:rPr>
          <w:color w:val="000000"/>
        </w:rPr>
        <w:t>Примеры использования: приводы конвейеров, различные подъемно-транспортные механизмы, системы следящего привода.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6314C3">
        <w:rPr>
          <w:color w:val="000000"/>
        </w:rPr>
        <w:t>В таблице представлено сравнение разработанных адаптивных мотор-вариаторов с другими типами электропривода — асинхронным электроприводом с преобразователем частоты (далее ПЧ-АД) и планетарными дисковыми мотор-вариаторами с прямым включением электродвигателя в сеть.</w:t>
      </w:r>
    </w:p>
    <w:p w:rsidR="00172167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1505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 w:rsidRPr="006314C3">
        <w:rPr>
          <w:bCs/>
        </w:rPr>
        <w:t>Во многих случаях требуется регулирование скорости электропривода. В системах, требующих «мягкой» механической характеристики (например, приводы мешалок и дробилок), могут применяться адаптивные мотор-вариаторы, скорость вращения которых при изменении нагрузки автоматически изменяется до 9..10 раз, при этом крутящий момент изменяется в обратной пропорции. В системах, требующих принудительного регулирования скорости в широком диапазоне, могут применяться адаптивные мотор-вариаторы с частотным регулированием. Диапазон регулирования скорости различных типов привода составляет: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 w:rsidRPr="006314C3">
        <w:rPr>
          <w:bCs/>
        </w:rPr>
        <w:t>ПЧ-АД: 1:100 и более.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 w:rsidRPr="006314C3">
        <w:rPr>
          <w:bCs/>
        </w:rPr>
        <w:t>Планетарные дисковые мотор-вариаторы: до 1:6.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 w:rsidRPr="006314C3">
        <w:rPr>
          <w:bCs/>
        </w:rPr>
        <w:t>Адаптивные мотор-вариаторы: до 1:8 (авторегулирование).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 w:rsidRPr="006314C3">
        <w:rPr>
          <w:bCs/>
        </w:rPr>
        <w:t>Адаптивные мотор-вариаторы с частотным регулированием: до 1:100.</w:t>
      </w:r>
    </w:p>
    <w:p w:rsidR="006314C3" w:rsidRPr="006314C3" w:rsidRDefault="006314C3" w:rsidP="00C44167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 w:rsidRPr="006314C3">
        <w:rPr>
          <w:bCs/>
        </w:rPr>
        <w:t>Во многих случаях нагрузка при пуске привода может значительно превышать номинальную, особенно в механизмах, эксплуатируемых на открытом воздухе в холодное время года. Динамическая перегрузочная способность определяет работоспособность привода при резком увеличении нагрузки. Для различных типов приводов она составляет:</w:t>
      </w:r>
    </w:p>
    <w:p w:rsidR="006314C3" w:rsidRPr="006314C3" w:rsidRDefault="003456F9" w:rsidP="00C44167">
      <w:pPr>
        <w:ind w:firstLine="709"/>
        <w:rPr>
          <w:bCs/>
          <w:sz w:val="24"/>
        </w:rPr>
      </w:pPr>
      <w:r>
        <w:rPr>
          <w:bCs/>
          <w:sz w:val="24"/>
        </w:rPr>
        <w:t xml:space="preserve">          </w:t>
      </w:r>
      <w:r w:rsidR="006314C3" w:rsidRPr="006314C3">
        <w:rPr>
          <w:bCs/>
          <w:sz w:val="24"/>
        </w:rPr>
        <w:t xml:space="preserve">  ПЧ-АД: 150..200% от номинального момента.</w:t>
      </w:r>
    </w:p>
    <w:p w:rsidR="006314C3" w:rsidRPr="006314C3" w:rsidRDefault="003456F9" w:rsidP="00C44167">
      <w:pPr>
        <w:ind w:firstLine="709"/>
        <w:rPr>
          <w:bCs/>
          <w:sz w:val="24"/>
        </w:rPr>
      </w:pPr>
      <w:r>
        <w:rPr>
          <w:bCs/>
          <w:sz w:val="24"/>
        </w:rPr>
        <w:t xml:space="preserve">          </w:t>
      </w:r>
      <w:r w:rsidR="006314C3" w:rsidRPr="006314C3">
        <w:rPr>
          <w:bCs/>
          <w:sz w:val="24"/>
        </w:rPr>
        <w:t xml:space="preserve">  Планетарные дисковые мотор-вариаторы: 150..300% от номинального момента.</w:t>
      </w:r>
    </w:p>
    <w:p w:rsidR="00661CF1" w:rsidRDefault="003456F9" w:rsidP="00C44167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           </w:t>
      </w:r>
      <w:r w:rsidR="006314C3" w:rsidRPr="006314C3">
        <w:rPr>
          <w:bCs/>
        </w:rPr>
        <w:t xml:space="preserve"> Адаптивные вариаторы: 900..1200% от номинального момента.</w:t>
      </w:r>
    </w:p>
    <w:p w:rsidR="003456F9" w:rsidRPr="003456F9" w:rsidRDefault="003456F9" w:rsidP="00C44167">
      <w:pPr>
        <w:pStyle w:val="af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</w:rPr>
      </w:pPr>
      <w:r w:rsidRPr="003456F9">
        <w:rPr>
          <w:bCs/>
        </w:rPr>
        <w:t xml:space="preserve">Динамика регулирования определяет способность привода быстро подстроиться под изменяющиеся условия работы: задаваемую скорость и момент нагрузки. Частотно-регулируемый привод и адаптивные мотор-вариаторы имеют наилучшую динамику регулирования, что делает возможным их применение в системах следящего привода и других случаях, требующих быстрого регулирования скорости. Существующие мотор-вариаторы с прямым включением электродвигателя регулируются путем воздействия на элементы </w:t>
      </w:r>
      <w:r w:rsidRPr="003456F9">
        <w:rPr>
          <w:bCs/>
        </w:rPr>
        <w:lastRenderedPageBreak/>
        <w:t>вариатора и имеют крайне ограниченное быстродействие регулирования. Время регулирования по всему диапазону скорости (при малом моменте инерции нагрузки) для различных типов привода (мощностью 1.5 кВт) составляет:</w:t>
      </w:r>
      <w:r w:rsidR="00C44167">
        <w:rPr>
          <w:bCs/>
        </w:rPr>
        <w:t xml:space="preserve"> ПЧ-АД менее 1 с; п</w:t>
      </w:r>
      <w:r w:rsidRPr="003456F9">
        <w:rPr>
          <w:bCs/>
        </w:rPr>
        <w:t>лане</w:t>
      </w:r>
      <w:r w:rsidR="00C44167">
        <w:rPr>
          <w:bCs/>
        </w:rPr>
        <w:t>тарные дисковые мотор-вариаторы более 200 с; а</w:t>
      </w:r>
      <w:r w:rsidRPr="003456F9">
        <w:rPr>
          <w:bCs/>
        </w:rPr>
        <w:t>даптивные вариаторы</w:t>
      </w:r>
      <w:r w:rsidR="00C44167">
        <w:rPr>
          <w:bCs/>
        </w:rPr>
        <w:t xml:space="preserve"> -</w:t>
      </w:r>
      <w:r w:rsidRPr="003456F9">
        <w:rPr>
          <w:bCs/>
        </w:rPr>
        <w:t xml:space="preserve"> 1..2 с.</w:t>
      </w:r>
    </w:p>
    <w:p w:rsidR="003456F9" w:rsidRPr="003456F9" w:rsidRDefault="003456F9" w:rsidP="00C44167">
      <w:pPr>
        <w:pStyle w:val="af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</w:rPr>
      </w:pPr>
      <w:r w:rsidRPr="003456F9">
        <w:rPr>
          <w:bCs/>
        </w:rPr>
        <w:t>КПД в диапазоне регулирования и долговечность. В сравнении с существующими мотор-вариаторами, адаптивные приводы имеют более высокий КПД в широком диапазоне режимов работы за счет планетарной схемы, оптимизированного прижима фрикционных элементов и разгруженных от сил прижима опор. В режимах, близких к номинальным, адаптивные вариаторы обеспечивают КПД до 96%. В тяжелых режимах работы привода электродвигатель остается в номинальном режиме, сохраняя высокий КПД, что позволяет добиться минимального энергопотребления. В качестве смазочных материалов применяются специальные высокотяговые масла. Все эти факторы обеспечивают наивысшую долговечность адаптивных приводов по сравнению со всеми существующими мотор-вариаторами.</w:t>
      </w:r>
    </w:p>
    <w:p w:rsidR="003456F9" w:rsidRPr="003456F9" w:rsidRDefault="003456F9" w:rsidP="00C44167">
      <w:pPr>
        <w:pStyle w:val="af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</w:rPr>
      </w:pPr>
      <w:r w:rsidRPr="003456F9">
        <w:t>Влияние на питающую сеть в пусковом режиме (пусковой ток). </w:t>
      </w:r>
      <w:r w:rsidRPr="003456F9">
        <w:rPr>
          <w:bCs/>
        </w:rPr>
        <w:t>При прямом пуске асинхронного электродвигателя, присоединенного к вариатору, пусковой ток в несколько раз превышает номинальный, причем с ростом момента инерции нагрузки негативное влияние на питающую сеть увеличивается. Разработанные мотор-вариаторы за счет адаптивной характеристики передаточного отношения обеспечивают быстрый переход электродвигателя в номинальный режим при пуске, что во многих случаях снижает пусковую нагрузку на сеть по сравнению с существующими мотор-вариаторами. Частотно-регулируемый асинхронный электропривод, равно как и адаптивные мотор-вариаторы, не перегружают питающую сеть в процессе пуска.</w:t>
      </w:r>
    </w:p>
    <w:p w:rsidR="003456F9" w:rsidRPr="003456F9" w:rsidRDefault="003456F9" w:rsidP="00C44167">
      <w:pPr>
        <w:pStyle w:val="af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</w:rPr>
      </w:pPr>
      <w:r w:rsidRPr="003456F9">
        <w:t>Влияние на питающую сеть в номинальном режиме (электромагнитные помехи). </w:t>
      </w:r>
      <w:r w:rsidRPr="003456F9">
        <w:rPr>
          <w:bCs/>
        </w:rPr>
        <w:t>Электроприводы, содержащие преобразователи частоты, являются источниками электромагнитных помех, которые могут нарушить работу различных электронных устройств. Однако, грамотный монтаж преобразователей, применение дросселей, экранированных кабелей и радиочастотных фильтров в значительной степени решают эту проблему.</w:t>
      </w:r>
    </w:p>
    <w:p w:rsidR="003456F9" w:rsidRPr="000A0998" w:rsidRDefault="003456F9" w:rsidP="00C44167">
      <w:pPr>
        <w:pStyle w:val="af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</w:rPr>
      </w:pPr>
      <w:r w:rsidRPr="003456F9">
        <w:t>Масса и габариты (при равных величинах максимального момента и номинальной частоты вращения). </w:t>
      </w:r>
      <w:r w:rsidRPr="003456F9">
        <w:rPr>
          <w:bCs/>
        </w:rPr>
        <w:t>Для тяжелых условий работы, с высокими пусковыми и перегрузочными моментами электропривод подбирают по величине максимального момента. При этом в номинальном режиме работы привод оказывается существенно недогруженным по крутящему моменту и току. Применение адаптивных мотор-вариаторов в таких случаях позволит существенно уменьшить массу и габариты приводов. Примерные величины массы приводов различных типов (для величины максимального момента 150 Нм и номинальной частоты 1500 об/мин) составляют:</w:t>
      </w:r>
      <w:r w:rsidR="00C44167">
        <w:rPr>
          <w:bCs/>
        </w:rPr>
        <w:t xml:space="preserve"> ПЧ-АД -</w:t>
      </w:r>
      <w:r w:rsidRPr="003456F9">
        <w:rPr>
          <w:bCs/>
        </w:rPr>
        <w:t xml:space="preserve"> 90 кг (двигатель и преобразователь частоты на 9 кВт)</w:t>
      </w:r>
      <w:r w:rsidR="00C44167">
        <w:rPr>
          <w:bCs/>
        </w:rPr>
        <w:t>; зарубежные мотор-вариаторы -</w:t>
      </w:r>
      <w:r w:rsidRPr="003456F9">
        <w:rPr>
          <w:bCs/>
        </w:rPr>
        <w:t xml:space="preserve"> 80 кг (двигатель на 6 кВт)</w:t>
      </w:r>
      <w:r w:rsidR="00C44167">
        <w:rPr>
          <w:bCs/>
        </w:rPr>
        <w:t>; адаптивные вариаторы</w:t>
      </w:r>
      <w:r w:rsidRPr="003456F9">
        <w:rPr>
          <w:bCs/>
        </w:rPr>
        <w:t xml:space="preserve"> </w:t>
      </w:r>
      <w:r w:rsidR="00C44167">
        <w:rPr>
          <w:bCs/>
        </w:rPr>
        <w:t>-</w:t>
      </w:r>
      <w:r w:rsidRPr="003456F9">
        <w:rPr>
          <w:bCs/>
        </w:rPr>
        <w:t>20..25 кг (двигатель и преобразователь частоты на 1.5 кВт)</w:t>
      </w:r>
      <w:r>
        <w:rPr>
          <w:bCs/>
        </w:rPr>
        <w:t xml:space="preserve">. </w:t>
      </w:r>
      <w:r w:rsidR="000A0998" w:rsidRPr="000A0998">
        <w:rPr>
          <w:bCs/>
        </w:rPr>
        <w:t>[</w:t>
      </w:r>
      <w:r w:rsidR="000A0998">
        <w:rPr>
          <w:bCs/>
        </w:rPr>
        <w:t>2</w:t>
      </w:r>
      <w:r w:rsidR="000A0998" w:rsidRPr="000A0998">
        <w:rPr>
          <w:bCs/>
        </w:rPr>
        <w:t>]</w:t>
      </w:r>
    </w:p>
    <w:p w:rsidR="000A0998" w:rsidRPr="000A0998" w:rsidRDefault="000A0998" w:rsidP="00C44167">
      <w:pPr>
        <w:shd w:val="clear" w:color="auto" w:fill="FFFFFF" w:themeFill="background1"/>
        <w:ind w:firstLine="709"/>
        <w:jc w:val="both"/>
        <w:rPr>
          <w:sz w:val="24"/>
        </w:rPr>
      </w:pPr>
      <w:r w:rsidRPr="000A0998">
        <w:rPr>
          <w:sz w:val="24"/>
        </w:rPr>
        <w:t>Делаем вывод, что применение в качестве электропривода адаптивного мотор-вариатора позволит значительно снизить массу, металлоемкость и стоимость привода, работающего в особо тяжелых условиях. Также адаптивные мотор-вариаторы могут быть применены в сочетании с редукторами любого типа для получения необходимых механических характеристик привода.</w:t>
      </w:r>
    </w:p>
    <w:p w:rsidR="003456F9" w:rsidRPr="003456F9" w:rsidRDefault="003456F9" w:rsidP="00C44167">
      <w:pPr>
        <w:shd w:val="clear" w:color="auto" w:fill="FFFFFF" w:themeFill="background1"/>
        <w:ind w:left="720" w:firstLine="709"/>
        <w:jc w:val="both"/>
        <w:rPr>
          <w:bCs/>
          <w:sz w:val="24"/>
        </w:rPr>
      </w:pPr>
    </w:p>
    <w:p w:rsidR="007245B1" w:rsidRPr="00C44167" w:rsidRDefault="00C44167" w:rsidP="00C44167">
      <w:pPr>
        <w:ind w:firstLine="709"/>
        <w:jc w:val="center"/>
        <w:rPr>
          <w:b/>
          <w:bCs/>
          <w:sz w:val="24"/>
        </w:rPr>
      </w:pPr>
      <w:r w:rsidRPr="00C44167">
        <w:rPr>
          <w:b/>
          <w:bCs/>
          <w:sz w:val="24"/>
        </w:rPr>
        <w:t>С</w:t>
      </w:r>
      <w:r>
        <w:rPr>
          <w:b/>
          <w:bCs/>
          <w:sz w:val="24"/>
        </w:rPr>
        <w:t>писок использованной литературы</w:t>
      </w:r>
    </w:p>
    <w:p w:rsidR="00047A18" w:rsidRDefault="00BB7103" w:rsidP="00C44167">
      <w:pPr>
        <w:ind w:firstLine="709"/>
        <w:rPr>
          <w:sz w:val="24"/>
        </w:rPr>
      </w:pPr>
      <w:r w:rsidRPr="00BB7103">
        <w:rPr>
          <w:sz w:val="24"/>
        </w:rPr>
        <w:t>1. Онищенко Г.Б. Электрический привод:</w:t>
      </w:r>
      <w:r w:rsidR="00C44167">
        <w:rPr>
          <w:sz w:val="24"/>
        </w:rPr>
        <w:t xml:space="preserve"> </w:t>
      </w:r>
      <w:r w:rsidRPr="00BB7103">
        <w:rPr>
          <w:sz w:val="24"/>
        </w:rPr>
        <w:t>учебник. – 3-е изд. – М.: Изд-во Центр Академия, 2013 – 288с.</w:t>
      </w:r>
    </w:p>
    <w:p w:rsidR="006314C3" w:rsidRDefault="00FF38F8" w:rsidP="00C44167">
      <w:pPr>
        <w:pStyle w:val="af1"/>
        <w:spacing w:before="0" w:beforeAutospacing="0" w:after="0" w:afterAutospacing="0"/>
        <w:ind w:firstLine="709"/>
        <w:jc w:val="both"/>
      </w:pPr>
      <w:r>
        <w:t xml:space="preserve">2. </w:t>
      </w:r>
      <w:r>
        <w:rPr>
          <w:lang w:val="en-US"/>
        </w:rPr>
        <w:t>StudFiles</w:t>
      </w:r>
      <w:r w:rsidRPr="00FF38F8">
        <w:t xml:space="preserve"> [</w:t>
      </w:r>
      <w:r>
        <w:t>Электронный ресурс</w:t>
      </w:r>
      <w:r w:rsidRPr="00FF38F8">
        <w:t>]</w:t>
      </w:r>
      <w:r>
        <w:t xml:space="preserve">: </w:t>
      </w:r>
      <w:hyperlink r:id="rId9" w:history="1">
        <w:r w:rsidRPr="00FF38F8">
          <w:rPr>
            <w:rStyle w:val="a4"/>
            <w:color w:val="auto"/>
            <w:u w:val="none"/>
          </w:rPr>
          <w:t>https://studfiles.net/preview/2264128</w:t>
        </w:r>
      </w:hyperlink>
      <w:r w:rsidRPr="00FF38F8">
        <w:t xml:space="preserve">. </w:t>
      </w:r>
      <w:r>
        <w:t>Общие принципы регулирования электропривода, дата обращения 14.04.2019г.</w:t>
      </w:r>
    </w:p>
    <w:p w:rsidR="00FF38F8" w:rsidRPr="00BB7103" w:rsidRDefault="006314C3" w:rsidP="00C44167">
      <w:pPr>
        <w:pStyle w:val="af1"/>
        <w:spacing w:before="0" w:beforeAutospacing="0" w:after="0" w:afterAutospacing="0"/>
        <w:ind w:firstLine="709"/>
        <w:jc w:val="both"/>
      </w:pPr>
      <w:r w:rsidRPr="000A0998">
        <w:t xml:space="preserve">3.  </w:t>
      </w:r>
      <w:r w:rsidR="000A0998" w:rsidRPr="000A0998">
        <w:t>Электротехнический Интернет-портал [Электронный ресурс]:</w:t>
      </w:r>
      <w:r w:rsidRPr="000A0998">
        <w:rPr>
          <w:lang w:val="en-US"/>
        </w:rPr>
        <w:t> </w:t>
      </w:r>
      <w:hyperlink r:id="rId10" w:history="1">
        <w:r w:rsidR="000A0998" w:rsidRPr="000A0998">
          <w:rPr>
            <w:rStyle w:val="a4"/>
            <w:color w:val="auto"/>
            <w:u w:val="none"/>
            <w:lang w:val="en-US"/>
          </w:rPr>
          <w:t>https</w:t>
        </w:r>
        <w:r w:rsidR="000A0998" w:rsidRPr="000A0998">
          <w:rPr>
            <w:rStyle w:val="a4"/>
            <w:color w:val="auto"/>
            <w:u w:val="none"/>
          </w:rPr>
          <w:t>://</w:t>
        </w:r>
        <w:r w:rsidR="000A0998" w:rsidRPr="000A0998">
          <w:rPr>
            <w:rStyle w:val="a4"/>
            <w:color w:val="auto"/>
            <w:u w:val="none"/>
            <w:lang w:val="en-US"/>
          </w:rPr>
          <w:t>www</w:t>
        </w:r>
        <w:r w:rsidR="000A0998" w:rsidRPr="000A0998">
          <w:rPr>
            <w:rStyle w:val="a4"/>
            <w:color w:val="auto"/>
            <w:u w:val="none"/>
          </w:rPr>
          <w:t>.</w:t>
        </w:r>
        <w:r w:rsidR="000A0998" w:rsidRPr="000A0998">
          <w:rPr>
            <w:rStyle w:val="a4"/>
            <w:color w:val="auto"/>
            <w:u w:val="none"/>
            <w:lang w:val="en-US"/>
          </w:rPr>
          <w:t>elec</w:t>
        </w:r>
        <w:r w:rsidR="000A0998" w:rsidRPr="000A0998">
          <w:rPr>
            <w:rStyle w:val="a4"/>
            <w:color w:val="auto"/>
            <w:u w:val="none"/>
          </w:rPr>
          <w:t>.</w:t>
        </w:r>
        <w:r w:rsidR="000A0998" w:rsidRPr="000A0998">
          <w:rPr>
            <w:rStyle w:val="a4"/>
            <w:color w:val="auto"/>
            <w:u w:val="none"/>
            <w:lang w:val="en-US"/>
          </w:rPr>
          <w:t>ru</w:t>
        </w:r>
        <w:r w:rsidR="000A0998" w:rsidRPr="000A0998">
          <w:rPr>
            <w:rStyle w:val="a4"/>
            <w:color w:val="auto"/>
            <w:u w:val="none"/>
          </w:rPr>
          <w:t xml:space="preserve">/ </w:t>
        </w:r>
        <w:r w:rsidR="000A0998" w:rsidRPr="000A0998">
          <w:rPr>
            <w:rStyle w:val="a4"/>
            <w:color w:val="auto"/>
            <w:u w:val="none"/>
            <w:lang w:val="en-US"/>
          </w:rPr>
          <w:t>articles</w:t>
        </w:r>
        <w:r w:rsidR="000A0998" w:rsidRPr="000A0998">
          <w:rPr>
            <w:rStyle w:val="a4"/>
            <w:color w:val="auto"/>
            <w:u w:val="none"/>
          </w:rPr>
          <w:t>/</w:t>
        </w:r>
        <w:r w:rsidR="000A0998" w:rsidRPr="000A0998">
          <w:rPr>
            <w:rStyle w:val="a4"/>
            <w:color w:val="auto"/>
            <w:u w:val="none"/>
            <w:lang w:val="en-US"/>
          </w:rPr>
          <w:t>unikalnaya</w:t>
        </w:r>
        <w:r w:rsidR="000A0998" w:rsidRPr="000A0998">
          <w:rPr>
            <w:rStyle w:val="a4"/>
            <w:color w:val="auto"/>
            <w:u w:val="none"/>
          </w:rPr>
          <w:t>-</w:t>
        </w:r>
        <w:r w:rsidR="000A0998" w:rsidRPr="000A0998">
          <w:rPr>
            <w:rStyle w:val="a4"/>
            <w:color w:val="auto"/>
            <w:u w:val="none"/>
            <w:lang w:val="en-US"/>
          </w:rPr>
          <w:t>novinka</w:t>
        </w:r>
        <w:r w:rsidR="000A0998" w:rsidRPr="000A0998">
          <w:rPr>
            <w:rStyle w:val="a4"/>
            <w:color w:val="auto"/>
            <w:u w:val="none"/>
          </w:rPr>
          <w:t>-</w:t>
        </w:r>
        <w:r w:rsidR="000A0998" w:rsidRPr="000A0998">
          <w:rPr>
            <w:rStyle w:val="a4"/>
            <w:color w:val="auto"/>
            <w:u w:val="none"/>
            <w:lang w:val="en-US"/>
          </w:rPr>
          <w:t>na</w:t>
        </w:r>
        <w:r w:rsidR="000A0998" w:rsidRPr="000A0998">
          <w:rPr>
            <w:rStyle w:val="a4"/>
            <w:color w:val="auto"/>
            <w:u w:val="none"/>
          </w:rPr>
          <w:t>-</w:t>
        </w:r>
        <w:r w:rsidR="000A0998" w:rsidRPr="000A0998">
          <w:rPr>
            <w:rStyle w:val="a4"/>
            <w:color w:val="auto"/>
            <w:u w:val="none"/>
            <w:lang w:val="en-US"/>
          </w:rPr>
          <w:t>rynke</w:t>
        </w:r>
        <w:r w:rsidR="000A0998" w:rsidRPr="000A0998">
          <w:rPr>
            <w:rStyle w:val="a4"/>
            <w:color w:val="auto"/>
            <w:u w:val="none"/>
          </w:rPr>
          <w:t>-</w:t>
        </w:r>
        <w:r w:rsidR="000A0998" w:rsidRPr="000A0998">
          <w:rPr>
            <w:rStyle w:val="a4"/>
            <w:color w:val="auto"/>
            <w:u w:val="none"/>
            <w:lang w:val="en-US"/>
          </w:rPr>
          <w:t>silovogo</w:t>
        </w:r>
        <w:r w:rsidR="000A0998" w:rsidRPr="000A0998">
          <w:rPr>
            <w:rStyle w:val="a4"/>
            <w:color w:val="auto"/>
            <w:u w:val="none"/>
          </w:rPr>
          <w:t>-</w:t>
        </w:r>
        <w:r w:rsidR="000A0998" w:rsidRPr="000A0998">
          <w:rPr>
            <w:rStyle w:val="a4"/>
            <w:color w:val="auto"/>
            <w:u w:val="none"/>
            <w:lang w:val="en-US"/>
          </w:rPr>
          <w:t>elektroprivod</w:t>
        </w:r>
      </w:hyperlink>
      <w:r w:rsidR="000A0998">
        <w:t>. Уникальная новинка на рынке силового электропривода.</w:t>
      </w:r>
    </w:p>
    <w:sectPr w:rsidR="00FF38F8" w:rsidRPr="00BB7103" w:rsidSect="00C441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92" w:rsidRDefault="00FE4792" w:rsidP="00FB3B8F">
      <w:r>
        <w:separator/>
      </w:r>
    </w:p>
  </w:endnote>
  <w:endnote w:type="continuationSeparator" w:id="0">
    <w:p w:rsidR="00FE4792" w:rsidRDefault="00FE4792" w:rsidP="00F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92" w:rsidRDefault="00FE4792" w:rsidP="00FB3B8F">
      <w:r>
        <w:separator/>
      </w:r>
    </w:p>
  </w:footnote>
  <w:footnote w:type="continuationSeparator" w:id="0">
    <w:p w:rsidR="00FE4792" w:rsidRDefault="00FE4792" w:rsidP="00FB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F8"/>
    <w:multiLevelType w:val="hybridMultilevel"/>
    <w:tmpl w:val="927E9A3C"/>
    <w:lvl w:ilvl="0" w:tplc="89AE7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C1C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6E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46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86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82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6A9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8CC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B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DC35B9"/>
    <w:multiLevelType w:val="hybridMultilevel"/>
    <w:tmpl w:val="5094C622"/>
    <w:lvl w:ilvl="0" w:tplc="ACB04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61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F0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A8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8E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EB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01F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430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6C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2C2ADA"/>
    <w:multiLevelType w:val="hybridMultilevel"/>
    <w:tmpl w:val="CB5A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669"/>
    <w:multiLevelType w:val="hybridMultilevel"/>
    <w:tmpl w:val="C652D30A"/>
    <w:lvl w:ilvl="0" w:tplc="A2180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4CB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EE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63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42A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A4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88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2B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E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C67630"/>
    <w:multiLevelType w:val="hybridMultilevel"/>
    <w:tmpl w:val="E48436D8"/>
    <w:lvl w:ilvl="0" w:tplc="898E7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AA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0D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6F4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21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64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A74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CC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4F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23023F"/>
    <w:multiLevelType w:val="hybridMultilevel"/>
    <w:tmpl w:val="C800323A"/>
    <w:lvl w:ilvl="0" w:tplc="5ADAC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B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CE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4C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6A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47D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C0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EE9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404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9E7C36"/>
    <w:multiLevelType w:val="hybridMultilevel"/>
    <w:tmpl w:val="D0086F1A"/>
    <w:lvl w:ilvl="0" w:tplc="B53A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E8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A2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0E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EB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2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6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0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E10BD"/>
    <w:multiLevelType w:val="hybridMultilevel"/>
    <w:tmpl w:val="C5587530"/>
    <w:lvl w:ilvl="0" w:tplc="1B061A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032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A9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F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485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CB9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C3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09A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AEB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0DEF"/>
    <w:multiLevelType w:val="hybridMultilevel"/>
    <w:tmpl w:val="6F28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2B8"/>
    <w:multiLevelType w:val="hybridMultilevel"/>
    <w:tmpl w:val="A7061060"/>
    <w:lvl w:ilvl="0" w:tplc="BA086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6C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8A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68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CB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0D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4B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4A2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80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AD3FF8"/>
    <w:multiLevelType w:val="multilevel"/>
    <w:tmpl w:val="7FC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643DA"/>
    <w:multiLevelType w:val="hybridMultilevel"/>
    <w:tmpl w:val="A5C89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53A"/>
    <w:multiLevelType w:val="multilevel"/>
    <w:tmpl w:val="B91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73DE3"/>
    <w:multiLevelType w:val="hybridMultilevel"/>
    <w:tmpl w:val="029C8994"/>
    <w:lvl w:ilvl="0" w:tplc="70FCD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6B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4EF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4AA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42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CB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82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2B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DC2005"/>
    <w:multiLevelType w:val="hybridMultilevel"/>
    <w:tmpl w:val="4304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47C40"/>
    <w:multiLevelType w:val="multilevel"/>
    <w:tmpl w:val="F2D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665947"/>
    <w:multiLevelType w:val="hybridMultilevel"/>
    <w:tmpl w:val="9DFA29B4"/>
    <w:lvl w:ilvl="0" w:tplc="2E70D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65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A7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AE2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AE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60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C4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EA5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C8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964ED1"/>
    <w:multiLevelType w:val="hybridMultilevel"/>
    <w:tmpl w:val="EF1EF1E8"/>
    <w:lvl w:ilvl="0" w:tplc="E5EC4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4B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E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D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83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0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C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4E5A8C"/>
    <w:multiLevelType w:val="hybridMultilevel"/>
    <w:tmpl w:val="092C3F20"/>
    <w:lvl w:ilvl="0" w:tplc="439C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0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EA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88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021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AFE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A2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25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A6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CB1A93"/>
    <w:multiLevelType w:val="hybridMultilevel"/>
    <w:tmpl w:val="503A50C6"/>
    <w:lvl w:ilvl="0" w:tplc="1B4A2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01F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A6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8C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8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8C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E9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6C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89D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4E1993"/>
    <w:multiLevelType w:val="multilevel"/>
    <w:tmpl w:val="C70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2B4BBB"/>
    <w:multiLevelType w:val="hybridMultilevel"/>
    <w:tmpl w:val="EF4CFEE4"/>
    <w:lvl w:ilvl="0" w:tplc="066CD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06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03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8D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A96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EE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C17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2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6B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3109"/>
    <w:multiLevelType w:val="multilevel"/>
    <w:tmpl w:val="EB80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7F7758"/>
    <w:multiLevelType w:val="hybridMultilevel"/>
    <w:tmpl w:val="CD2EE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3"/>
  </w:num>
  <w:num w:numId="5">
    <w:abstractNumId w:val="16"/>
  </w:num>
  <w:num w:numId="6">
    <w:abstractNumId w:val="9"/>
  </w:num>
  <w:num w:numId="7">
    <w:abstractNumId w:val="18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23"/>
  </w:num>
  <w:num w:numId="13">
    <w:abstractNumId w:val="21"/>
  </w:num>
  <w:num w:numId="14">
    <w:abstractNumId w:val="6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2"/>
  </w:num>
  <w:num w:numId="20">
    <w:abstractNumId w:val="12"/>
  </w:num>
  <w:num w:numId="21">
    <w:abstractNumId w:val="10"/>
  </w:num>
  <w:num w:numId="22">
    <w:abstractNumId w:val="15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D"/>
    <w:rsid w:val="00046246"/>
    <w:rsid w:val="00047A18"/>
    <w:rsid w:val="000A0998"/>
    <w:rsid w:val="000F5650"/>
    <w:rsid w:val="00154B8D"/>
    <w:rsid w:val="00172167"/>
    <w:rsid w:val="002B6EA0"/>
    <w:rsid w:val="00325265"/>
    <w:rsid w:val="0033319E"/>
    <w:rsid w:val="003456F9"/>
    <w:rsid w:val="00446E92"/>
    <w:rsid w:val="004D206B"/>
    <w:rsid w:val="00501486"/>
    <w:rsid w:val="005042F9"/>
    <w:rsid w:val="005F3E90"/>
    <w:rsid w:val="006314C3"/>
    <w:rsid w:val="00661CF1"/>
    <w:rsid w:val="007245B1"/>
    <w:rsid w:val="00794D24"/>
    <w:rsid w:val="007974C0"/>
    <w:rsid w:val="008B6CD6"/>
    <w:rsid w:val="0097553A"/>
    <w:rsid w:val="0099102C"/>
    <w:rsid w:val="009C1C04"/>
    <w:rsid w:val="00BB7103"/>
    <w:rsid w:val="00C44167"/>
    <w:rsid w:val="00FB3B8F"/>
    <w:rsid w:val="00FE4792"/>
    <w:rsid w:val="00FF38F8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7C03-9B06-4DF0-85C1-6C33858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5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5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3B8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3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B3B8F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FB3B8F"/>
    <w:pPr>
      <w:spacing w:after="200"/>
    </w:pPr>
    <w:rPr>
      <w:i/>
      <w:iCs/>
      <w:color w:val="44546A" w:themeColor="text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3B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3B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3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3B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3B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3B8F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97553A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446E9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1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63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29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08">
          <w:marLeft w:val="14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222">
          <w:marLeft w:val="14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330">
          <w:marLeft w:val="14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44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8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44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79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31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167">
          <w:marLeft w:val="1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36">
          <w:marLeft w:val="14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06">
          <w:marLeft w:val="14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85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074">
          <w:marLeft w:val="14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5567">
          <w:marLeft w:val="562"/>
          <w:marRight w:val="1008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1">
          <w:marLeft w:val="562"/>
          <w:marRight w:val="50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952">
          <w:marLeft w:val="562"/>
          <w:marRight w:val="533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52">
          <w:marLeft w:val="562"/>
          <w:marRight w:val="1037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940">
          <w:marLeft w:val="749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277">
          <w:marLeft w:val="74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6027">
          <w:marLeft w:val="56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86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4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0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28">
          <w:marLeft w:val="562"/>
          <w:marRight w:val="547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36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1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341">
          <w:marLeft w:val="562"/>
          <w:marRight w:val="14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8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0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26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065">
          <w:marLeft w:val="562"/>
          <w:marRight w:val="1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504">
          <w:marLeft w:val="562"/>
          <w:marRight w:val="1022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48">
          <w:marLeft w:val="562"/>
          <w:marRight w:val="446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935">
          <w:marLeft w:val="562"/>
          <w:marRight w:val="1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61">
          <w:marLeft w:val="562"/>
          <w:marRight w:val="346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923">
          <w:marLeft w:val="562"/>
          <w:marRight w:val="994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24">
          <w:marLeft w:val="562"/>
          <w:marRight w:val="21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011">
          <w:marLeft w:val="562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50">
          <w:marLeft w:val="562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963">
          <w:marLeft w:val="562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967">
          <w:marLeft w:val="562"/>
          <w:marRight w:val="475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85">
          <w:marLeft w:val="562"/>
          <w:marRight w:val="475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25">
          <w:marLeft w:val="562"/>
          <w:marRight w:val="792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026">
          <w:marLeft w:val="130"/>
          <w:marRight w:val="8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427">
          <w:marLeft w:val="13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66">
          <w:marLeft w:val="13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830">
          <w:marLeft w:val="130"/>
          <w:marRight w:val="14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ec.ru/%20articles/unikalnaya-novinka-na-rynke-silovogo-elektropriv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2264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0EB6E92C-C06C-47A5-B436-59359C4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Комарова</cp:lastModifiedBy>
  <cp:revision>2</cp:revision>
  <dcterms:created xsi:type="dcterms:W3CDTF">2019-06-08T08:19:00Z</dcterms:created>
  <dcterms:modified xsi:type="dcterms:W3CDTF">2019-06-08T08:19:00Z</dcterms:modified>
</cp:coreProperties>
</file>