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79" w:rsidRPr="00B658F9" w:rsidRDefault="00B658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ОСОБЕННОСТИ</w:t>
      </w:r>
      <w:r w:rsidRPr="00B658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РАБОТЫ КОНЦЕРТМЕЙСТЕРА В КЛАССЕ ДОМРЫ</w:t>
      </w:r>
    </w:p>
    <w:p w:rsidR="00B658F9" w:rsidRDefault="00B658F9" w:rsidP="00B658F9">
      <w:pPr>
        <w:spacing w:line="240" w:lineRule="auto"/>
        <w:ind w:firstLine="709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58F9" w:rsidRDefault="00B658F9" w:rsidP="00B658F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658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Морозова А.В.</w:t>
      </w:r>
      <w:r w:rsidRPr="00B658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,</w:t>
      </w:r>
      <w:r w:rsidRPr="00B658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концертмейстер</w:t>
      </w:r>
      <w:r w:rsidRPr="00B658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F7B70">
        <w:rPr>
          <w:rFonts w:ascii="Times New Roman" w:hAnsi="Times New Roman"/>
          <w:b/>
          <w:i/>
          <w:sz w:val="24"/>
          <w:szCs w:val="24"/>
        </w:rPr>
        <w:t>ГПОУ ТО  «</w:t>
      </w:r>
      <w:proofErr w:type="spellStart"/>
      <w:r w:rsidRPr="001F7B70">
        <w:rPr>
          <w:rFonts w:ascii="Times New Roman" w:hAnsi="Times New Roman"/>
          <w:b/>
          <w:i/>
          <w:sz w:val="24"/>
          <w:szCs w:val="24"/>
        </w:rPr>
        <w:t>Новомосковский</w:t>
      </w:r>
      <w:proofErr w:type="spellEnd"/>
      <w:r w:rsidRPr="001F7B70">
        <w:rPr>
          <w:rFonts w:ascii="Times New Roman" w:hAnsi="Times New Roman"/>
          <w:b/>
          <w:i/>
          <w:sz w:val="24"/>
          <w:szCs w:val="24"/>
        </w:rPr>
        <w:t xml:space="preserve"> музыкальный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7B70">
        <w:rPr>
          <w:rFonts w:ascii="Times New Roman" w:hAnsi="Times New Roman"/>
          <w:b/>
          <w:i/>
          <w:sz w:val="24"/>
          <w:szCs w:val="24"/>
        </w:rPr>
        <w:t>колледж имени М.И. Глинки»</w:t>
      </w:r>
    </w:p>
    <w:p w:rsidR="00B658F9" w:rsidRPr="00B658F9" w:rsidRDefault="00B658F9" w:rsidP="00B658F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4879" w:rsidRPr="00B658F9" w:rsidRDefault="00AA4879" w:rsidP="00B658F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879" w:rsidRPr="00B658F9" w:rsidRDefault="00AE5B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Концертмейстерство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>, сформировавшись как самостоятельный вид деятельности в процессе практики аккомпанирования и художественно-педагогической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коррекции ансамбля с солистами-инструменталистами, является удачным примером универсального сочетания в рамках одной профессии элементов мастерства педагога, исполнителя, импровизатора и психолога. </w:t>
      </w:r>
    </w:p>
    <w:p w:rsidR="00AA4879" w:rsidRPr="00B658F9" w:rsidRDefault="00AE5B0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Мастерство концертмейстера глубоко специфично. Оно требу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ет от пианиста не только огромного артистизма. Но и разносторонних музыкально-исполнительских дарований, знаний особенностей игры на инструментах в тех классах, где они работают.</w:t>
      </w:r>
    </w:p>
    <w:p w:rsidR="00AA4879" w:rsidRPr="00B658F9" w:rsidRDefault="00AE5B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Концертмейстер в классе – это помощник, аранжировщик, репетитор, правая рука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и единое целое с преподавателем класса, целенаправленно выполняющий свои профессиональные задачи.</w:t>
      </w:r>
    </w:p>
    <w:p w:rsidR="00AA4879" w:rsidRPr="00B658F9" w:rsidRDefault="00AE5B0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В рамках разговора об общих особенностях работы концертмейстера отметим, что любая другая музыкальная деятельность едва ли может сравниться с концертмейстерс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ким искусством по своей многофункциональности и универсальности.</w:t>
      </w:r>
    </w:p>
    <w:p w:rsidR="00AA4879" w:rsidRPr="00B658F9" w:rsidRDefault="00AE5B0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Ко всему сказанному, концертмейстер </w:t>
      </w: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должен быть очень эрудированным музыкантом</w:t>
      </w:r>
      <w:r w:rsidRPr="00B658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в поле деятельности которого находится огромный и разнообразный репертуар. Хороший концертмейстер проявляет бол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ьшой интерес к познанию новой, неизвестной музыки, знакомству с нотами тех или иных произведений, слушанию их в записи и на концертах.                             </w:t>
      </w:r>
    </w:p>
    <w:p w:rsidR="00AA4879" w:rsidRDefault="00AE5B09">
      <w:pPr>
        <w:tabs>
          <w:tab w:val="left" w:pos="37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Функции концертмейстера, работающего в учебном заведении, носят в значительной мере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характер, поскольку они заключаются, главным образом, в разучивании с солистами нового учебного репертуара. Эта педагогическая сторона концертмейстерской работы требует от пианиста, помимо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аккомпаниаторского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опыта, ряда специфических навыков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и знаний из области смежных исполнительских искусств, а также педагогического чутья и такта.</w:t>
      </w:r>
    </w:p>
    <w:p w:rsidR="00B658F9" w:rsidRPr="00B658F9" w:rsidRDefault="00B658F9">
      <w:pPr>
        <w:tabs>
          <w:tab w:val="left" w:pos="3700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4879" w:rsidRPr="00B658F9" w:rsidRDefault="00AE5B09">
      <w:pPr>
        <w:pStyle w:val="aa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>Задачи концертмейстера в инструментальных классах музыкальной школы</w:t>
      </w:r>
    </w:p>
    <w:p w:rsidR="00AA4879" w:rsidRPr="00B658F9" w:rsidRDefault="00AE5B0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Концертмейстер дословно (</w:t>
      </w:r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>.) – мастер концерта. Деятельность концертмейстера начинается уже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с самых первых уроков. Вся работа над музыкальным произведением от фрагментарного прочтения до целостного охвата композиции проходит при его непосредственном участии. Конечно, учащийся, прежде всего, разбирает и выучивает нотный текст. Но он твердо знает,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что на уроке он будет выступать как настоящий артист в сопровождении опытного пианиста. Между учеником и концертмейстером возникает творческая связь, сотрудничество, которое будет направлено на раскрытие художественного образа каждого музыкального произве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дения. По словам Е.М. Шендеровича «… в деятельности концертмейстера объединяются педагогические, психологические, творческие функции». Концертмейстер помогает ученику обогащать музыкальные представления, лучше понять, усвоить и передать содержание произвед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ения, укрепляет интонацию. Развивает ритмическую дисциплину ученика и согласованность исполнения партий. Разнообразие репертуара обязывает концертмейстера владеть различными приемами игры,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lastRenderedPageBreak/>
        <w:t>богатством нюансировки, развитым чувством ритма, стиля. Он должен з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нать специфические особенности солирующего инструмента - законы звукоизвлечения, дыхания, техники. Игра концертмейстера с взрослым музыкантом отличается от игры с начинающим. Именно в этом возрасте учащемуся предлагается совместно с концертмейстером освоит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ь азы метро - ритма, ансамблевого слушания, синхронности исполнения, темпового соответствия. Необходимо выработать умение приспособиться к личности и исполнительской манере ребенка: неритмично играющего – держать, робкого – воодушевлять, эмоционального – с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опровождать. Существует несколько этапов подготовки учащегося к выступлению. Огромный период проходит в классе. </w:t>
      </w:r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Это как бы «приручение»,  «укрощение» произведения: разбор, многократные повторения фрагментов, работа над метроритмом, ансамблем,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сыгрывание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абота над формой произведения.</w:t>
      </w:r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по инструменту совместно с концертмейстером подсказывают ученику верные образы, настроения музыки. Еще одним этапом является выучивание произведения. Здесь </w:t>
      </w:r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>: детализация, игра с преувеличением, установ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ление логических связей. Концертмейстер шаг за шагом проделывает с учащимся эту трудную, но, безусловно, интересную работу. Если все сделано правильно, то исполнение на эстраде станет приятной миссией, как для ученика, так и для концертмейстера. Особую рол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ь в подготовке к концертным выступлениям играют репетиции в зале. Мастерство концертмейстера заключается в нахождении нужного звукового баланса, соответствующего акустике помещения. Концертмейстер также помогает воспитаннику приобретать артистические навык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и общения с публикой. На эстраде волнуются все, но каждый по-своему. Здесь необходимо учитывать различные типы темперамента юных артистов и быть готовым к любым сюрпризам. Поэтому концертмейстер должен наблюдать за повторяющимися проявлениями психики ребен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ка на сцене. </w:t>
      </w:r>
    </w:p>
    <w:p w:rsidR="00AA4879" w:rsidRPr="00B658F9" w:rsidRDefault="00AA4879" w:rsidP="00B658F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4879" w:rsidRPr="00B658F9" w:rsidRDefault="00AE5B09" w:rsidP="00B658F9">
      <w:pPr>
        <w:pStyle w:val="aa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 работы концертмейстера в классе домры. </w:t>
      </w:r>
    </w:p>
    <w:p w:rsidR="00AA4879" w:rsidRPr="00B658F9" w:rsidRDefault="00AE5B0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>Особенности звукоизвлечения.</w:t>
      </w:r>
    </w:p>
    <w:p w:rsidR="00AA4879" w:rsidRPr="00B658F9" w:rsidRDefault="00AA4879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879" w:rsidRPr="00B658F9" w:rsidRDefault="00AE5B09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Многие концертмейстеры, начинающие работу в классе народных инструментов (домры, балалайки), обладающие хорошей музыкальной интуицией и чуткостью, испытывают пианистическое неудобство от того, что привычная игра «на опоре», которой учат на специальности, з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десь не подходит, так как домра является щипковым инструментом, и её звучание не отличается полётным, долгим звуком. </w:t>
      </w:r>
    </w:p>
    <w:p w:rsidR="00AA4879" w:rsidRPr="00B658F9" w:rsidRDefault="00AE5B09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Концертмейстеру, посвятившему себя работе с народными струнными инструментами (домрой, балалайкой), необходимо иметь представление об осно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вных приёмах </w:t>
      </w: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звукоизвлечения</w:t>
      </w:r>
      <w:r w:rsidRPr="00B658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на инструментах, с которыми приходится играть. Знание особенностей штриховой и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звукоизобразительной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палитры поможет в аккомпанементе найти им соответствующее звучание, найти динамическое и колористическое соотношение с  тембрам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и данных инструментов.</w:t>
      </w:r>
    </w:p>
    <w:p w:rsidR="00AA4879" w:rsidRPr="00B658F9" w:rsidRDefault="00AE5B09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приемы игры на домре - удар и тремоло (быстрое чередование ударов), которые непрерывно дополняются за счет применения приемов, заимствованных из практики игры на других инструментах (струнных смычковых, балалайки): пиццикат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о левой и правой рукой, натуральные и искусственные флажолеты, удар за подставкой, пиццикато вибрато и тремоло вибрато. Имеет место одновременное использование различных приемов. Звук домры, извлекаемый ударом медиатора, звонкий и ясный, а на тремоло - лью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щийся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 певучий. </w:t>
      </w:r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>Игра на грифе создает приглушенное, матовое звучание, а у подставки, наоборот, дает открытый, слегка «гнусавый» звук, напоминающий банджо.</w:t>
      </w:r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Некоторую трудность представляет собой игра в верхних ладах из-за меньшего размера и сложности попад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ания. Струна  </w:t>
      </w: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, особенно в прижатом состоянии, звучит довольно глухо. </w:t>
      </w:r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>В целом, динамическая шкала может быть достаточно разнообразной: от нежнейшего пианиссимо на пиццикато в левой и флажолетах до весьма мощного фортиссимо на аккордах тремоло.</w:t>
      </w:r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Домра обла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дает широкими виртуозными возможностями, что с успехом применяется композиторами в сочинениях для этого инструмента.</w:t>
      </w:r>
    </w:p>
    <w:p w:rsidR="00AA4879" w:rsidRPr="00B658F9" w:rsidRDefault="00AE5B09" w:rsidP="00B658F9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В поисках тембрового и динамического слияния с домрой концертмейстер должен стремиться к </w:t>
      </w:r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>сухому</w:t>
      </w:r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, четкому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звукоизвлечению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>, что особенно слож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но сохранить в параллельных с домрой пассажах. В таких случаях legato у пианиста должно быть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troppo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legato, слегка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маркатированное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>, с очень резким отпусканием клавиши после ее нажатия. Этот прием в сочетании с предельно ровным ритмичным исполнением поз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воляет концертмейстеру решить не только проблему соответствия штрихов, но также и проблему синхронности в виртуозных фрагментах. Здесь необходимо отметить, что работа со струнными щипковыми инструментами подвигает концертмейстера на поиск новых пианистичес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ких приемов, которые порой противоречат звуковым требованиям, предъявляемым в сольном исполнительстве, с целью достижения тембровой и артикуляционной идентичности звучания фортепиано и домры.</w:t>
      </w:r>
    </w:p>
    <w:p w:rsidR="00AA4879" w:rsidRPr="00B658F9" w:rsidRDefault="00AA487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879" w:rsidRPr="00B658F9" w:rsidRDefault="00AE5B0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>Динамика.</w:t>
      </w:r>
    </w:p>
    <w:p w:rsidR="00AA4879" w:rsidRPr="00B658F9" w:rsidRDefault="00AA4879">
      <w:pPr>
        <w:tabs>
          <w:tab w:val="left" w:pos="851"/>
        </w:tabs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879" w:rsidRPr="00B658F9" w:rsidRDefault="00AE5B09">
      <w:pPr>
        <w:tabs>
          <w:tab w:val="left" w:pos="851"/>
        </w:tabs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Выстраивая динамический баланс, необходимо учитывать приглушенный характер звучания домры в нижней тесситуре (на струне ми), легкое, воздушное звучание флажолетов, когда звук фортепиано должен встраиваться в звук домры, мягкое звучание пиццикато вибрато. С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 другой стороны, плотное аккордовое звучание, особенно на тремоло нуждается в мощной поддержке фортепиано. Пример: «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Мар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дяндя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>» (Танцуй девушка) - цыганская народная песня - вступление, поддерживая аккордовую технику в верхнем регистре, концертмейстер може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т позволить себе динамику «на равных». В пассажной технике – фортепиано отступает на второй план,  но играть следует очень </w:t>
      </w: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активно, цепко.</w:t>
      </w:r>
    </w:p>
    <w:p w:rsidR="00AA4879" w:rsidRPr="00B658F9" w:rsidRDefault="00AE5B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При аккомпанировании народным инструментам </w:t>
      </w:r>
      <w:proofErr w:type="spellStart"/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crescendo</w:t>
      </w:r>
      <w:proofErr w:type="spellEnd"/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на фортепиано в пассажах нужно делать позже, как бы «подхватывая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» солиста, усиливая впечатление общего звучания, </w:t>
      </w:r>
      <w:proofErr w:type="spellStart"/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diminuendo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– раньше, делая это сознательно для того, чтобы «освободить» звуковое пространство для солиста. </w:t>
      </w:r>
    </w:p>
    <w:p w:rsidR="00AA4879" w:rsidRPr="00B658F9" w:rsidRDefault="00AA4879" w:rsidP="00B6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879" w:rsidRPr="00B658F9" w:rsidRDefault="00AE5B0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>Педализация.</w:t>
      </w:r>
    </w:p>
    <w:p w:rsidR="00AA4879" w:rsidRPr="00B658F9" w:rsidRDefault="00AE5B09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О педали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можно сказать коротко: правая педаль очень лаконичная – в нужном месте, в ну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жной дозе. Среди концертмейстеров, много лет играющих с народными инструментами, существует такое понятие: педаль берется «кончиками ушей». При использовании педали необходимо учитывать динамику, протяженность звука солиста (возможности инструмента), приём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звукоизвлечения, используемый штрих, стилистику музыкального произведения и многое другое. Очень часто концертмейстеры злоупотребляют левой педалью. Куда как проще играть с левой педалью – не нужно напрягать слух, заботиться о балансе ансамбля.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lastRenderedPageBreak/>
        <w:t>Левая педа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ль нивелирует всё! И в том числе краски фортепиано, так необходимые для дополнения ансамбля. Состояние инструментов, на которых приходится работать, или выступать в концертах – непредсказуемое. Поэтому левая педаль должна быть всё время «на подстраховке» и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по необходимости ею нужно пользоваться, применяя возможно неполную педаль. В то же время необходимо контролировать звучание рояля.</w:t>
      </w:r>
    </w:p>
    <w:p w:rsidR="00AA4879" w:rsidRPr="00B658F9" w:rsidRDefault="00AA4879" w:rsidP="00B658F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879" w:rsidRPr="00B658F9" w:rsidRDefault="00AE5B0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>Художественный образ.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4879" w:rsidRPr="00B658F9" w:rsidRDefault="00AE5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Одной из задач концертмейстера является умение драматургически выстроить вступление, суметь за коро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ткий отрезок времени настроить слушателя на </w:t>
      </w: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образное содержание произведения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, будь то обработка русской народной песни  или произведения других жанров. Народные аккомпанементы требуют от концертмейстера хорошей технической базы, умения играть легко в быстр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ых темпах пассажи «туше» - «шепчущей» звучностью. Движения пальцев почти невидимые, игра лишь  кончиками - «кожей» подушки пальца. Иногда бывает достаточно веса пальца, но с особой артикуляцией - «говорком» (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parlando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A4879" w:rsidRDefault="00AE5B09" w:rsidP="00B658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Своеобразные спецэффекты наблюдаются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и в партии фортепиано, памятуя о том, что роль домры  и фортепиано в дуэте имеют  полноправное значение.</w:t>
      </w:r>
    </w:p>
    <w:p w:rsidR="00B658F9" w:rsidRPr="00B658F9" w:rsidRDefault="00B658F9" w:rsidP="00B658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879" w:rsidRPr="00B658F9" w:rsidRDefault="00AE5B09">
      <w:pPr>
        <w:tabs>
          <w:tab w:val="left" w:pos="1942"/>
        </w:tabs>
        <w:spacing w:after="20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>Ансамбль (особенности метроритма, динамики).</w:t>
      </w:r>
    </w:p>
    <w:p w:rsidR="00AA4879" w:rsidRPr="00B658F9" w:rsidRDefault="00AE5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        Концертмейстер должен обладать абсолютным чувством ритма, иначе он никогда не станет достойной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частью ансамбля. Звуковые пределы </w:t>
      </w: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учить. Это не только звуковая трудность, но одновременно и техническая проблема. Требуется большое искусство, чтобы не заглушить солиста. Концертмейстер должен умело  выстраивать подголоски, смягчать фон,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делая его подчас «совсем воздушным». </w:t>
      </w:r>
    </w:p>
    <w:p w:rsidR="00AA4879" w:rsidRPr="00B658F9" w:rsidRDefault="00AE5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Профессиональной деятельности концертмейстера должны быть присущи  мобильность и быстрота реакции. В случае</w:t>
      </w:r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если солист на концерте или экзамене вдруг «теряет» текст, перескакивает или пропускает какой-либо эпизод, а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в практике детского исполнительства это встречается довольно часто, то опытный концертмейстер, не переставая играть, должен подхватить солиста и благополучно довести произведение до конца. Главное условие ансамбля - согласованное звучание рояля и солиста.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И дело не только в динамике, но и в характере звучания, настроении. </w:t>
      </w:r>
    </w:p>
    <w:p w:rsidR="00AA4879" w:rsidRDefault="00AE5B09" w:rsidP="00B658F9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Все это и многое другое говорит о том, что  роль фортепианного аккомпанемента все более возрастает. Это уже не «музыкальный фон к основной мелодии, имеющий в произведении второстепенное значение», это равноправное партнёрство.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Аккомпанемент играет важнейшу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ю роль в создании музыкального образа, может во много раз усилить или ослабить художественное впечатление.</w:t>
      </w:r>
    </w:p>
    <w:p w:rsidR="00B658F9" w:rsidRPr="00B658F9" w:rsidRDefault="00B658F9" w:rsidP="00B658F9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4879" w:rsidRPr="00B658F9" w:rsidRDefault="00AE5B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AA4879" w:rsidRPr="00B658F9" w:rsidRDefault="00AE5B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творческая деятельность концертмейстера включает и исполнительскую, и педагогическую, и организационную, где музыка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выступает в качестве реального самостоятельного художественного процесса.</w:t>
      </w:r>
    </w:p>
    <w:p w:rsidR="00AA4879" w:rsidRPr="00B658F9" w:rsidRDefault="00AE5B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Для педагога по специальному классу концертмейстер – правая рука и первый помощник, музыкальный единомышленник. Для солиста концертмейстер – наперсник его 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творческих дел; он и помощ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ник, и друг, и наставник, и тренер, и педагог. Право на такую роль может иметь далеко не каждый концертмейстер – оно завоёвывается авторитетом солидных знаний, постоянной творческой собранностью, волей, бескомпромиссностью художественных требований, неукло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нной настойчивостью, ответственностью в достижении нужных художественных результатов при совместной работе с солистами, в собственном музыкальном совершенствовании.</w:t>
      </w:r>
    </w:p>
    <w:p w:rsidR="00AA4879" w:rsidRPr="00B658F9" w:rsidRDefault="00AE5B09" w:rsidP="00B658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A4879" w:rsidRPr="00B658F9" w:rsidRDefault="00AE5B09">
      <w:pPr>
        <w:tabs>
          <w:tab w:val="left" w:pos="324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AA4879" w:rsidRPr="00B658F9" w:rsidRDefault="00AE5B09">
      <w:pPr>
        <w:numPr>
          <w:ilvl w:val="0"/>
          <w:numId w:val="1"/>
        </w:numPr>
        <w:spacing w:after="0" w:line="276" w:lineRule="auto"/>
        <w:ind w:left="1145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Алексеев, А. Из истории фортепианной педагогики: Хрестоматия. / Киев</w:t>
      </w:r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>Музична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Украина, 1974. - 114 с.</w:t>
      </w:r>
    </w:p>
    <w:p w:rsidR="00AA4879" w:rsidRPr="00B658F9" w:rsidRDefault="00AE5B09">
      <w:pPr>
        <w:numPr>
          <w:ilvl w:val="0"/>
          <w:numId w:val="1"/>
        </w:numPr>
        <w:spacing w:after="0" w:line="276" w:lineRule="auto"/>
        <w:ind w:left="11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Горянина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Н. Психология общения. / М.: Академия, 2004. – 416 с. - С.5.</w:t>
      </w:r>
    </w:p>
    <w:p w:rsidR="00AA4879" w:rsidRPr="00B658F9" w:rsidRDefault="00AE5B09">
      <w:pPr>
        <w:numPr>
          <w:ilvl w:val="0"/>
          <w:numId w:val="1"/>
        </w:numPr>
        <w:spacing w:after="0" w:line="276" w:lineRule="auto"/>
        <w:ind w:left="1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Гофман И. Фортепианная игра. // Ответы на вопросы о фортепианной игре./ Москва. 1961, - 44 с.</w:t>
      </w:r>
    </w:p>
    <w:p w:rsidR="00AA4879" w:rsidRPr="00B658F9" w:rsidRDefault="00AE5B09">
      <w:pPr>
        <w:numPr>
          <w:ilvl w:val="0"/>
          <w:numId w:val="1"/>
        </w:numPr>
        <w:spacing w:after="0" w:line="276" w:lineRule="auto"/>
        <w:ind w:left="11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Ксенакис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Я. Беседы // Альманах музыкальной психологии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musicus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>/ 1995. – С. 41.</w:t>
      </w:r>
    </w:p>
    <w:p w:rsidR="00AA4879" w:rsidRPr="00B658F9" w:rsidRDefault="00AE5B09">
      <w:pPr>
        <w:numPr>
          <w:ilvl w:val="0"/>
          <w:numId w:val="1"/>
        </w:numPr>
        <w:spacing w:after="0" w:line="276" w:lineRule="auto"/>
        <w:ind w:left="1145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Новиков А. Докторская диссертация. М.: </w:t>
      </w: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Эгвес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>, 1999. – С. 19.</w:t>
      </w:r>
    </w:p>
    <w:p w:rsidR="00AA4879" w:rsidRPr="00B658F9" w:rsidRDefault="00AE5B09">
      <w:pPr>
        <w:numPr>
          <w:ilvl w:val="0"/>
          <w:numId w:val="1"/>
        </w:numPr>
        <w:spacing w:after="0" w:line="276" w:lineRule="auto"/>
        <w:ind w:left="1145"/>
        <w:rPr>
          <w:rFonts w:ascii="Times New Roman" w:eastAsia="Times New Roman" w:hAnsi="Times New Roman" w:cs="Times New Roman"/>
          <w:sz w:val="24"/>
          <w:szCs w:val="24"/>
        </w:rPr>
      </w:pPr>
      <w:r w:rsidRPr="00B658F9">
        <w:rPr>
          <w:rFonts w:ascii="Times New Roman" w:eastAsia="Times New Roman" w:hAnsi="Times New Roman" w:cs="Times New Roman"/>
          <w:sz w:val="24"/>
          <w:szCs w:val="24"/>
        </w:rPr>
        <w:t>Шендерович Е.М. В концертмейстерском классе: Размышления педагога. – М.: Музыка, 1996. – С.5.</w:t>
      </w:r>
    </w:p>
    <w:p w:rsidR="00AA4879" w:rsidRPr="00B658F9" w:rsidRDefault="00AE5B09">
      <w:pPr>
        <w:numPr>
          <w:ilvl w:val="0"/>
          <w:numId w:val="1"/>
        </w:numPr>
        <w:spacing w:after="0" w:line="276" w:lineRule="auto"/>
        <w:ind w:left="11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8F9">
        <w:rPr>
          <w:rFonts w:ascii="Times New Roman" w:eastAsia="Times New Roman" w:hAnsi="Times New Roman" w:cs="Times New Roman"/>
          <w:sz w:val="24"/>
          <w:szCs w:val="24"/>
        </w:rPr>
        <w:t>Яконюк</w:t>
      </w:r>
      <w:proofErr w:type="spellEnd"/>
      <w:r w:rsidRPr="00B658F9">
        <w:rPr>
          <w:rFonts w:ascii="Times New Roman" w:eastAsia="Times New Roman" w:hAnsi="Times New Roman" w:cs="Times New Roman"/>
          <w:sz w:val="24"/>
          <w:szCs w:val="24"/>
        </w:rPr>
        <w:t xml:space="preserve"> В. Музыкант. Потребность. Деятельность. / Мн.: Белорус, </w:t>
      </w:r>
      <w:proofErr w:type="spellStart"/>
      <w:proofErr w:type="gramStart"/>
      <w:r w:rsidRPr="00B658F9">
        <w:rPr>
          <w:rFonts w:ascii="Times New Roman" w:eastAsia="Times New Roman" w:hAnsi="Times New Roman" w:cs="Times New Roman"/>
          <w:sz w:val="24"/>
          <w:szCs w:val="24"/>
        </w:rPr>
        <w:t>акад</w:t>
      </w:r>
      <w:proofErr w:type="spellEnd"/>
      <w:proofErr w:type="gramEnd"/>
      <w:r w:rsidRPr="00B658F9">
        <w:rPr>
          <w:rFonts w:ascii="Times New Roman" w:eastAsia="Times New Roman" w:hAnsi="Times New Roman" w:cs="Times New Roman"/>
          <w:sz w:val="24"/>
          <w:szCs w:val="24"/>
        </w:rPr>
        <w:t>, музыки</w:t>
      </w:r>
      <w:r w:rsidRPr="00B658F9">
        <w:rPr>
          <w:rFonts w:ascii="Times New Roman" w:eastAsia="Times New Roman" w:hAnsi="Times New Roman" w:cs="Times New Roman"/>
          <w:sz w:val="24"/>
          <w:szCs w:val="24"/>
        </w:rPr>
        <w:t>, 1993. – 147 с.</w:t>
      </w:r>
    </w:p>
    <w:p w:rsidR="00AA4879" w:rsidRPr="00B658F9" w:rsidRDefault="00AA487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879" w:rsidRPr="00B658F9" w:rsidRDefault="00AA48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879" w:rsidRPr="00B658F9" w:rsidRDefault="00AA48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879" w:rsidRPr="00B658F9" w:rsidRDefault="00AE5B09">
      <w:pPr>
        <w:tabs>
          <w:tab w:val="left" w:pos="320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58F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AA4879" w:rsidRPr="00B658F9" w:rsidSect="00B658F9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09" w:rsidRDefault="00AE5B09">
      <w:pPr>
        <w:spacing w:after="0" w:line="240" w:lineRule="auto"/>
      </w:pPr>
      <w:r>
        <w:separator/>
      </w:r>
    </w:p>
  </w:endnote>
  <w:endnote w:type="continuationSeparator" w:id="0">
    <w:p w:rsidR="00AE5B09" w:rsidRDefault="00A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461988"/>
      <w:docPartObj>
        <w:docPartGallery w:val="Page Numbers (Bottom of Page)"/>
        <w:docPartUnique/>
      </w:docPartObj>
    </w:sdtPr>
    <w:sdtEndPr/>
    <w:sdtContent>
      <w:p w:rsidR="00AA4879" w:rsidRDefault="00AE5B09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658F9">
          <w:rPr>
            <w:noProof/>
          </w:rPr>
          <w:t>3</w:t>
        </w:r>
        <w:r>
          <w:fldChar w:fldCharType="end"/>
        </w:r>
      </w:p>
    </w:sdtContent>
  </w:sdt>
  <w:p w:rsidR="00AA4879" w:rsidRDefault="00AA48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09" w:rsidRDefault="00AE5B09">
      <w:pPr>
        <w:spacing w:after="0" w:line="240" w:lineRule="auto"/>
      </w:pPr>
      <w:r>
        <w:separator/>
      </w:r>
    </w:p>
  </w:footnote>
  <w:footnote w:type="continuationSeparator" w:id="0">
    <w:p w:rsidR="00AE5B09" w:rsidRDefault="00A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E8C"/>
    <w:multiLevelType w:val="multilevel"/>
    <w:tmpl w:val="BD82D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4C46"/>
    <w:multiLevelType w:val="multilevel"/>
    <w:tmpl w:val="CE74B2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C734BD"/>
    <w:multiLevelType w:val="multilevel"/>
    <w:tmpl w:val="F33E2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0E10426"/>
    <w:multiLevelType w:val="multilevel"/>
    <w:tmpl w:val="8458B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879"/>
    <w:rsid w:val="00AA4879"/>
    <w:rsid w:val="00AE5B09"/>
    <w:rsid w:val="00B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1092"/>
  </w:style>
  <w:style w:type="character" w:customStyle="1" w:styleId="a4">
    <w:name w:val="Нижний колонтитул Знак"/>
    <w:basedOn w:val="a0"/>
    <w:uiPriority w:val="99"/>
    <w:qFormat/>
    <w:rsid w:val="00B91092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25041"/>
    <w:pPr>
      <w:ind w:left="720"/>
      <w:contextualSpacing/>
    </w:pPr>
  </w:style>
  <w:style w:type="paragraph" w:styleId="ab">
    <w:name w:val="header"/>
    <w:basedOn w:val="a"/>
    <w:uiPriority w:val="99"/>
    <w:unhideWhenUsed/>
    <w:rsid w:val="00B9109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91092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1971</Words>
  <Characters>11236</Characters>
  <Application>Microsoft Office Word</Application>
  <DocSecurity>0</DocSecurity>
  <Lines>93</Lines>
  <Paragraphs>26</Paragraphs>
  <ScaleCrop>false</ScaleCrop>
  <Company>ГОУ СПО ТО НМК им Глинки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Бубнова</cp:lastModifiedBy>
  <cp:revision>4</cp:revision>
  <dcterms:created xsi:type="dcterms:W3CDTF">2017-12-04T07:49:00Z</dcterms:created>
  <dcterms:modified xsi:type="dcterms:W3CDTF">2019-01-21T06:05:00Z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