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312"/>
        <w:ind w:right="0" w:left="0" w:firstLine="567"/>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Проблемные аспекты реализации в Российской Федерации решений ЕСПЧ по гражданским делам</w:t>
      </w:r>
    </w:p>
    <w:p>
      <w:pPr>
        <w:spacing w:before="0" w:after="0" w:line="312"/>
        <w:ind w:right="0" w:left="0" w:firstLine="567"/>
        <w:jc w:val="center"/>
        <w:rPr>
          <w:rFonts w:ascii="Times New Roman" w:hAnsi="Times New Roman" w:cs="Times New Roman" w:eastAsia="Times New Roman"/>
          <w:b/>
          <w:color w:val="auto"/>
          <w:spacing w:val="0"/>
          <w:position w:val="0"/>
          <w:sz w:val="24"/>
          <w:shd w:fill="auto" w:val="clear"/>
        </w:rPr>
      </w:pPr>
    </w:p>
    <w:p>
      <w:pPr>
        <w:spacing w:before="0" w:after="0" w:line="312"/>
        <w:ind w:right="0" w:left="0" w:firstLine="709"/>
        <w:jc w:val="righ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А.В. Слободчикова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студентка ОУ ВО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Южно-Уральский институт управления и экономики</w:t>
      </w:r>
      <w:r>
        <w:rPr>
          <w:rFonts w:ascii="Times New Roman" w:hAnsi="Times New Roman" w:cs="Times New Roman" w:eastAsia="Times New Roman"/>
          <w:i/>
          <w:color w:val="auto"/>
          <w:spacing w:val="0"/>
          <w:position w:val="0"/>
          <w:sz w:val="24"/>
          <w:shd w:fill="auto" w:val="clear"/>
        </w:rPr>
        <w:t xml:space="preserve">»</w:t>
      </w:r>
    </w:p>
    <w:p>
      <w:pPr>
        <w:spacing w:before="0" w:after="0" w:line="312"/>
        <w:ind w:right="0" w:left="0" w:firstLine="709"/>
        <w:jc w:val="righ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Научный руководитель: зав. кафедрой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Уголовное право и процесс</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ОУ ВО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ЮУИУиЭ</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Л.В Сотникова</w:t>
      </w:r>
    </w:p>
    <w:p>
      <w:pPr>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Правовая природа решений Европейского Суда по правам человека (далее ЕСПЧ), влияние этих решений на национальное законодательство государств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членов Совета Европы, а также эффективность реализации в части защиты прав и свобод человека являются одной из актуальных проблем соотношения международного и национального права. Признание за актами международных судов статуса источника национального права, либо возможность, при определённых условиях, отказаться от их выполнения, зачастую характеризуют не только правовую и судебную систему государства, но характер государства в целом, и правовое положение человека в данном государстве, в частности.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Учитывая многообразность частных отношений, представляется актуальным рассмотреть именно цивилистический аспект решений ЕСПЧ.</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Право на справедливое судебное разбирательство относится к числу фундаментальных прав, зафиксированных во многих международных актах. Это и Конвенция о защите прав человека и основных свобод 1950 г.1, и Всеобщая Декларация прав человека 1948 г.2</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Устанавливая в своих решениях внутреннее содержание и смысл права на справедливое судебное разбирательство, Европейский Суд по правам человека определяет требования 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справедливости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судебной процедуры, которые могут воздействовать на гражданскую процессуальную форму. Эти требования могут вступать в конфликт с национальным гражданским процессуальным законодательством. Требования, касающиеся справедливости судопроизводства должны, прежде всего, проверяться судами при отправлении правосудия по гражданским делам.</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Признание Российской Федерацией решений международных судебных органов всегда было темой неоднозначной. Кроме того, объективно под воздействие международного правосудия российское законодательство меняется. Отсюда, актуальным будет исследование границ воздействия международных судебных институтов на законодательство России с учетом возможности расширения признанных государством источников права. Кроме того, правосудие отличается от иных форм осуществления власти не только по специфике процедуры, но и по субъектному составу. Активную роль в судебных процессах играют адвокаты, как профессиональные защитники, и именно от их деятельности во многом зависит исход дела, а потому представляется целесообразным определить значимость участия адвоката как представителя профессионального юридического сообщества в международном правосудии.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соответствии с актуальностью работы можно сформулировать цель, которой выступает определение значения решений Европейского суда по правам человека для частного законодательства Российской Федерации, а также установление значения качественной юридической помощи в международном судопроизводстве.</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Объектом исследования являются правоотношения, возникающие в связи с осуществлением заинтересованным лицом своих прав на судебную защиту в рамках международной юрисдикции по гражданским делам.</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Предметом исследования являются решения Европейского суда по правам человека по частным (гражданским) делам.</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Поставленная цель определяет необходимость выполнения следующих задач:</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изучение влияния решений ЕСПЧ на гражданское и гражданское процессуальное законодательство;</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рассмотрение правовых последствий исполнения решений ЕСПЧ в России;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исследование особенностей осуществления адвокатской деятельности в процессе осуществления международного правосудия (на материалах работы ЕСПЧ).</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сегодняшний день граждане Российской Федерации стали намного чаще обращаться с нарушениями Европейской Конвенции в Европейский суд по правам человека. Многие теоретики считают, что большое количество обращений граждан РФ в ЕСПЧ повышает эффективность в разрешении дел российскими судами. Большинство решений и постановлений Европейского суда, которые были приняты в отношение РФ, способствуют улучшению нормативно-правового регулирования прав человека и свобод граждан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Верховный Суд в Постановлении N 5 от 10 октября 2003 г.3 отметил, что судам надлежит учитывать практику Европейского Суда по правам человека во избежание любого нарушения Конвенции о защите прав человека и основных свобод (п. 10)4. Суды в пределах своей компетенции должны действовать таким образом, чтобы обеспечить выполнение обязательств государства, вытекающих из участия Российской Федерации в Конвенции о защите прав человека и основных свобод (п. 11)5.</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Жёсткой критике подверглось дело из судебной практики по гражданскому законодательству, а именно судебная практика по делам о защите чести и достоинства граждан. Данная судебная носила обвинительный уклон в отношении журналистов, которые осмелились критиковать действия региональных властей. В данной судебной практике по делам защите чести и достоинства граждан использовалось Постановление Пленума Верховного Суда Российской Федерации от 24 февраля 2005 г.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 судебной практике по делам о защите чести и достоинства граждан, а также деловой репутации граждан и юридических лиц</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котором, в частности, разъясняется, что :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 разрешении данной судебной практике следует руководствоваться не только нормами российского законодательства, а именно статьёй 152 Гражданского кодекса РФ, но также учитывать правовую позицию ЕСПЧ, которая выражается в применении статьи 10 Европейской Конвенции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Европейского суда направлена не только на вынесение решений, но также и на предупреждение нарушения прав человека и свобод гражданина. Очень часто при рассмотрении Европейским судом дела возникают определённые обстоятельства, которые могут способствовать нарушению определённых прав и свобод граждан. Если такие обстоятельства выявляются, то ЕСПЧ может сам вынести частное постановление, где в обращении будут указаны определённые организации либо должностные лица в процессе дела, у которых, был выявлен факт нарушения определённых прав и свобод.</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числу дел, повлиявших на российское процессуальное законодательство, относится также дело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Штукатуров против России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Главная суть дела заключается в том, что гражданин был лишён дееспособности, а также незаконно помещён в психиатрическое отделение без определённых причин. Находясь в данном психиатрическом отделении, гражданин был лишён права пересмотра дела и свидания с адвокатом. После чего Европейский суд по правам человека рассмотрел данную жалобу гражданина, и постановил, 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Согласно ст.6 </w:t>
      </w:r>
      <w:r>
        <w:rPr>
          <w:rFonts w:ascii="Times New Roman" w:hAnsi="Times New Roman" w:cs="Times New Roman" w:eastAsia="Times New Roman"/>
          <w:color w:val="auto"/>
          <w:spacing w:val="0"/>
          <w:position w:val="0"/>
          <w:sz w:val="24"/>
          <w:shd w:fill="auto" w:val="clear"/>
        </w:rPr>
        <w:t xml:space="preserve">§ 1 </w:t>
      </w:r>
      <w:r>
        <w:rPr>
          <w:rFonts w:ascii="Times New Roman" w:hAnsi="Times New Roman" w:cs="Times New Roman" w:eastAsia="Times New Roman"/>
          <w:color w:val="auto"/>
          <w:spacing w:val="0"/>
          <w:position w:val="0"/>
          <w:sz w:val="24"/>
          <w:shd w:fill="auto" w:val="clear"/>
        </w:rPr>
        <w:t xml:space="preserve">Европейской Конвенции, суд несправедливо рассмотрел данное дело и вмешался в частую жизнь гражданина Штукатурова, что являлось незаконной госпитализацией и препятствование заявителю в подаче жалобы в ЕСПЧ</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связи с нарушением государства-ответчика определённых прав гражданина, Европейский Суд по правам человека налагает на него определённые обязательства. Во-первых,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частная ситуация заявителя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Данное обязательство состоит из:</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1.Восстановление ситуации, которая существовала до нарушения.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2.Устранение нарушения.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Исходя из всего, данные ситуации не ограничиваются выплатой присужденной Европейским судом денежной компенсации.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Ежегодно в Европейский суд по правам человека (далее ЕСПЧ) поступает большое количество жалоб по причине несправедливых исполнений решений международных судебных органов6.</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сегодняшний день статистика показывает, что Украина занимает первое место по количеству заявлений, отправленных в европейский суд по правам человека, что составляет 22,8 % (18171) от общего количества жалоб за год. Российская Федерация занимает третье место по числу поданных жалоб в европейский суд по правам человека, что составляет 9,8 % (7821) от общего количества жалоб за год. По данным ЕСПЧ, с начала 2016 года количество дел, ожидающих рассмотрения, выросло на 23%7.</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 процесс подготовки подачи жалобы весьма затруднителен, и требует специальных знаний8. Чтобы подать жалобу в европейский суд по правам человека, зачастую необходимо обратиться за помощью к адвокату, который будет помогать заявителю в подготовке и ведении дела.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соответствии с процедурами рассмотрения дел в европейском суде по правам человека заявитель должен обязательно иметь адвоката. В настоящее время участие адвоката в международных инстанциях с целью защиты прав и интересов заявителя, получает огромное значение.</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 статья Конституции Российской Федерации9 гласит, что каждый вправе, в соответствии с международными договорами РФ, обращаться в межгосударственные органы по защите прав и основных свобод человека, если исчерпаны все имеющиеся внутригосударственные средства правовой защиты. В Российской Федерации имеются специальные профессиональные адвокатские образования, которые занимаются оказанием помощи российским гражданам в ЕСПЧ10.</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Представлять заявителя может только профессиональный адвокат11, либо адвокат, который допущен к адвокатской практике в любом из государств - участников Конвенции, постоянно проживающий на территории одного из государств.</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адвоката состоит из нескольких этапов:</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Подготовка в оформлении жалобы в европейский суд по правам человека. Защитник изучает материалы судебных разбирательств, которые были предъявлены заявителем в России, а также осуществляет сравнительный анализ европейских стандартов и российского законодательства, то есть материалы пленумов верховного суда РФ, постановления конституционного суда РФ.</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Активная переписка с европейским судом. Данная переписка заключается в подготовке писем, замечаний, объяснений; предоставление иных документов, запрашиваемых европейским судом.</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Участие адвоката в слушании дела в европейском суде. В слушании дела может участвовать как сам защитник, так и его доверитель. Выступления в слушании дела проходят только на двух языках это: английский и французский язык. В редких случаях адвокату предоставляется возможность выступать на его родном языке. Основной целью слушания дела является только то, что адвокат должен ясно донести до Европейского суда правовую позицию своего</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заявителя. Время выступлений сторон строго ограничивается в тридцать минут. В выступлении защитник или заявитель должны повторить, в чём заключалось данное нарушение прав.</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Участие защитника в исполнении постановлений и решений европейского суда, если требования жалобы удовлетворительны. Исполнение постановлений и решений Европейского суда является главным аспектом системы европейской конвенции о защите прав человека и основных свобод. Благодаря этой конвенции то государство, которое было призвано нарушителем данной конвенции, будет находиться под пристальным и систематическим наблюдением у других государств. Государство представляет комитет министров совета Европы12. В параграфе 2 правила 6 Регламента комитета министров совета Европы о порядке надзора за исполнением постановлений ЕСПЧ говорится о правах, которые применяются к государству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нарушителю:</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Денежная компенсация.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Меры индивидуального характера.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Меры общего характера.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Итак, из всего вышесказанного можно сделать вывод, что несмотря на то, что Россия относится к континентальной правовой семье, где судебный прецедент не признается в качестве источника права, на сегодняшний день нельзя однозначно признавать этот факт. Думается, что Россию можно отнести к смешанной правовой системе, объединяющей в себе признаки характерные для континентальной семьи и признание судебного прецедента, характерного для англо-саксонской правовой семьи. По моему мнению, стоит признать Постановления Конституционного Суда Российской Федерации обязательным судебным прецедентом в качестве источника права, поскольку, Постановления КС РФ являются обязательными для всех правоприменителей и не могут быть обжалованы. Главной правовой позицией КС РФ является отношение к определённым правовым проблемам, которые закреплены в решениях, то есть это результаты анализа аргументов и выводов определённым судом, где образуется интеллектуально-юридическое содержание судебного решения, толкование исключительно конституционных норм и норм отраслевого законодательства.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Использование практики ЕСПЧ в силу его юрисдикции и наибольшего авторитета способствует реализации одного из принципов гражданского процессуального права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принципа законности. Укрепление данного принципа состоит в том, что помимо источников международного права, Конституции РФ, федерального законодательства при вынесении решения суд должен руководствоваться еще одним источником - судебной практикой ЕСПЧ. Разрешая дело и вынося постановление суд должен обеспечивать их соответствие данному источнику, что, очевидно, способствует большей обоснованности и справедливости данного постановления. Практика ЕСПЧ является еще одной ступенькой, которую суду нужно пройти, и на которой нужно заострить внимание, чтобы вынести решение, действительно удовлетворяющее законные интересы заинтересованных лиц.</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Кроме того, многие принципы правосудия, такие как, принцип справедливости, процессуальной экономии, процессуальной определенности, которыми руководствуются российские суды в силу признания юрисдикции ЕСПЧ, возникли из его практики.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Изучение роли адвокатов позволяет сделать вывод о значимости фигуры профессионального защитника при осуществлении международного правосудия, что полагаю, требует подготовки профессиональных знаний и навыков для адвокатов в международных органах. Следует внести 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Федеральный Государственный Образовательный стандарт высшего образования по направлению подготовки 40.03.01 Юриспруденция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обязательную учебную дисциплину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Адвокатура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как в соответствии с ст. 48 Конституции Российской Федерации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Исходя из данной статьи, каждый юрист должен быть готов к оказанию юридической помощи.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