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57" w:rsidRPr="00F850D0" w:rsidRDefault="008A4857" w:rsidP="00B215D2">
      <w:pPr>
        <w:spacing w:after="200" w:line="240" w:lineRule="auto"/>
        <w:jc w:val="center"/>
        <w:rPr>
          <w:rFonts w:eastAsia="Calibri" w:cs="Times New Roman"/>
          <w:sz w:val="24"/>
          <w:szCs w:val="24"/>
        </w:rPr>
      </w:pPr>
      <w:r w:rsidRPr="00F850D0">
        <w:rPr>
          <w:rFonts w:eastAsia="Calibri" w:cs="Times New Roman"/>
          <w:sz w:val="24"/>
          <w:szCs w:val="24"/>
        </w:rPr>
        <w:t>ОБРАЗОВАТЕЛЬНОЕ УЧРЕЖДЕНИЕ ВЫСШЕГО ОБРАЗОВАНИЯ</w:t>
      </w:r>
    </w:p>
    <w:p w:rsidR="008A4857" w:rsidRPr="00F850D0" w:rsidRDefault="008A4857" w:rsidP="00B215D2">
      <w:pPr>
        <w:spacing w:after="200" w:line="240" w:lineRule="auto"/>
        <w:jc w:val="center"/>
        <w:rPr>
          <w:rFonts w:eastAsia="Calibri" w:cs="Times New Roman"/>
          <w:sz w:val="24"/>
          <w:szCs w:val="24"/>
        </w:rPr>
      </w:pPr>
      <w:r w:rsidRPr="00F850D0">
        <w:rPr>
          <w:rFonts w:eastAsia="Calibri" w:cs="Times New Roman"/>
          <w:sz w:val="24"/>
          <w:szCs w:val="24"/>
        </w:rPr>
        <w:t>«ЮЖНО-УРАЛЬСКИЙ ИНСТИТУТ УПРАВЛЕНИЯ И ЭКОНОМИКИ»</w:t>
      </w:r>
    </w:p>
    <w:p w:rsidR="008A4857" w:rsidRPr="00F850D0" w:rsidRDefault="008A4857" w:rsidP="00B215D2">
      <w:pPr>
        <w:spacing w:after="200" w:line="240" w:lineRule="auto"/>
        <w:rPr>
          <w:rFonts w:eastAsia="Calibri" w:cs="Times New Roman"/>
          <w:sz w:val="24"/>
          <w:szCs w:val="24"/>
        </w:rPr>
      </w:pPr>
    </w:p>
    <w:p w:rsidR="008A4857" w:rsidRPr="00F850D0" w:rsidRDefault="008A4857" w:rsidP="00B215D2">
      <w:pPr>
        <w:spacing w:after="200" w:line="240" w:lineRule="auto"/>
        <w:jc w:val="center"/>
        <w:rPr>
          <w:rFonts w:eastAsia="Calibri" w:cs="Times New Roman"/>
          <w:sz w:val="24"/>
          <w:szCs w:val="24"/>
        </w:rPr>
      </w:pPr>
    </w:p>
    <w:p w:rsidR="008A4857" w:rsidRDefault="008A4857" w:rsidP="00B215D2">
      <w:pPr>
        <w:spacing w:after="200" w:line="240" w:lineRule="auto"/>
        <w:jc w:val="center"/>
        <w:rPr>
          <w:rFonts w:eastAsia="Calibri" w:cs="Times New Roman"/>
          <w:sz w:val="24"/>
          <w:szCs w:val="24"/>
        </w:rPr>
      </w:pPr>
    </w:p>
    <w:p w:rsidR="00F850D0" w:rsidRDefault="00F850D0" w:rsidP="00B215D2">
      <w:pPr>
        <w:spacing w:after="200" w:line="240" w:lineRule="auto"/>
        <w:jc w:val="center"/>
        <w:rPr>
          <w:rFonts w:eastAsia="Calibri" w:cs="Times New Roman"/>
          <w:sz w:val="24"/>
          <w:szCs w:val="24"/>
        </w:rPr>
      </w:pPr>
    </w:p>
    <w:p w:rsidR="00F850D0" w:rsidRPr="00F850D0" w:rsidRDefault="00F850D0" w:rsidP="00B215D2">
      <w:pPr>
        <w:spacing w:after="200" w:line="240" w:lineRule="auto"/>
        <w:jc w:val="center"/>
        <w:rPr>
          <w:rFonts w:eastAsia="Calibri" w:cs="Times New Roman"/>
          <w:sz w:val="24"/>
          <w:szCs w:val="24"/>
        </w:rPr>
      </w:pPr>
    </w:p>
    <w:p w:rsidR="008A4857" w:rsidRPr="00F850D0" w:rsidRDefault="008A4857" w:rsidP="00B215D2">
      <w:pPr>
        <w:spacing w:after="200" w:line="240" w:lineRule="auto"/>
        <w:jc w:val="center"/>
        <w:rPr>
          <w:rFonts w:eastAsia="Calibri" w:cs="Times New Roman"/>
          <w:sz w:val="24"/>
          <w:szCs w:val="24"/>
        </w:rPr>
      </w:pPr>
    </w:p>
    <w:p w:rsidR="008A4857" w:rsidRPr="00F850D0" w:rsidRDefault="008A4857" w:rsidP="00B215D2">
      <w:pPr>
        <w:spacing w:after="200" w:line="240" w:lineRule="auto"/>
        <w:jc w:val="center"/>
        <w:rPr>
          <w:rFonts w:eastAsia="Calibri" w:cs="Times New Roman"/>
          <w:sz w:val="24"/>
          <w:szCs w:val="24"/>
        </w:rPr>
      </w:pPr>
    </w:p>
    <w:p w:rsidR="008A4857" w:rsidRDefault="008A4857" w:rsidP="00B215D2">
      <w:pPr>
        <w:spacing w:after="200" w:line="240" w:lineRule="auto"/>
        <w:jc w:val="center"/>
        <w:rPr>
          <w:rFonts w:eastAsia="Calibri" w:cs="Times New Roman"/>
          <w:b/>
          <w:sz w:val="24"/>
          <w:szCs w:val="24"/>
        </w:rPr>
      </w:pPr>
      <w:r w:rsidRPr="00F850D0">
        <w:rPr>
          <w:rFonts w:eastAsia="Calibri" w:cs="Times New Roman"/>
          <w:b/>
          <w:sz w:val="24"/>
          <w:szCs w:val="24"/>
        </w:rPr>
        <w:t>НАУЧНО-ИССЛЕДОВАТЕЛЬСКАЯ РАБОТА</w:t>
      </w:r>
    </w:p>
    <w:p w:rsidR="00D039A2" w:rsidRPr="00D039A2" w:rsidRDefault="00D039A2" w:rsidP="00B215D2">
      <w:pPr>
        <w:spacing w:after="200" w:line="240" w:lineRule="auto"/>
        <w:jc w:val="center"/>
        <w:rPr>
          <w:rFonts w:eastAsia="Calibri" w:cs="Times New Roman"/>
          <w:sz w:val="24"/>
          <w:szCs w:val="24"/>
        </w:rPr>
      </w:pPr>
      <w:r w:rsidRPr="00D039A2">
        <w:rPr>
          <w:rFonts w:eastAsia="Calibri" w:cs="Times New Roman"/>
          <w:sz w:val="24"/>
          <w:szCs w:val="24"/>
        </w:rPr>
        <w:t>Экономическая безопасность, как основа повышения уровня сельского хозяйства в Челябинской области</w:t>
      </w:r>
    </w:p>
    <w:p w:rsidR="008A4857" w:rsidRPr="00F850D0" w:rsidRDefault="008A4857" w:rsidP="00B215D2">
      <w:pPr>
        <w:spacing w:after="200" w:line="240" w:lineRule="auto"/>
        <w:jc w:val="right"/>
        <w:rPr>
          <w:rFonts w:eastAsia="Calibri" w:cs="Times New Roman"/>
          <w:sz w:val="24"/>
          <w:szCs w:val="24"/>
        </w:rPr>
      </w:pPr>
    </w:p>
    <w:p w:rsidR="008A4857" w:rsidRPr="00F850D0" w:rsidRDefault="008A4857" w:rsidP="00B215D2">
      <w:pPr>
        <w:spacing w:after="200" w:line="240" w:lineRule="auto"/>
        <w:jc w:val="right"/>
        <w:rPr>
          <w:rFonts w:eastAsia="Calibri" w:cs="Times New Roman"/>
          <w:sz w:val="24"/>
          <w:szCs w:val="24"/>
        </w:rPr>
      </w:pPr>
    </w:p>
    <w:p w:rsidR="008A4857" w:rsidRPr="00F850D0" w:rsidRDefault="008A4857" w:rsidP="00B215D2">
      <w:pPr>
        <w:spacing w:after="200" w:line="240" w:lineRule="auto"/>
        <w:jc w:val="right"/>
        <w:rPr>
          <w:rFonts w:eastAsia="Calibri" w:cs="Times New Roman"/>
          <w:sz w:val="24"/>
          <w:szCs w:val="24"/>
        </w:rPr>
      </w:pPr>
    </w:p>
    <w:p w:rsidR="008A4857" w:rsidRDefault="008A4857" w:rsidP="00B215D2">
      <w:pPr>
        <w:spacing w:after="200" w:line="240" w:lineRule="auto"/>
        <w:jc w:val="right"/>
        <w:rPr>
          <w:rFonts w:eastAsia="Calibri" w:cs="Times New Roman"/>
          <w:sz w:val="24"/>
          <w:szCs w:val="24"/>
        </w:rPr>
      </w:pPr>
    </w:p>
    <w:p w:rsidR="00F850D0" w:rsidRDefault="00F850D0" w:rsidP="00B215D2">
      <w:pPr>
        <w:spacing w:after="200" w:line="240" w:lineRule="auto"/>
        <w:jc w:val="right"/>
        <w:rPr>
          <w:rFonts w:eastAsia="Calibri" w:cs="Times New Roman"/>
          <w:sz w:val="24"/>
          <w:szCs w:val="24"/>
        </w:rPr>
      </w:pPr>
    </w:p>
    <w:p w:rsidR="00F850D0" w:rsidRPr="00F850D0" w:rsidRDefault="00F850D0" w:rsidP="00B215D2">
      <w:pPr>
        <w:spacing w:after="200" w:line="240" w:lineRule="auto"/>
        <w:jc w:val="right"/>
        <w:rPr>
          <w:rFonts w:eastAsia="Calibri" w:cs="Times New Roman"/>
          <w:sz w:val="24"/>
          <w:szCs w:val="24"/>
        </w:rPr>
      </w:pPr>
    </w:p>
    <w:p w:rsidR="008A4857" w:rsidRPr="00F850D0" w:rsidRDefault="008A4857" w:rsidP="00B215D2">
      <w:pPr>
        <w:spacing w:after="200" w:line="240" w:lineRule="auto"/>
        <w:jc w:val="right"/>
        <w:rPr>
          <w:rFonts w:eastAsia="Calibri" w:cs="Times New Roman"/>
          <w:sz w:val="24"/>
          <w:szCs w:val="24"/>
        </w:rPr>
      </w:pPr>
      <w:r w:rsidRPr="00F850D0">
        <w:rPr>
          <w:rFonts w:eastAsia="Calibri" w:cs="Times New Roman"/>
          <w:sz w:val="24"/>
          <w:szCs w:val="24"/>
        </w:rPr>
        <w:t>Автор: Костромина Анна, ЭБ-208,</w:t>
      </w:r>
      <w:r w:rsidRPr="00F850D0">
        <w:rPr>
          <w:rFonts w:eastAsia="Calibri" w:cs="Times New Roman"/>
          <w:sz w:val="24"/>
          <w:szCs w:val="24"/>
        </w:rPr>
        <w:br/>
        <w:t xml:space="preserve"> кафедра «Экономики, финансов и бух.учёта», </w:t>
      </w:r>
      <w:r w:rsidRPr="00F850D0">
        <w:rPr>
          <w:rFonts w:eastAsia="Calibri" w:cs="Times New Roman"/>
          <w:sz w:val="24"/>
          <w:szCs w:val="24"/>
        </w:rPr>
        <w:br/>
        <w:t>специальность «Экономическая безопасность»</w:t>
      </w:r>
    </w:p>
    <w:p w:rsidR="008A4857" w:rsidRPr="00F850D0" w:rsidRDefault="008A4857" w:rsidP="00B215D2">
      <w:pPr>
        <w:spacing w:after="200" w:line="240" w:lineRule="auto"/>
        <w:jc w:val="right"/>
        <w:rPr>
          <w:rFonts w:eastAsia="Calibri" w:cs="Times New Roman"/>
          <w:sz w:val="24"/>
          <w:szCs w:val="24"/>
        </w:rPr>
      </w:pPr>
    </w:p>
    <w:p w:rsidR="008A4857" w:rsidRPr="00F850D0" w:rsidRDefault="008A4857" w:rsidP="00B215D2">
      <w:pPr>
        <w:spacing w:after="200" w:line="240" w:lineRule="auto"/>
        <w:jc w:val="right"/>
        <w:rPr>
          <w:rFonts w:eastAsia="Calibri" w:cs="Times New Roman"/>
          <w:sz w:val="24"/>
          <w:szCs w:val="24"/>
        </w:rPr>
      </w:pPr>
      <w:r w:rsidRPr="00F850D0">
        <w:rPr>
          <w:rFonts w:eastAsia="Calibri" w:cs="Times New Roman"/>
          <w:sz w:val="24"/>
          <w:szCs w:val="24"/>
        </w:rPr>
        <w:t xml:space="preserve">Научный руководитель: </w:t>
      </w:r>
      <w:r w:rsidR="00E25AA1">
        <w:rPr>
          <w:rFonts w:eastAsia="Calibri" w:cs="Times New Roman"/>
          <w:sz w:val="24"/>
          <w:szCs w:val="24"/>
        </w:rPr>
        <w:t xml:space="preserve">к.э.н. </w:t>
      </w:r>
      <w:r w:rsidR="001641BD" w:rsidRPr="00F850D0">
        <w:rPr>
          <w:rFonts w:eastAsia="Calibri" w:cs="Times New Roman"/>
          <w:sz w:val="24"/>
          <w:szCs w:val="24"/>
        </w:rPr>
        <w:t>Постников Е.А.</w:t>
      </w:r>
      <w:r w:rsidRPr="00F850D0">
        <w:rPr>
          <w:rFonts w:eastAsia="Calibri" w:cs="Times New Roman"/>
          <w:sz w:val="24"/>
          <w:szCs w:val="24"/>
        </w:rPr>
        <w:br/>
      </w:r>
    </w:p>
    <w:p w:rsidR="008A4857" w:rsidRPr="00F850D0" w:rsidRDefault="008A4857" w:rsidP="00B215D2">
      <w:pPr>
        <w:spacing w:after="200" w:line="240" w:lineRule="auto"/>
        <w:rPr>
          <w:rFonts w:eastAsia="Calibri" w:cs="Times New Roman"/>
          <w:sz w:val="24"/>
          <w:szCs w:val="24"/>
        </w:rPr>
      </w:pPr>
    </w:p>
    <w:p w:rsidR="008A4857" w:rsidRPr="00F850D0" w:rsidRDefault="008A4857" w:rsidP="00B215D2">
      <w:pPr>
        <w:spacing w:after="200" w:line="240" w:lineRule="auto"/>
        <w:rPr>
          <w:rFonts w:eastAsia="Calibri" w:cs="Times New Roman"/>
          <w:sz w:val="24"/>
          <w:szCs w:val="24"/>
        </w:rPr>
      </w:pPr>
    </w:p>
    <w:p w:rsidR="008A4857" w:rsidRPr="00F850D0" w:rsidRDefault="008A4857" w:rsidP="00B215D2">
      <w:pPr>
        <w:spacing w:after="200" w:line="240" w:lineRule="auto"/>
        <w:rPr>
          <w:rFonts w:eastAsia="Calibri" w:cs="Times New Roman"/>
          <w:sz w:val="24"/>
          <w:szCs w:val="24"/>
        </w:rPr>
      </w:pPr>
    </w:p>
    <w:p w:rsidR="008A4857" w:rsidRDefault="008A4857" w:rsidP="00B215D2">
      <w:pPr>
        <w:spacing w:after="200" w:line="240" w:lineRule="auto"/>
        <w:rPr>
          <w:rFonts w:eastAsia="Calibri" w:cs="Times New Roman"/>
          <w:sz w:val="24"/>
          <w:szCs w:val="24"/>
        </w:rPr>
      </w:pPr>
    </w:p>
    <w:p w:rsidR="00F850D0" w:rsidRDefault="00F850D0" w:rsidP="00B215D2">
      <w:pPr>
        <w:spacing w:after="200" w:line="240" w:lineRule="auto"/>
        <w:rPr>
          <w:rFonts w:eastAsia="Calibri" w:cs="Times New Roman"/>
          <w:sz w:val="24"/>
          <w:szCs w:val="24"/>
        </w:rPr>
      </w:pPr>
    </w:p>
    <w:p w:rsidR="008A4857" w:rsidRPr="00F850D0" w:rsidRDefault="008A4857" w:rsidP="00B215D2">
      <w:pPr>
        <w:spacing w:line="240" w:lineRule="auto"/>
        <w:jc w:val="center"/>
        <w:rPr>
          <w:rFonts w:cs="Times New Roman"/>
          <w:sz w:val="24"/>
          <w:szCs w:val="24"/>
        </w:rPr>
      </w:pPr>
    </w:p>
    <w:p w:rsidR="008A4857" w:rsidRPr="00F850D0" w:rsidRDefault="008A4857" w:rsidP="00B215D2">
      <w:pPr>
        <w:spacing w:line="240" w:lineRule="auto"/>
        <w:jc w:val="center"/>
        <w:rPr>
          <w:rFonts w:cs="Times New Roman"/>
          <w:sz w:val="24"/>
          <w:szCs w:val="24"/>
        </w:rPr>
      </w:pPr>
    </w:p>
    <w:p w:rsidR="008A4857" w:rsidRPr="00F850D0" w:rsidRDefault="008A4857" w:rsidP="00B215D2">
      <w:pPr>
        <w:spacing w:line="240" w:lineRule="auto"/>
        <w:jc w:val="center"/>
        <w:rPr>
          <w:rFonts w:cs="Times New Roman"/>
          <w:sz w:val="24"/>
          <w:szCs w:val="24"/>
        </w:rPr>
      </w:pPr>
    </w:p>
    <w:p w:rsidR="008A4857" w:rsidRDefault="008A4857" w:rsidP="00B215D2">
      <w:pPr>
        <w:spacing w:line="240" w:lineRule="auto"/>
        <w:jc w:val="center"/>
        <w:rPr>
          <w:rFonts w:cs="Times New Roman"/>
          <w:sz w:val="24"/>
          <w:szCs w:val="24"/>
        </w:rPr>
      </w:pPr>
      <w:r w:rsidRPr="00F850D0">
        <w:rPr>
          <w:rFonts w:cs="Times New Roman"/>
          <w:sz w:val="24"/>
          <w:szCs w:val="24"/>
        </w:rPr>
        <w:t>Челябинск, 2018 г.</w:t>
      </w:r>
    </w:p>
    <w:sdt>
      <w:sdtPr>
        <w:rPr>
          <w:rFonts w:ascii="Times New Roman" w:eastAsiaTheme="minorHAnsi" w:hAnsi="Times New Roman" w:cstheme="minorBidi"/>
          <w:color w:val="auto"/>
          <w:sz w:val="28"/>
          <w:szCs w:val="22"/>
          <w:lang w:eastAsia="en-US"/>
        </w:rPr>
        <w:id w:val="-1998487905"/>
        <w:docPartObj>
          <w:docPartGallery w:val="Table of Contents"/>
          <w:docPartUnique/>
        </w:docPartObj>
      </w:sdtPr>
      <w:sdtEndPr>
        <w:rPr>
          <w:bCs/>
          <w:sz w:val="24"/>
          <w:szCs w:val="24"/>
        </w:rPr>
      </w:sdtEndPr>
      <w:sdtContent>
        <w:p w:rsidR="00622BB7" w:rsidRDefault="00622BB7" w:rsidP="00B215D2">
          <w:pPr>
            <w:pStyle w:val="aa"/>
            <w:spacing w:line="240" w:lineRule="auto"/>
            <w:jc w:val="center"/>
            <w:rPr>
              <w:rFonts w:ascii="Times New Roman" w:hAnsi="Times New Roman" w:cs="Times New Roman"/>
              <w:b/>
              <w:color w:val="0D0D0D" w:themeColor="text1" w:themeTint="F2"/>
              <w:sz w:val="24"/>
              <w:szCs w:val="24"/>
            </w:rPr>
          </w:pPr>
          <w:r w:rsidRPr="00430DD6">
            <w:rPr>
              <w:rFonts w:ascii="Times New Roman" w:hAnsi="Times New Roman" w:cs="Times New Roman"/>
              <w:b/>
              <w:color w:val="0D0D0D" w:themeColor="text1" w:themeTint="F2"/>
              <w:sz w:val="24"/>
              <w:szCs w:val="24"/>
            </w:rPr>
            <w:t>Оглавление</w:t>
          </w:r>
        </w:p>
        <w:p w:rsidR="00430DD6" w:rsidRPr="00B215D2" w:rsidRDefault="00430DD6" w:rsidP="00B215D2">
          <w:pPr>
            <w:spacing w:line="240" w:lineRule="auto"/>
            <w:rPr>
              <w:sz w:val="24"/>
              <w:szCs w:val="24"/>
              <w:lang w:eastAsia="ru-RU"/>
            </w:rPr>
          </w:pPr>
        </w:p>
        <w:p w:rsidR="00A22124" w:rsidRPr="00A22124" w:rsidRDefault="00622BB7" w:rsidP="00A22124">
          <w:pPr>
            <w:pStyle w:val="12"/>
            <w:spacing w:line="240" w:lineRule="auto"/>
            <w:rPr>
              <w:rFonts w:asciiTheme="minorHAnsi" w:eastAsiaTheme="minorEastAsia" w:hAnsiTheme="minorHAnsi"/>
              <w:noProof/>
              <w:sz w:val="24"/>
              <w:szCs w:val="24"/>
              <w:lang w:eastAsia="ru-RU"/>
            </w:rPr>
          </w:pPr>
          <w:r w:rsidRPr="00B215D2">
            <w:rPr>
              <w:rFonts w:cs="Times New Roman"/>
              <w:sz w:val="24"/>
              <w:szCs w:val="24"/>
            </w:rPr>
            <w:fldChar w:fldCharType="begin"/>
          </w:r>
          <w:r w:rsidRPr="00B215D2">
            <w:rPr>
              <w:rFonts w:cs="Times New Roman"/>
              <w:sz w:val="24"/>
              <w:szCs w:val="24"/>
            </w:rPr>
            <w:instrText xml:space="preserve"> TOC \o "1-3" \h \z \u </w:instrText>
          </w:r>
          <w:r w:rsidRPr="00B215D2">
            <w:rPr>
              <w:rFonts w:cs="Times New Roman"/>
              <w:sz w:val="24"/>
              <w:szCs w:val="24"/>
            </w:rPr>
            <w:fldChar w:fldCharType="separate"/>
          </w:r>
          <w:hyperlink w:anchor="_Toc507835935" w:history="1">
            <w:r w:rsidR="00A22124" w:rsidRPr="00A22124">
              <w:rPr>
                <w:rStyle w:val="ab"/>
                <w:rFonts w:cs="Times New Roman"/>
                <w:noProof/>
                <w:sz w:val="24"/>
                <w:szCs w:val="24"/>
              </w:rPr>
              <w:t>Введение</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_Toc507835935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3</w:t>
            </w:r>
            <w:r w:rsidR="00A22124" w:rsidRPr="00A22124">
              <w:rPr>
                <w:noProof/>
                <w:webHidden/>
                <w:sz w:val="24"/>
                <w:szCs w:val="24"/>
              </w:rPr>
              <w:fldChar w:fldCharType="end"/>
            </w:r>
          </w:hyperlink>
        </w:p>
        <w:p w:rsidR="00A22124" w:rsidRPr="00A22124" w:rsidRDefault="00B045CF" w:rsidP="00A22124">
          <w:pPr>
            <w:pStyle w:val="12"/>
            <w:spacing w:line="240" w:lineRule="auto"/>
            <w:rPr>
              <w:rFonts w:asciiTheme="minorHAnsi" w:eastAsiaTheme="minorEastAsia" w:hAnsiTheme="minorHAnsi"/>
              <w:noProof/>
              <w:sz w:val="24"/>
              <w:szCs w:val="24"/>
              <w:lang w:eastAsia="ru-RU"/>
            </w:rPr>
          </w:pPr>
          <w:hyperlink w:anchor="_Toc507835936" w:history="1">
            <w:r w:rsidR="00A22124" w:rsidRPr="00A22124">
              <w:rPr>
                <w:rStyle w:val="ab"/>
                <w:rFonts w:cs="Times New Roman"/>
                <w:noProof/>
                <w:sz w:val="24"/>
                <w:szCs w:val="24"/>
              </w:rPr>
              <w:t>1.Теоретические основы экономической безопасности</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_Toc507835936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4</w:t>
            </w:r>
            <w:r w:rsidR="00A22124" w:rsidRPr="00A22124">
              <w:rPr>
                <w:noProof/>
                <w:webHidden/>
                <w:sz w:val="24"/>
                <w:szCs w:val="24"/>
              </w:rPr>
              <w:fldChar w:fldCharType="end"/>
            </w:r>
          </w:hyperlink>
        </w:p>
        <w:p w:rsidR="00A22124" w:rsidRPr="00A22124" w:rsidRDefault="00B045CF" w:rsidP="00A22124">
          <w:pPr>
            <w:pStyle w:val="12"/>
            <w:tabs>
              <w:tab w:val="left" w:pos="1540"/>
            </w:tabs>
            <w:spacing w:line="240" w:lineRule="auto"/>
            <w:rPr>
              <w:rFonts w:asciiTheme="minorHAnsi" w:eastAsiaTheme="minorEastAsia" w:hAnsiTheme="minorHAnsi"/>
              <w:noProof/>
              <w:sz w:val="24"/>
              <w:szCs w:val="24"/>
              <w:lang w:eastAsia="ru-RU"/>
            </w:rPr>
          </w:pPr>
          <w:hyperlink w:anchor="_Toc507835937" w:history="1">
            <w:r w:rsidR="00A22124" w:rsidRPr="00A22124">
              <w:rPr>
                <w:rStyle w:val="ab"/>
                <w:rFonts w:cs="Times New Roman"/>
                <w:noProof/>
                <w:sz w:val="24"/>
                <w:szCs w:val="24"/>
              </w:rPr>
              <w:t>1.1.Понятие и сущность экономической безопасности</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_Toc507835937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4</w:t>
            </w:r>
            <w:r w:rsidR="00A22124" w:rsidRPr="00A22124">
              <w:rPr>
                <w:noProof/>
                <w:webHidden/>
                <w:sz w:val="24"/>
                <w:szCs w:val="24"/>
              </w:rPr>
              <w:fldChar w:fldCharType="end"/>
            </w:r>
          </w:hyperlink>
        </w:p>
        <w:p w:rsidR="00A22124" w:rsidRPr="00A22124" w:rsidRDefault="00B045CF" w:rsidP="00A22124">
          <w:pPr>
            <w:pStyle w:val="12"/>
            <w:spacing w:line="240" w:lineRule="auto"/>
            <w:rPr>
              <w:rFonts w:asciiTheme="minorHAnsi" w:eastAsiaTheme="minorEastAsia" w:hAnsiTheme="minorHAnsi"/>
              <w:noProof/>
              <w:sz w:val="24"/>
              <w:szCs w:val="24"/>
              <w:lang w:eastAsia="ru-RU"/>
            </w:rPr>
          </w:pPr>
          <w:hyperlink w:anchor="_Toc507835938" w:history="1">
            <w:r w:rsidR="00A22124" w:rsidRPr="00A22124">
              <w:rPr>
                <w:rStyle w:val="ab"/>
                <w:rFonts w:cs="Times New Roman"/>
                <w:noProof/>
                <w:sz w:val="24"/>
                <w:szCs w:val="24"/>
              </w:rPr>
              <w:t>1</w:t>
            </w:r>
            <w:r w:rsidR="00BB6BF3">
              <w:rPr>
                <w:rStyle w:val="ab"/>
                <w:rFonts w:cs="Times New Roman"/>
                <w:noProof/>
                <w:sz w:val="24"/>
                <w:szCs w:val="24"/>
              </w:rPr>
              <w:t>.2.</w:t>
            </w:r>
            <w:r w:rsidR="00A22124" w:rsidRPr="00A22124">
              <w:rPr>
                <w:rStyle w:val="ab"/>
                <w:rFonts w:cs="Times New Roman"/>
                <w:noProof/>
                <w:sz w:val="24"/>
                <w:szCs w:val="24"/>
              </w:rPr>
              <w:t>Особенности экономической безопасности в сельском хозяйстве</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_Toc507835938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4</w:t>
            </w:r>
            <w:r w:rsidR="00A22124" w:rsidRPr="00A22124">
              <w:rPr>
                <w:noProof/>
                <w:webHidden/>
                <w:sz w:val="24"/>
                <w:szCs w:val="24"/>
              </w:rPr>
              <w:fldChar w:fldCharType="end"/>
            </w:r>
          </w:hyperlink>
        </w:p>
        <w:p w:rsidR="00A22124" w:rsidRPr="00A22124" w:rsidRDefault="00B045CF" w:rsidP="00A22124">
          <w:pPr>
            <w:pStyle w:val="12"/>
            <w:spacing w:line="240" w:lineRule="auto"/>
            <w:rPr>
              <w:rFonts w:asciiTheme="minorHAnsi" w:eastAsiaTheme="minorEastAsia" w:hAnsiTheme="minorHAnsi"/>
              <w:noProof/>
              <w:sz w:val="24"/>
              <w:szCs w:val="24"/>
              <w:lang w:eastAsia="ru-RU"/>
            </w:rPr>
          </w:pPr>
          <w:hyperlink w:anchor="_Toc507835939" w:history="1">
            <w:r w:rsidR="00BB6BF3">
              <w:rPr>
                <w:rStyle w:val="ab"/>
                <w:rFonts w:cs="Times New Roman"/>
                <w:noProof/>
                <w:sz w:val="24"/>
                <w:szCs w:val="24"/>
              </w:rPr>
              <w:t>1.3.</w:t>
            </w:r>
            <w:r w:rsidR="00A22124" w:rsidRPr="00A22124">
              <w:rPr>
                <w:rStyle w:val="ab"/>
                <w:rFonts w:cs="Times New Roman"/>
                <w:noProof/>
                <w:sz w:val="24"/>
                <w:szCs w:val="24"/>
              </w:rPr>
              <w:t>Показатели оценки уровня продовольственной безопасности</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_Toc507835939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5</w:t>
            </w:r>
            <w:r w:rsidR="00A22124" w:rsidRPr="00A22124">
              <w:rPr>
                <w:noProof/>
                <w:webHidden/>
                <w:sz w:val="24"/>
                <w:szCs w:val="24"/>
              </w:rPr>
              <w:fldChar w:fldCharType="end"/>
            </w:r>
          </w:hyperlink>
        </w:p>
        <w:p w:rsidR="00A22124" w:rsidRPr="00A22124" w:rsidRDefault="00B045CF" w:rsidP="00A22124">
          <w:pPr>
            <w:pStyle w:val="12"/>
            <w:spacing w:line="240" w:lineRule="auto"/>
            <w:rPr>
              <w:rFonts w:asciiTheme="minorHAnsi" w:eastAsiaTheme="minorEastAsia" w:hAnsiTheme="minorHAnsi"/>
              <w:noProof/>
              <w:sz w:val="24"/>
              <w:szCs w:val="24"/>
              <w:lang w:eastAsia="ru-RU"/>
            </w:rPr>
          </w:pPr>
          <w:hyperlink w:anchor="_Toc507835940" w:history="1">
            <w:r w:rsidR="00BB6BF3">
              <w:rPr>
                <w:rStyle w:val="ab"/>
                <w:rFonts w:cs="Times New Roman"/>
                <w:noProof/>
                <w:sz w:val="24"/>
                <w:szCs w:val="24"/>
              </w:rPr>
              <w:t>2.</w:t>
            </w:r>
            <w:r w:rsidR="00A22124" w:rsidRPr="00A22124">
              <w:rPr>
                <w:rStyle w:val="ab"/>
                <w:rFonts w:cs="Times New Roman"/>
                <w:noProof/>
                <w:sz w:val="24"/>
                <w:szCs w:val="24"/>
              </w:rPr>
              <w:t>Выявление уровня экономической безопасности сельского хозяйства Челябинской области</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_Toc507835940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8</w:t>
            </w:r>
            <w:r w:rsidR="00A22124" w:rsidRPr="00A22124">
              <w:rPr>
                <w:noProof/>
                <w:webHidden/>
                <w:sz w:val="24"/>
                <w:szCs w:val="24"/>
              </w:rPr>
              <w:fldChar w:fldCharType="end"/>
            </w:r>
          </w:hyperlink>
        </w:p>
        <w:p w:rsidR="00A22124" w:rsidRPr="00A22124" w:rsidRDefault="00B045CF" w:rsidP="00A22124">
          <w:pPr>
            <w:pStyle w:val="12"/>
            <w:spacing w:line="240" w:lineRule="auto"/>
            <w:rPr>
              <w:rFonts w:asciiTheme="minorHAnsi" w:eastAsiaTheme="minorEastAsia" w:hAnsiTheme="minorHAnsi"/>
              <w:noProof/>
              <w:sz w:val="24"/>
              <w:szCs w:val="24"/>
              <w:lang w:eastAsia="ru-RU"/>
            </w:rPr>
          </w:pPr>
          <w:hyperlink w:anchor="_Toc507835941" w:history="1">
            <w:r w:rsidR="00BB6BF3">
              <w:rPr>
                <w:rStyle w:val="ab"/>
                <w:rFonts w:cs="Times New Roman"/>
                <w:noProof/>
                <w:sz w:val="24"/>
                <w:szCs w:val="24"/>
              </w:rPr>
              <w:t>2.1.</w:t>
            </w:r>
            <w:r w:rsidR="00A22124" w:rsidRPr="00A22124">
              <w:rPr>
                <w:rStyle w:val="ab"/>
                <w:rFonts w:cs="Times New Roman"/>
                <w:noProof/>
                <w:sz w:val="24"/>
                <w:szCs w:val="24"/>
              </w:rPr>
              <w:t>Общий экономический анализ сельского хозяйства в Челябинской области</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_Toc507835941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8</w:t>
            </w:r>
            <w:r w:rsidR="00A22124" w:rsidRPr="00A22124">
              <w:rPr>
                <w:noProof/>
                <w:webHidden/>
                <w:sz w:val="24"/>
                <w:szCs w:val="24"/>
              </w:rPr>
              <w:fldChar w:fldCharType="end"/>
            </w:r>
          </w:hyperlink>
        </w:p>
        <w:p w:rsidR="00A22124" w:rsidRPr="00A22124" w:rsidRDefault="00B045CF" w:rsidP="00A22124">
          <w:pPr>
            <w:pStyle w:val="12"/>
            <w:spacing w:line="240" w:lineRule="auto"/>
            <w:rPr>
              <w:rFonts w:asciiTheme="minorHAnsi" w:eastAsiaTheme="minorEastAsia" w:hAnsiTheme="minorHAnsi"/>
              <w:noProof/>
              <w:sz w:val="24"/>
              <w:szCs w:val="24"/>
              <w:lang w:eastAsia="ru-RU"/>
            </w:rPr>
          </w:pPr>
          <w:hyperlink w:anchor="_Toc507835942" w:history="1">
            <w:r w:rsidR="00BB6BF3">
              <w:rPr>
                <w:rStyle w:val="ab"/>
                <w:rFonts w:cs="Times New Roman"/>
                <w:noProof/>
                <w:sz w:val="24"/>
                <w:szCs w:val="24"/>
              </w:rPr>
              <w:t>2.2.</w:t>
            </w:r>
            <w:r w:rsidR="00A22124" w:rsidRPr="00A22124">
              <w:rPr>
                <w:rStyle w:val="ab"/>
                <w:rFonts w:cs="Times New Roman"/>
                <w:noProof/>
                <w:sz w:val="24"/>
                <w:szCs w:val="24"/>
              </w:rPr>
              <w:t>Оценка экономической безопасности сельского хозяйства в Челябинской области</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_Toc507835942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9</w:t>
            </w:r>
            <w:r w:rsidR="00A22124" w:rsidRPr="00A22124">
              <w:rPr>
                <w:noProof/>
                <w:webHidden/>
                <w:sz w:val="24"/>
                <w:szCs w:val="24"/>
              </w:rPr>
              <w:fldChar w:fldCharType="end"/>
            </w:r>
          </w:hyperlink>
        </w:p>
        <w:p w:rsidR="00A22124" w:rsidRPr="00A22124" w:rsidRDefault="00B045CF" w:rsidP="00A22124">
          <w:pPr>
            <w:pStyle w:val="12"/>
            <w:spacing w:line="240" w:lineRule="auto"/>
            <w:rPr>
              <w:rFonts w:asciiTheme="minorHAnsi" w:eastAsiaTheme="minorEastAsia" w:hAnsiTheme="minorHAnsi"/>
              <w:noProof/>
              <w:sz w:val="24"/>
              <w:szCs w:val="24"/>
              <w:lang w:eastAsia="ru-RU"/>
            </w:rPr>
          </w:pPr>
          <w:hyperlink w:anchor="_Toc507835943" w:history="1">
            <w:r w:rsidR="00A22124" w:rsidRPr="00A22124">
              <w:rPr>
                <w:rStyle w:val="ab"/>
                <w:rFonts w:cs="Times New Roman"/>
                <w:noProof/>
                <w:sz w:val="24"/>
                <w:szCs w:val="24"/>
              </w:rPr>
              <w:t>Заключение</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_Toc507835943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13</w:t>
            </w:r>
            <w:r w:rsidR="00A22124" w:rsidRPr="00A22124">
              <w:rPr>
                <w:noProof/>
                <w:webHidden/>
                <w:sz w:val="24"/>
                <w:szCs w:val="24"/>
              </w:rPr>
              <w:fldChar w:fldCharType="end"/>
            </w:r>
          </w:hyperlink>
        </w:p>
        <w:p w:rsidR="00A22124" w:rsidRDefault="00B045CF" w:rsidP="00A22124">
          <w:pPr>
            <w:pStyle w:val="12"/>
            <w:spacing w:line="240" w:lineRule="auto"/>
            <w:rPr>
              <w:rFonts w:asciiTheme="minorHAnsi" w:eastAsiaTheme="minorEastAsia" w:hAnsiTheme="minorHAnsi"/>
              <w:noProof/>
              <w:sz w:val="22"/>
              <w:lang w:eastAsia="ru-RU"/>
            </w:rPr>
          </w:pPr>
          <w:hyperlink w:anchor="_Toc507835944" w:history="1">
            <w:r w:rsidR="00A22124" w:rsidRPr="00A22124">
              <w:rPr>
                <w:rStyle w:val="ab"/>
                <w:rFonts w:cs="Times New Roman"/>
                <w:noProof/>
                <w:sz w:val="24"/>
                <w:szCs w:val="24"/>
              </w:rPr>
              <w:t>Список литературы</w:t>
            </w:r>
            <w:r w:rsidR="00A22124" w:rsidRPr="00A22124">
              <w:rPr>
                <w:noProof/>
                <w:webHidden/>
                <w:sz w:val="24"/>
                <w:szCs w:val="24"/>
              </w:rPr>
              <w:tab/>
            </w:r>
            <w:r w:rsidR="00A22124" w:rsidRPr="00A22124">
              <w:rPr>
                <w:noProof/>
                <w:webHidden/>
                <w:sz w:val="24"/>
                <w:szCs w:val="24"/>
              </w:rPr>
              <w:fldChar w:fldCharType="begin"/>
            </w:r>
            <w:r w:rsidR="00A22124" w:rsidRPr="00A22124">
              <w:rPr>
                <w:noProof/>
                <w:webHidden/>
                <w:sz w:val="24"/>
                <w:szCs w:val="24"/>
              </w:rPr>
              <w:instrText xml:space="preserve"> PAGEREF _Toc507835944 \h </w:instrText>
            </w:r>
            <w:r w:rsidR="00A22124" w:rsidRPr="00A22124">
              <w:rPr>
                <w:noProof/>
                <w:webHidden/>
                <w:sz w:val="24"/>
                <w:szCs w:val="24"/>
              </w:rPr>
            </w:r>
            <w:r w:rsidR="00A22124" w:rsidRPr="00A22124">
              <w:rPr>
                <w:noProof/>
                <w:webHidden/>
                <w:sz w:val="24"/>
                <w:szCs w:val="24"/>
              </w:rPr>
              <w:fldChar w:fldCharType="separate"/>
            </w:r>
            <w:r w:rsidR="00A22124" w:rsidRPr="00A22124">
              <w:rPr>
                <w:noProof/>
                <w:webHidden/>
                <w:sz w:val="24"/>
                <w:szCs w:val="24"/>
              </w:rPr>
              <w:t>15</w:t>
            </w:r>
            <w:r w:rsidR="00A22124" w:rsidRPr="00A22124">
              <w:rPr>
                <w:noProof/>
                <w:webHidden/>
                <w:sz w:val="24"/>
                <w:szCs w:val="24"/>
              </w:rPr>
              <w:fldChar w:fldCharType="end"/>
            </w:r>
          </w:hyperlink>
        </w:p>
        <w:p w:rsidR="00622BB7" w:rsidRPr="00430DD6" w:rsidRDefault="00622BB7" w:rsidP="00B215D2">
          <w:pPr>
            <w:tabs>
              <w:tab w:val="center" w:pos="5173"/>
            </w:tabs>
            <w:spacing w:line="240" w:lineRule="auto"/>
            <w:rPr>
              <w:sz w:val="24"/>
              <w:szCs w:val="24"/>
            </w:rPr>
          </w:pPr>
          <w:r w:rsidRPr="00B215D2">
            <w:rPr>
              <w:rFonts w:cs="Times New Roman"/>
              <w:bCs/>
              <w:color w:val="0D0D0D" w:themeColor="text1" w:themeTint="F2"/>
              <w:sz w:val="24"/>
              <w:szCs w:val="24"/>
            </w:rPr>
            <w:fldChar w:fldCharType="end"/>
          </w:r>
          <w:r w:rsidR="00283DAA" w:rsidRPr="00283DAA">
            <w:rPr>
              <w:rFonts w:cs="Times New Roman"/>
              <w:bCs/>
              <w:color w:val="0D0D0D" w:themeColor="text1" w:themeTint="F2"/>
              <w:sz w:val="24"/>
              <w:szCs w:val="24"/>
            </w:rPr>
            <w:tab/>
          </w:r>
        </w:p>
      </w:sdtContent>
    </w:sdt>
    <w:p w:rsidR="00622BB7" w:rsidRDefault="00622BB7" w:rsidP="00B215D2">
      <w:pPr>
        <w:spacing w:line="240" w:lineRule="auto"/>
        <w:rPr>
          <w:rFonts w:cs="Times New Roman"/>
          <w:sz w:val="24"/>
          <w:szCs w:val="24"/>
        </w:rPr>
      </w:pPr>
    </w:p>
    <w:p w:rsidR="00B215D2" w:rsidRDefault="00B215D2" w:rsidP="00F850D0">
      <w:pPr>
        <w:spacing w:line="240" w:lineRule="auto"/>
        <w:rPr>
          <w:rFonts w:cs="Times New Roman"/>
          <w:sz w:val="24"/>
          <w:szCs w:val="24"/>
        </w:rPr>
      </w:pPr>
      <w:r>
        <w:rPr>
          <w:rFonts w:cs="Times New Roman"/>
          <w:sz w:val="24"/>
          <w:szCs w:val="24"/>
        </w:rPr>
        <w:br w:type="page"/>
      </w:r>
    </w:p>
    <w:p w:rsidR="0006791B" w:rsidRPr="00622BB7" w:rsidRDefault="004D7884" w:rsidP="00430DD6">
      <w:pPr>
        <w:pStyle w:val="1"/>
        <w:jc w:val="left"/>
        <w:rPr>
          <w:rFonts w:ascii="Times New Roman" w:hAnsi="Times New Roman" w:cs="Times New Roman"/>
          <w:b/>
          <w:color w:val="0D0D0D" w:themeColor="text1" w:themeTint="F2"/>
          <w:sz w:val="24"/>
          <w:szCs w:val="24"/>
        </w:rPr>
      </w:pPr>
      <w:bookmarkStart w:id="0" w:name="_Toc507835935"/>
      <w:r w:rsidRPr="00622BB7">
        <w:rPr>
          <w:rFonts w:ascii="Times New Roman" w:hAnsi="Times New Roman" w:cs="Times New Roman"/>
          <w:b/>
          <w:color w:val="0D0D0D" w:themeColor="text1" w:themeTint="F2"/>
          <w:sz w:val="24"/>
          <w:szCs w:val="24"/>
        </w:rPr>
        <w:lastRenderedPageBreak/>
        <w:t>Введение</w:t>
      </w:r>
      <w:bookmarkEnd w:id="0"/>
    </w:p>
    <w:p w:rsidR="0006791B" w:rsidRPr="00F850D0" w:rsidRDefault="0006791B" w:rsidP="00F850D0">
      <w:pPr>
        <w:spacing w:line="240" w:lineRule="auto"/>
        <w:jc w:val="center"/>
        <w:rPr>
          <w:rFonts w:cs="Times New Roman"/>
          <w:b/>
          <w:sz w:val="24"/>
          <w:szCs w:val="24"/>
        </w:rPr>
      </w:pPr>
    </w:p>
    <w:p w:rsidR="004C5486" w:rsidRPr="00F850D0" w:rsidRDefault="004C5486" w:rsidP="00F850D0">
      <w:pPr>
        <w:spacing w:line="240" w:lineRule="auto"/>
        <w:rPr>
          <w:rFonts w:cs="Times New Roman"/>
          <w:sz w:val="24"/>
          <w:szCs w:val="24"/>
        </w:rPr>
      </w:pPr>
      <w:r w:rsidRPr="00F850D0">
        <w:rPr>
          <w:rFonts w:cs="Times New Roman"/>
          <w:sz w:val="24"/>
          <w:szCs w:val="24"/>
        </w:rPr>
        <w:t>В настоящее время развитию сельскохозяйственной отрасли в России уделяется большое внимание. В последние годы Челябинская область входит в десятку лучших регионов Р</w:t>
      </w:r>
      <w:r w:rsidR="00401C46" w:rsidRPr="00F850D0">
        <w:rPr>
          <w:rFonts w:cs="Times New Roman"/>
          <w:sz w:val="24"/>
          <w:szCs w:val="24"/>
        </w:rPr>
        <w:t xml:space="preserve">оссийской </w:t>
      </w:r>
      <w:r w:rsidRPr="00F850D0">
        <w:rPr>
          <w:rFonts w:cs="Times New Roman"/>
          <w:sz w:val="24"/>
          <w:szCs w:val="24"/>
        </w:rPr>
        <w:t>Ф</w:t>
      </w:r>
      <w:r w:rsidR="00401C46" w:rsidRPr="00F850D0">
        <w:rPr>
          <w:rFonts w:cs="Times New Roman"/>
          <w:sz w:val="24"/>
          <w:szCs w:val="24"/>
        </w:rPr>
        <w:t>едерации</w:t>
      </w:r>
      <w:r w:rsidRPr="00F850D0">
        <w:rPr>
          <w:rFonts w:cs="Times New Roman"/>
          <w:sz w:val="24"/>
          <w:szCs w:val="24"/>
        </w:rPr>
        <w:t xml:space="preserve"> по произ</w:t>
      </w:r>
      <w:r w:rsidR="00401C46" w:rsidRPr="00F850D0">
        <w:rPr>
          <w:rFonts w:cs="Times New Roman"/>
          <w:sz w:val="24"/>
          <w:szCs w:val="24"/>
        </w:rPr>
        <w:t>водству продовольствия. Однако агропромышленный комплекс</w:t>
      </w:r>
      <w:r w:rsidRPr="00F850D0">
        <w:rPr>
          <w:rFonts w:cs="Times New Roman"/>
          <w:sz w:val="24"/>
          <w:szCs w:val="24"/>
        </w:rPr>
        <w:t xml:space="preserve"> Челябинской области имеет ряд слабых сторон: неустойчивое финансово-экономическое состояние сель</w:t>
      </w:r>
      <w:r w:rsidR="007936A6" w:rsidRPr="00F850D0">
        <w:rPr>
          <w:rFonts w:cs="Times New Roman"/>
          <w:sz w:val="24"/>
          <w:szCs w:val="24"/>
        </w:rPr>
        <w:t>ско</w:t>
      </w:r>
      <w:r w:rsidRPr="00F850D0">
        <w:rPr>
          <w:rFonts w:cs="Times New Roman"/>
          <w:sz w:val="24"/>
          <w:szCs w:val="24"/>
        </w:rPr>
        <w:t>хоз</w:t>
      </w:r>
      <w:r w:rsidR="007936A6" w:rsidRPr="00F850D0">
        <w:rPr>
          <w:rFonts w:cs="Times New Roman"/>
          <w:sz w:val="24"/>
          <w:szCs w:val="24"/>
        </w:rPr>
        <w:t xml:space="preserve">яйственных </w:t>
      </w:r>
      <w:r w:rsidRPr="00F850D0">
        <w:rPr>
          <w:rFonts w:cs="Times New Roman"/>
          <w:sz w:val="24"/>
          <w:szCs w:val="24"/>
        </w:rPr>
        <w:t>производителей, обусловленное сложившимися на рынке ценами на продукцию; недофинансирование отрасли; отсутствие залоговой базы для оформления инвестиционных кредитов на развитие предприятий; недостаточное развитие системы страхования рисков в сельском хозяйстве. Всё это</w:t>
      </w:r>
      <w:r w:rsidR="00F02A6A" w:rsidRPr="00F850D0">
        <w:rPr>
          <w:rFonts w:cs="Times New Roman"/>
          <w:sz w:val="24"/>
          <w:szCs w:val="24"/>
        </w:rPr>
        <w:t xml:space="preserve"> пагубно влияет на развитие АПК и</w:t>
      </w:r>
      <w:r w:rsidRPr="00F850D0">
        <w:rPr>
          <w:rFonts w:cs="Times New Roman"/>
          <w:sz w:val="24"/>
          <w:szCs w:val="24"/>
        </w:rPr>
        <w:t>, безусловно, связано с экономической безопасностью.</w:t>
      </w:r>
    </w:p>
    <w:p w:rsidR="004D7884" w:rsidRPr="00F850D0" w:rsidRDefault="004D7884" w:rsidP="00F850D0">
      <w:pPr>
        <w:spacing w:line="240" w:lineRule="auto"/>
        <w:rPr>
          <w:rFonts w:cs="Times New Roman"/>
          <w:sz w:val="24"/>
          <w:szCs w:val="24"/>
        </w:rPr>
      </w:pPr>
      <w:r w:rsidRPr="00F850D0">
        <w:rPr>
          <w:rFonts w:cs="Times New Roman"/>
          <w:sz w:val="24"/>
          <w:szCs w:val="24"/>
        </w:rPr>
        <w:t xml:space="preserve">Предприятия </w:t>
      </w:r>
      <w:r w:rsidR="00401C46" w:rsidRPr="00F850D0">
        <w:rPr>
          <w:rFonts w:cs="Times New Roman"/>
          <w:sz w:val="24"/>
          <w:szCs w:val="24"/>
        </w:rPr>
        <w:t>АПК</w:t>
      </w:r>
      <w:r w:rsidRPr="00F850D0">
        <w:rPr>
          <w:rFonts w:cs="Times New Roman"/>
          <w:sz w:val="24"/>
          <w:szCs w:val="24"/>
        </w:rPr>
        <w:t xml:space="preserve"> в условиях рынка занимают особое положение, не позволяющее в полной мере участвовать в межотраслевой конкуренции. Сельское хозяйство, зависимое от природных факторов и имеющее ярко выраженный сезонный характер производства, является низкодоходной, более отсталой в технологическом плане отраслью по сравнению с другими отраслями и медленнее приспосабливается к меняющимся экономическим и технологическим условиям. Рыночная модернизация, существенным образом модифицирует базовые условия аграрного воспроизводства.</w:t>
      </w:r>
    </w:p>
    <w:p w:rsidR="00455CE5" w:rsidRPr="00F850D0" w:rsidRDefault="00455CE5" w:rsidP="00F850D0">
      <w:pPr>
        <w:spacing w:line="240" w:lineRule="auto"/>
        <w:rPr>
          <w:rFonts w:cs="Times New Roman"/>
          <w:sz w:val="24"/>
          <w:szCs w:val="24"/>
        </w:rPr>
      </w:pPr>
      <w:r w:rsidRPr="00F850D0">
        <w:rPr>
          <w:rFonts w:cs="Times New Roman"/>
          <w:sz w:val="24"/>
          <w:szCs w:val="24"/>
        </w:rPr>
        <w:t>Актуальность данной темы обусловлена тем, что экономическая безопасность сельскохозяйственных предприятий в значительной степени зависит от их финансово-хозяйственного состояния, в настоящее время около 30% хозяйств Челябинской области в сельскохозяйственном секторе экономики убыточны, более половины имеют просроченную кредиторскую задолженность.</w:t>
      </w:r>
    </w:p>
    <w:p w:rsidR="004D7884" w:rsidRPr="00F850D0" w:rsidRDefault="004D7884" w:rsidP="00F850D0">
      <w:pPr>
        <w:spacing w:line="240" w:lineRule="auto"/>
        <w:rPr>
          <w:rFonts w:cs="Times New Roman"/>
          <w:sz w:val="24"/>
          <w:szCs w:val="24"/>
        </w:rPr>
      </w:pPr>
      <w:r w:rsidRPr="00F850D0">
        <w:rPr>
          <w:rFonts w:cs="Times New Roman"/>
          <w:sz w:val="24"/>
          <w:szCs w:val="24"/>
        </w:rPr>
        <w:t>Таким образом, современное состояние отрасли не позволяет обеспечить экономическую безопасность сельскохозяйственных предприятий и продовольственную безопасность страны.</w:t>
      </w:r>
    </w:p>
    <w:p w:rsidR="00340D7A" w:rsidRPr="00F850D0" w:rsidRDefault="00340D7A" w:rsidP="00F850D0">
      <w:pPr>
        <w:spacing w:line="240" w:lineRule="auto"/>
        <w:rPr>
          <w:rFonts w:cs="Times New Roman"/>
          <w:sz w:val="24"/>
          <w:szCs w:val="24"/>
        </w:rPr>
      </w:pPr>
      <w:r w:rsidRPr="00F850D0">
        <w:rPr>
          <w:rFonts w:cs="Times New Roman"/>
          <w:sz w:val="24"/>
          <w:szCs w:val="24"/>
        </w:rPr>
        <w:t>Объект исследования: экономическая безопасность сельского хозяйства.</w:t>
      </w:r>
    </w:p>
    <w:p w:rsidR="00340D7A" w:rsidRPr="00F850D0" w:rsidRDefault="00340D7A" w:rsidP="00F850D0">
      <w:pPr>
        <w:spacing w:line="240" w:lineRule="auto"/>
        <w:rPr>
          <w:rFonts w:cs="Times New Roman"/>
          <w:sz w:val="24"/>
          <w:szCs w:val="24"/>
        </w:rPr>
      </w:pPr>
      <w:r w:rsidRPr="00F850D0">
        <w:rPr>
          <w:rFonts w:cs="Times New Roman"/>
          <w:sz w:val="24"/>
          <w:szCs w:val="24"/>
        </w:rPr>
        <w:t>Предмет исследования: уровень экономической безопасности сельского хозяйства в Челябинской области.</w:t>
      </w:r>
    </w:p>
    <w:p w:rsidR="00340D7A" w:rsidRPr="00F850D0" w:rsidRDefault="00340D7A" w:rsidP="00F850D0">
      <w:pPr>
        <w:spacing w:line="240" w:lineRule="auto"/>
        <w:rPr>
          <w:rFonts w:cs="Times New Roman"/>
          <w:sz w:val="24"/>
          <w:szCs w:val="24"/>
        </w:rPr>
      </w:pPr>
      <w:r w:rsidRPr="007D2D12">
        <w:rPr>
          <w:rFonts w:cs="Times New Roman"/>
          <w:sz w:val="24"/>
          <w:szCs w:val="24"/>
        </w:rPr>
        <w:t>Целью данной работы является</w:t>
      </w:r>
      <w:r w:rsidR="006572E0" w:rsidRPr="007D2D12">
        <w:rPr>
          <w:rFonts w:cs="Times New Roman"/>
          <w:sz w:val="24"/>
          <w:szCs w:val="24"/>
        </w:rPr>
        <w:t>:</w:t>
      </w:r>
      <w:r w:rsidR="007D2D12">
        <w:rPr>
          <w:rFonts w:cs="Times New Roman"/>
          <w:sz w:val="24"/>
          <w:szCs w:val="24"/>
        </w:rPr>
        <w:t xml:space="preserve"> </w:t>
      </w:r>
      <w:r w:rsidR="00A25EED">
        <w:rPr>
          <w:rFonts w:cs="Times New Roman"/>
          <w:sz w:val="24"/>
          <w:szCs w:val="24"/>
        </w:rPr>
        <w:t>выявление</w:t>
      </w:r>
      <w:r w:rsidR="007D2D12">
        <w:rPr>
          <w:rFonts w:cs="Times New Roman"/>
          <w:sz w:val="24"/>
          <w:szCs w:val="24"/>
        </w:rPr>
        <w:t xml:space="preserve"> уровня экономической безопасности </w:t>
      </w:r>
      <w:r w:rsidR="00A25EED">
        <w:rPr>
          <w:rFonts w:cs="Times New Roman"/>
          <w:sz w:val="24"/>
          <w:szCs w:val="24"/>
        </w:rPr>
        <w:t>сельского</w:t>
      </w:r>
      <w:r w:rsidR="007D2D12">
        <w:rPr>
          <w:rFonts w:cs="Times New Roman"/>
          <w:sz w:val="24"/>
          <w:szCs w:val="24"/>
        </w:rPr>
        <w:t xml:space="preserve"> хозяйства Челябинской области</w:t>
      </w:r>
    </w:p>
    <w:p w:rsidR="00340D7A" w:rsidRPr="00F850D0" w:rsidRDefault="00340D7A" w:rsidP="00F850D0">
      <w:pPr>
        <w:spacing w:line="240" w:lineRule="auto"/>
        <w:rPr>
          <w:rFonts w:cs="Times New Roman"/>
          <w:sz w:val="24"/>
          <w:szCs w:val="24"/>
        </w:rPr>
      </w:pPr>
      <w:r w:rsidRPr="00F850D0">
        <w:rPr>
          <w:rFonts w:cs="Times New Roman"/>
          <w:sz w:val="24"/>
          <w:szCs w:val="24"/>
        </w:rPr>
        <w:t>Для достижения поставленной цели, в ходе данной работы был выполнен ряд задач:</w:t>
      </w:r>
    </w:p>
    <w:p w:rsidR="004C5486" w:rsidRPr="00F850D0" w:rsidRDefault="00340D7A" w:rsidP="00F850D0">
      <w:pPr>
        <w:spacing w:line="240" w:lineRule="auto"/>
        <w:rPr>
          <w:rFonts w:cs="Times New Roman"/>
          <w:sz w:val="24"/>
          <w:szCs w:val="24"/>
        </w:rPr>
      </w:pPr>
      <w:r w:rsidRPr="00F850D0">
        <w:rPr>
          <w:rFonts w:cs="Times New Roman"/>
          <w:sz w:val="24"/>
          <w:szCs w:val="24"/>
        </w:rPr>
        <w:t>1.Изучить теоретические аспекты экономической безопасности;</w:t>
      </w:r>
    </w:p>
    <w:p w:rsidR="00340D7A" w:rsidRPr="00F850D0" w:rsidRDefault="00340D7A" w:rsidP="00F850D0">
      <w:pPr>
        <w:spacing w:line="240" w:lineRule="auto"/>
        <w:rPr>
          <w:rFonts w:cs="Times New Roman"/>
          <w:sz w:val="24"/>
          <w:szCs w:val="24"/>
        </w:rPr>
      </w:pPr>
      <w:r w:rsidRPr="00F850D0">
        <w:rPr>
          <w:rFonts w:cs="Times New Roman"/>
          <w:sz w:val="24"/>
          <w:szCs w:val="24"/>
        </w:rPr>
        <w:t>2.Провести общий экономический анализ сельского хозяйства в Челябинской области;</w:t>
      </w:r>
    </w:p>
    <w:p w:rsidR="00340D7A" w:rsidRPr="00F850D0" w:rsidRDefault="00340D7A" w:rsidP="00F850D0">
      <w:pPr>
        <w:spacing w:line="240" w:lineRule="auto"/>
        <w:rPr>
          <w:rFonts w:cs="Times New Roman"/>
          <w:sz w:val="24"/>
          <w:szCs w:val="24"/>
        </w:rPr>
      </w:pPr>
      <w:r w:rsidRPr="00F850D0">
        <w:rPr>
          <w:rFonts w:cs="Times New Roman"/>
          <w:sz w:val="24"/>
          <w:szCs w:val="24"/>
        </w:rPr>
        <w:t>3.Оценить экономическую безопасность сельского хозяйства в Челябинской области.</w:t>
      </w:r>
    </w:p>
    <w:p w:rsidR="008A4857" w:rsidRPr="00F850D0" w:rsidRDefault="004C5486" w:rsidP="00F850D0">
      <w:pPr>
        <w:spacing w:line="240" w:lineRule="auto"/>
        <w:rPr>
          <w:rFonts w:cs="Times New Roman"/>
          <w:sz w:val="24"/>
          <w:szCs w:val="24"/>
        </w:rPr>
      </w:pPr>
      <w:r w:rsidRPr="00F850D0">
        <w:rPr>
          <w:rFonts w:cs="Times New Roman"/>
          <w:sz w:val="24"/>
          <w:szCs w:val="24"/>
        </w:rPr>
        <w:t>Проблема экономической безопасности одна из стратегических в политической, экономической и социальной жизни страны. Рассматривая</w:t>
      </w:r>
      <w:r w:rsidR="00BD59F8" w:rsidRPr="00F850D0">
        <w:rPr>
          <w:rFonts w:cs="Times New Roman"/>
          <w:sz w:val="24"/>
          <w:szCs w:val="24"/>
        </w:rPr>
        <w:t xml:space="preserve"> её в сельскохозяйственной отрасли</w:t>
      </w:r>
      <w:r w:rsidRPr="00F850D0">
        <w:rPr>
          <w:rFonts w:cs="Times New Roman"/>
          <w:sz w:val="24"/>
          <w:szCs w:val="24"/>
        </w:rPr>
        <w:t xml:space="preserve">, можно констатировать, что это такое состояние организации, при котором имеет место достаточная обеспеченность ресурсами, эффективное его использование, приводящие к стабильному росту дохода и финансовому благополучию не только в текущий момент времени, но и в обозримом будущем. </w:t>
      </w:r>
    </w:p>
    <w:p w:rsidR="00474D83" w:rsidRPr="00F850D0" w:rsidRDefault="00474D83" w:rsidP="00F850D0">
      <w:pPr>
        <w:spacing w:line="240" w:lineRule="auto"/>
        <w:rPr>
          <w:rFonts w:cs="Times New Roman"/>
          <w:sz w:val="24"/>
          <w:szCs w:val="24"/>
        </w:rPr>
        <w:sectPr w:rsidR="00474D83" w:rsidRPr="00F850D0" w:rsidSect="00F850D0">
          <w:footerReference w:type="default" r:id="rId8"/>
          <w:footerReference w:type="first" r:id="rId9"/>
          <w:pgSz w:w="11906" w:h="16838"/>
          <w:pgMar w:top="1134" w:right="1134" w:bottom="1134" w:left="1134" w:header="709" w:footer="709" w:gutter="0"/>
          <w:cols w:space="708"/>
          <w:titlePg/>
          <w:docGrid w:linePitch="381"/>
        </w:sectPr>
      </w:pPr>
    </w:p>
    <w:p w:rsidR="0005727E" w:rsidRPr="00622BB7" w:rsidRDefault="0005727E" w:rsidP="00622BB7">
      <w:pPr>
        <w:pStyle w:val="1"/>
        <w:rPr>
          <w:rFonts w:ascii="Times New Roman" w:hAnsi="Times New Roman" w:cs="Times New Roman"/>
          <w:b/>
          <w:color w:val="0D0D0D" w:themeColor="text1" w:themeTint="F2"/>
          <w:sz w:val="24"/>
          <w:szCs w:val="24"/>
        </w:rPr>
      </w:pPr>
      <w:bookmarkStart w:id="1" w:name="_Toc507835936"/>
      <w:r w:rsidRPr="00622BB7">
        <w:rPr>
          <w:rFonts w:ascii="Times New Roman" w:hAnsi="Times New Roman" w:cs="Times New Roman"/>
          <w:b/>
          <w:color w:val="0D0D0D" w:themeColor="text1" w:themeTint="F2"/>
          <w:sz w:val="24"/>
          <w:szCs w:val="24"/>
        </w:rPr>
        <w:lastRenderedPageBreak/>
        <w:t xml:space="preserve">1. Теоретические </w:t>
      </w:r>
      <w:r w:rsidR="00F35084" w:rsidRPr="00622BB7">
        <w:rPr>
          <w:rFonts w:ascii="Times New Roman" w:hAnsi="Times New Roman" w:cs="Times New Roman"/>
          <w:b/>
          <w:color w:val="0D0D0D" w:themeColor="text1" w:themeTint="F2"/>
          <w:sz w:val="24"/>
          <w:szCs w:val="24"/>
        </w:rPr>
        <w:t xml:space="preserve">основы </w:t>
      </w:r>
      <w:r w:rsidRPr="00622BB7">
        <w:rPr>
          <w:rFonts w:ascii="Times New Roman" w:hAnsi="Times New Roman" w:cs="Times New Roman"/>
          <w:b/>
          <w:color w:val="0D0D0D" w:themeColor="text1" w:themeTint="F2"/>
          <w:sz w:val="24"/>
          <w:szCs w:val="24"/>
        </w:rPr>
        <w:t>экономической безопасности</w:t>
      </w:r>
      <w:bookmarkEnd w:id="1"/>
      <w:r w:rsidRPr="00622BB7">
        <w:rPr>
          <w:rFonts w:ascii="Times New Roman" w:hAnsi="Times New Roman" w:cs="Times New Roman"/>
          <w:b/>
          <w:color w:val="0D0D0D" w:themeColor="text1" w:themeTint="F2"/>
          <w:sz w:val="24"/>
          <w:szCs w:val="24"/>
        </w:rPr>
        <w:t xml:space="preserve"> </w:t>
      </w:r>
    </w:p>
    <w:p w:rsidR="0005727E" w:rsidRPr="00622BB7" w:rsidRDefault="0005727E" w:rsidP="00F850D0">
      <w:pPr>
        <w:spacing w:line="240" w:lineRule="auto"/>
        <w:rPr>
          <w:rFonts w:cs="Times New Roman"/>
          <w:b/>
          <w:color w:val="0D0D0D" w:themeColor="text1" w:themeTint="F2"/>
          <w:sz w:val="24"/>
          <w:szCs w:val="24"/>
        </w:rPr>
      </w:pPr>
    </w:p>
    <w:p w:rsidR="00474D83" w:rsidRPr="00430DD6" w:rsidRDefault="00430DD6" w:rsidP="00430DD6">
      <w:pPr>
        <w:pStyle w:val="1"/>
        <w:numPr>
          <w:ilvl w:val="1"/>
          <w:numId w:val="7"/>
        </w:num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bookmarkStart w:id="2" w:name="_Toc507835937"/>
      <w:r w:rsidR="00F35084" w:rsidRPr="00430DD6">
        <w:rPr>
          <w:rFonts w:ascii="Times New Roman" w:hAnsi="Times New Roman" w:cs="Times New Roman"/>
          <w:b/>
          <w:color w:val="0D0D0D" w:themeColor="text1" w:themeTint="F2"/>
          <w:sz w:val="24"/>
          <w:szCs w:val="24"/>
        </w:rPr>
        <w:t>Понятие и сущность экономической безопасности</w:t>
      </w:r>
      <w:bookmarkEnd w:id="2"/>
      <w:r w:rsidR="00F35084" w:rsidRPr="00430DD6">
        <w:rPr>
          <w:rFonts w:ascii="Times New Roman" w:hAnsi="Times New Roman" w:cs="Times New Roman"/>
          <w:b/>
          <w:color w:val="0D0D0D" w:themeColor="text1" w:themeTint="F2"/>
          <w:sz w:val="24"/>
          <w:szCs w:val="24"/>
        </w:rPr>
        <w:t xml:space="preserve"> </w:t>
      </w:r>
    </w:p>
    <w:p w:rsidR="00622BB7" w:rsidRPr="00622BB7" w:rsidRDefault="00622BB7" w:rsidP="00622BB7">
      <w:pPr>
        <w:pStyle w:val="a8"/>
        <w:spacing w:line="240" w:lineRule="auto"/>
        <w:ind w:left="1189" w:firstLine="0"/>
        <w:rPr>
          <w:rFonts w:cs="Times New Roman"/>
          <w:b/>
          <w:sz w:val="24"/>
          <w:szCs w:val="24"/>
        </w:rPr>
      </w:pPr>
    </w:p>
    <w:p w:rsidR="000C713E" w:rsidRPr="00F850D0" w:rsidRDefault="000C713E" w:rsidP="00F850D0">
      <w:pPr>
        <w:spacing w:line="240" w:lineRule="auto"/>
        <w:rPr>
          <w:rFonts w:cs="Times New Roman"/>
          <w:sz w:val="24"/>
          <w:szCs w:val="24"/>
        </w:rPr>
      </w:pPr>
      <w:r w:rsidRPr="00F850D0">
        <w:rPr>
          <w:rFonts w:cs="Times New Roman"/>
          <w:sz w:val="24"/>
          <w:szCs w:val="24"/>
        </w:rPr>
        <w:t>Сельское хозяйство как отрасль экономики подчиняется основным экономическим законам, характерным для любой экономической системы и для любого этапа развития производительных сил и производственных отношений, однако при осуществлении экономической и хозяйственной деятельности в сельском хозяйстве следует учитывать особенности, обусловленные технологией производства, размещением трудовых, производственных и земельных ресурсов.</w:t>
      </w:r>
    </w:p>
    <w:p w:rsidR="00F35084" w:rsidRPr="00F850D0" w:rsidRDefault="000C713E" w:rsidP="00F850D0">
      <w:pPr>
        <w:spacing w:line="240" w:lineRule="auto"/>
        <w:rPr>
          <w:rFonts w:cs="Times New Roman"/>
          <w:sz w:val="24"/>
          <w:szCs w:val="24"/>
        </w:rPr>
      </w:pPr>
      <w:r w:rsidRPr="00F850D0">
        <w:rPr>
          <w:rFonts w:cs="Times New Roman"/>
          <w:sz w:val="24"/>
          <w:szCs w:val="24"/>
        </w:rPr>
        <w:t>Можно дать следующее определение понятию "сельскохозяйственная организация" — это организация, использующая в качестве средств производства земельные и другие природные ресурсы, зависящие от природно-климатических и биологических факторов, для производства сельскохозяйственной продукции, осуществляющая ее первичную и последующую (промышленную) переработку и реализующая эту продукцию, при условии, что в общем доходе от реализации товаров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за календарный год [</w:t>
      </w:r>
      <w:r w:rsidR="00625997">
        <w:rPr>
          <w:rFonts w:cs="Times New Roman"/>
          <w:sz w:val="24"/>
          <w:szCs w:val="24"/>
        </w:rPr>
        <w:t>1</w:t>
      </w:r>
      <w:bookmarkStart w:id="3" w:name="_GoBack"/>
      <w:bookmarkEnd w:id="3"/>
      <w:r w:rsidRPr="00F850D0">
        <w:rPr>
          <w:rFonts w:cs="Times New Roman"/>
          <w:sz w:val="24"/>
          <w:szCs w:val="24"/>
        </w:rPr>
        <w:t xml:space="preserve">]. </w:t>
      </w:r>
      <w:r w:rsidR="00F35084" w:rsidRPr="00F850D0">
        <w:rPr>
          <w:rFonts w:cs="Times New Roman"/>
          <w:sz w:val="24"/>
          <w:szCs w:val="24"/>
        </w:rPr>
        <w:t>Экономическая безопасность организации - это состояние защищенности от ущербов различной природы.</w:t>
      </w:r>
    </w:p>
    <w:p w:rsidR="00F35084" w:rsidRPr="00F850D0" w:rsidRDefault="00F35084" w:rsidP="00F850D0">
      <w:pPr>
        <w:spacing w:line="240" w:lineRule="auto"/>
        <w:rPr>
          <w:rFonts w:cs="Times New Roman"/>
          <w:sz w:val="24"/>
          <w:szCs w:val="24"/>
        </w:rPr>
      </w:pPr>
      <w:r w:rsidRPr="00F850D0">
        <w:rPr>
          <w:rFonts w:cs="Times New Roman"/>
          <w:sz w:val="24"/>
          <w:szCs w:val="24"/>
        </w:rPr>
        <w:t>Исходя из подобного понятия строится и система экономической безопасности организации, базой которой служат цели и задачи этой системы.</w:t>
      </w:r>
    </w:p>
    <w:p w:rsidR="00F35084" w:rsidRPr="00F850D0" w:rsidRDefault="00F35084" w:rsidP="00F850D0">
      <w:pPr>
        <w:spacing w:line="240" w:lineRule="auto"/>
        <w:rPr>
          <w:rFonts w:cs="Times New Roman"/>
          <w:sz w:val="24"/>
          <w:szCs w:val="24"/>
        </w:rPr>
      </w:pPr>
      <w:r w:rsidRPr="00F850D0">
        <w:rPr>
          <w:rFonts w:cs="Times New Roman"/>
          <w:sz w:val="24"/>
          <w:szCs w:val="24"/>
        </w:rPr>
        <w:t>Главной целью экономической безопасности предприятия является обеспечение его устойчивого и максимально эффективного функционирования в настоящее время и обеспечение высокого потенциала развития и роста предприятия в будущем.</w:t>
      </w:r>
    </w:p>
    <w:p w:rsidR="00F35084" w:rsidRPr="00F850D0" w:rsidRDefault="00F35084" w:rsidP="00F850D0">
      <w:pPr>
        <w:spacing w:line="240" w:lineRule="auto"/>
        <w:rPr>
          <w:rFonts w:cs="Times New Roman"/>
          <w:sz w:val="24"/>
          <w:szCs w:val="24"/>
        </w:rPr>
      </w:pPr>
      <w:r w:rsidRPr="00F850D0">
        <w:rPr>
          <w:rFonts w:cs="Times New Roman"/>
          <w:sz w:val="24"/>
          <w:szCs w:val="24"/>
        </w:rPr>
        <w:t>Наиболее эффективное использование корпоративных ресурсов предприятия, необходимые для выполнения целей данного бизнеса, достигается путем следующих функциональных целей экономической безопасности:</w:t>
      </w:r>
    </w:p>
    <w:p w:rsidR="00F35084" w:rsidRPr="00F850D0" w:rsidRDefault="00F35084" w:rsidP="00F850D0">
      <w:pPr>
        <w:spacing w:line="240" w:lineRule="auto"/>
        <w:rPr>
          <w:rFonts w:cs="Times New Roman"/>
          <w:sz w:val="24"/>
          <w:szCs w:val="24"/>
        </w:rPr>
      </w:pPr>
      <w:r w:rsidRPr="00F850D0">
        <w:rPr>
          <w:rFonts w:cs="Times New Roman"/>
          <w:sz w:val="24"/>
          <w:szCs w:val="24"/>
        </w:rPr>
        <w:t>1. Обеспечение высокой финансовой эффективности работы предприятия.</w:t>
      </w:r>
    </w:p>
    <w:p w:rsidR="00F35084" w:rsidRPr="00F850D0" w:rsidRDefault="00F35084" w:rsidP="00F850D0">
      <w:pPr>
        <w:spacing w:line="240" w:lineRule="auto"/>
        <w:rPr>
          <w:rFonts w:cs="Times New Roman"/>
          <w:sz w:val="24"/>
          <w:szCs w:val="24"/>
        </w:rPr>
      </w:pPr>
      <w:r w:rsidRPr="00F850D0">
        <w:rPr>
          <w:rFonts w:cs="Times New Roman"/>
          <w:sz w:val="24"/>
          <w:szCs w:val="24"/>
        </w:rPr>
        <w:t>2. Обеспечение технологической независимости предприятия.</w:t>
      </w:r>
    </w:p>
    <w:p w:rsidR="00F35084" w:rsidRPr="00F850D0" w:rsidRDefault="00F35084" w:rsidP="00F850D0">
      <w:pPr>
        <w:spacing w:line="240" w:lineRule="auto"/>
        <w:rPr>
          <w:rFonts w:cs="Times New Roman"/>
          <w:sz w:val="24"/>
          <w:szCs w:val="24"/>
        </w:rPr>
      </w:pPr>
      <w:r w:rsidRPr="00F850D0">
        <w:rPr>
          <w:rFonts w:cs="Times New Roman"/>
          <w:sz w:val="24"/>
          <w:szCs w:val="24"/>
        </w:rPr>
        <w:t>3. Высокая эффективность менеджмента предприятия, эффективность его организационной структуры.</w:t>
      </w:r>
    </w:p>
    <w:p w:rsidR="00F35084" w:rsidRPr="00F850D0" w:rsidRDefault="00F35084" w:rsidP="00F850D0">
      <w:pPr>
        <w:spacing w:line="240" w:lineRule="auto"/>
        <w:rPr>
          <w:rFonts w:cs="Times New Roman"/>
          <w:sz w:val="24"/>
          <w:szCs w:val="24"/>
        </w:rPr>
      </w:pPr>
      <w:r w:rsidRPr="00F850D0">
        <w:rPr>
          <w:rFonts w:cs="Times New Roman"/>
          <w:sz w:val="24"/>
          <w:szCs w:val="24"/>
        </w:rPr>
        <w:t>4. Высокий уровень квалификации персонала.</w:t>
      </w:r>
    </w:p>
    <w:p w:rsidR="00F35084" w:rsidRPr="00F850D0" w:rsidRDefault="00F35084" w:rsidP="00F850D0">
      <w:pPr>
        <w:spacing w:line="240" w:lineRule="auto"/>
        <w:rPr>
          <w:rFonts w:cs="Times New Roman"/>
          <w:sz w:val="24"/>
          <w:szCs w:val="24"/>
        </w:rPr>
      </w:pPr>
      <w:r w:rsidRPr="00F850D0">
        <w:rPr>
          <w:rFonts w:cs="Times New Roman"/>
          <w:sz w:val="24"/>
          <w:szCs w:val="24"/>
        </w:rPr>
        <w:t>5. Качественная правовая защищенность всех аспектов деятельности.</w:t>
      </w:r>
    </w:p>
    <w:p w:rsidR="00F35084" w:rsidRPr="00F850D0" w:rsidRDefault="00F35084" w:rsidP="00F850D0">
      <w:pPr>
        <w:spacing w:line="240" w:lineRule="auto"/>
        <w:rPr>
          <w:rFonts w:cs="Times New Roman"/>
          <w:sz w:val="24"/>
          <w:szCs w:val="24"/>
        </w:rPr>
      </w:pPr>
      <w:r w:rsidRPr="00F850D0">
        <w:rPr>
          <w:rFonts w:cs="Times New Roman"/>
          <w:sz w:val="24"/>
          <w:szCs w:val="24"/>
        </w:rPr>
        <w:t>6. Обеспечение защиты информационной среды предприятия.</w:t>
      </w:r>
    </w:p>
    <w:p w:rsidR="00F35084" w:rsidRPr="00F850D0" w:rsidRDefault="00F35084" w:rsidP="00F850D0">
      <w:pPr>
        <w:spacing w:line="240" w:lineRule="auto"/>
        <w:rPr>
          <w:rFonts w:cs="Times New Roman"/>
          <w:sz w:val="24"/>
          <w:szCs w:val="24"/>
        </w:rPr>
      </w:pPr>
      <w:r w:rsidRPr="00F850D0">
        <w:rPr>
          <w:rFonts w:cs="Times New Roman"/>
          <w:sz w:val="24"/>
          <w:szCs w:val="24"/>
        </w:rPr>
        <w:t>7. Обеспечение безопасности персонала предприятия, его капитала, имущества и коммерческих интересов.</w:t>
      </w:r>
    </w:p>
    <w:p w:rsidR="00F35084" w:rsidRPr="00F850D0" w:rsidRDefault="00F35084" w:rsidP="00F850D0">
      <w:pPr>
        <w:spacing w:line="240" w:lineRule="auto"/>
        <w:rPr>
          <w:rFonts w:cs="Times New Roman"/>
          <w:sz w:val="24"/>
          <w:szCs w:val="24"/>
        </w:rPr>
      </w:pPr>
      <w:r w:rsidRPr="00F850D0">
        <w:rPr>
          <w:rFonts w:cs="Times New Roman"/>
          <w:sz w:val="24"/>
          <w:szCs w:val="24"/>
        </w:rPr>
        <w:t>8. Функциональные цели воплощаются в несколько основных задач.</w:t>
      </w:r>
    </w:p>
    <w:p w:rsidR="00C06359" w:rsidRPr="00F850D0" w:rsidRDefault="00C06359" w:rsidP="00F850D0">
      <w:pPr>
        <w:spacing w:line="240" w:lineRule="auto"/>
        <w:rPr>
          <w:rFonts w:cs="Times New Roman"/>
          <w:sz w:val="24"/>
          <w:szCs w:val="24"/>
        </w:rPr>
      </w:pPr>
      <w:r w:rsidRPr="00F850D0">
        <w:rPr>
          <w:rFonts w:cs="Times New Roman"/>
          <w:sz w:val="24"/>
          <w:szCs w:val="24"/>
        </w:rPr>
        <w:t>Экономическая безопасность сельскохозяйственных организаций — состояние защищенности земельных, природных, трудовых и других средств производства от внутренних и внешних факторов, при котором обеспечивается производство сельскохозяйственной продукции, ее первичная и последующая переработка, и реализация достигает не менее 70% за календарный год.</w:t>
      </w:r>
    </w:p>
    <w:p w:rsidR="00C06359" w:rsidRPr="00F850D0" w:rsidRDefault="00C06359" w:rsidP="00F850D0">
      <w:pPr>
        <w:spacing w:line="240" w:lineRule="auto"/>
        <w:rPr>
          <w:rFonts w:cs="Times New Roman"/>
          <w:sz w:val="24"/>
          <w:szCs w:val="24"/>
        </w:rPr>
      </w:pPr>
    </w:p>
    <w:p w:rsidR="00F35084" w:rsidRPr="00430DD6" w:rsidRDefault="00F35084" w:rsidP="00430DD6">
      <w:pPr>
        <w:pStyle w:val="1"/>
        <w:rPr>
          <w:rFonts w:ascii="Times New Roman" w:hAnsi="Times New Roman" w:cs="Times New Roman"/>
          <w:b/>
          <w:color w:val="0D0D0D" w:themeColor="text1" w:themeTint="F2"/>
          <w:sz w:val="24"/>
          <w:szCs w:val="24"/>
        </w:rPr>
      </w:pPr>
      <w:bookmarkStart w:id="4" w:name="_Toc507835938"/>
      <w:r w:rsidRPr="00430DD6">
        <w:rPr>
          <w:rFonts w:ascii="Times New Roman" w:hAnsi="Times New Roman" w:cs="Times New Roman"/>
          <w:b/>
          <w:color w:val="0D0D0D" w:themeColor="text1" w:themeTint="F2"/>
          <w:sz w:val="24"/>
          <w:szCs w:val="24"/>
        </w:rPr>
        <w:t>1.2. Особенности экономической безопасности в сельском хозяйстве</w:t>
      </w:r>
      <w:bookmarkEnd w:id="4"/>
    </w:p>
    <w:p w:rsidR="00F21C48" w:rsidRPr="00F850D0" w:rsidRDefault="00F21C48" w:rsidP="00F850D0">
      <w:pPr>
        <w:spacing w:line="240" w:lineRule="auto"/>
        <w:rPr>
          <w:rFonts w:cs="Times New Roman"/>
          <w:b/>
          <w:sz w:val="24"/>
          <w:szCs w:val="24"/>
        </w:rPr>
      </w:pPr>
    </w:p>
    <w:p w:rsidR="00A04BB9" w:rsidRPr="00F850D0" w:rsidRDefault="00A04BB9" w:rsidP="00F850D0">
      <w:pPr>
        <w:spacing w:line="240" w:lineRule="auto"/>
        <w:rPr>
          <w:rFonts w:cs="Times New Roman"/>
          <w:sz w:val="24"/>
          <w:szCs w:val="24"/>
        </w:rPr>
      </w:pPr>
      <w:r w:rsidRPr="00F850D0">
        <w:rPr>
          <w:rFonts w:cs="Times New Roman"/>
          <w:sz w:val="24"/>
          <w:szCs w:val="24"/>
        </w:rPr>
        <w:lastRenderedPageBreak/>
        <w:t>Одним из направлений, обеспечивающих экономическую безопасность сельскохозяйственной организации, является расширение сферы использования услуг инфраструктуры рынка. Такое утверждение базируется на том, что использование услуг инфраструктуры рынка позволяет:</w:t>
      </w:r>
    </w:p>
    <w:p w:rsidR="00A04BB9" w:rsidRPr="00F850D0" w:rsidRDefault="00A04BB9" w:rsidP="00F850D0">
      <w:pPr>
        <w:pStyle w:val="a8"/>
        <w:numPr>
          <w:ilvl w:val="0"/>
          <w:numId w:val="4"/>
        </w:numPr>
        <w:spacing w:line="240" w:lineRule="auto"/>
        <w:ind w:left="0" w:firstLine="357"/>
        <w:rPr>
          <w:rFonts w:cs="Times New Roman"/>
          <w:sz w:val="24"/>
          <w:szCs w:val="24"/>
        </w:rPr>
      </w:pPr>
      <w:r w:rsidRPr="00F850D0">
        <w:rPr>
          <w:rFonts w:cs="Times New Roman"/>
          <w:sz w:val="24"/>
          <w:szCs w:val="24"/>
        </w:rPr>
        <w:t>Получать качественные услуги сельскохозяйственной организации;</w:t>
      </w:r>
    </w:p>
    <w:p w:rsidR="00A04BB9" w:rsidRPr="00F850D0" w:rsidRDefault="00A04BB9" w:rsidP="00F850D0">
      <w:pPr>
        <w:pStyle w:val="a8"/>
        <w:numPr>
          <w:ilvl w:val="0"/>
          <w:numId w:val="4"/>
        </w:numPr>
        <w:spacing w:line="240" w:lineRule="auto"/>
        <w:ind w:left="0" w:firstLine="357"/>
        <w:rPr>
          <w:rFonts w:cs="Times New Roman"/>
          <w:sz w:val="24"/>
          <w:szCs w:val="24"/>
        </w:rPr>
      </w:pPr>
      <w:r w:rsidRPr="00F850D0">
        <w:rPr>
          <w:rFonts w:cs="Times New Roman"/>
          <w:sz w:val="24"/>
          <w:szCs w:val="24"/>
        </w:rPr>
        <w:t>Сокращать численность персонала вследствие отказа от выполнения тех или иных видов деятельности и передачи их для выполнения сторонним организациям;</w:t>
      </w:r>
    </w:p>
    <w:p w:rsidR="00A04BB9" w:rsidRPr="00F850D0" w:rsidRDefault="00A04BB9" w:rsidP="00F850D0">
      <w:pPr>
        <w:pStyle w:val="a8"/>
        <w:numPr>
          <w:ilvl w:val="0"/>
          <w:numId w:val="4"/>
        </w:numPr>
        <w:spacing w:line="240" w:lineRule="auto"/>
        <w:ind w:left="0" w:firstLine="357"/>
        <w:rPr>
          <w:rFonts w:cs="Times New Roman"/>
          <w:sz w:val="24"/>
          <w:szCs w:val="24"/>
        </w:rPr>
      </w:pPr>
      <w:r w:rsidRPr="00F850D0">
        <w:rPr>
          <w:rFonts w:cs="Times New Roman"/>
          <w:sz w:val="24"/>
          <w:szCs w:val="24"/>
        </w:rPr>
        <w:t>Повысить уровень специализации организации как в сельскохозяйственной, так и в управленческой сфере, поскольку способствует сокращению числа видов деятельности предприятия.</w:t>
      </w:r>
    </w:p>
    <w:p w:rsidR="00F35084" w:rsidRPr="00F850D0" w:rsidRDefault="00EC18EE" w:rsidP="00F850D0">
      <w:pPr>
        <w:spacing w:line="240" w:lineRule="auto"/>
        <w:rPr>
          <w:rFonts w:cs="Times New Roman"/>
          <w:sz w:val="24"/>
          <w:szCs w:val="24"/>
        </w:rPr>
      </w:pPr>
      <w:r w:rsidRPr="00F850D0">
        <w:rPr>
          <w:rFonts w:cs="Times New Roman"/>
          <w:sz w:val="24"/>
          <w:szCs w:val="24"/>
        </w:rPr>
        <w:t>Система экономической безопасности сельскохозяйственной организации и механизм ее обеспечения предусматривают решение задач экономической безопасности не только специально созданным подразделением, а при активном участии всех отделов и служб организации в пределах возложенных на руководителей структурных подразделений обязанностей по проблемам безопасности.</w:t>
      </w:r>
    </w:p>
    <w:p w:rsidR="00C06359" w:rsidRDefault="00B215D2" w:rsidP="00F850D0">
      <w:pPr>
        <w:spacing w:line="240" w:lineRule="auto"/>
        <w:rPr>
          <w:rFonts w:cs="Times New Roman"/>
          <w:sz w:val="24"/>
          <w:szCs w:val="24"/>
        </w:rPr>
      </w:pPr>
      <w:r w:rsidRPr="00B215D2">
        <w:rPr>
          <w:rFonts w:cs="Times New Roman"/>
          <w:sz w:val="24"/>
          <w:szCs w:val="24"/>
        </w:rPr>
        <w:t xml:space="preserve">В </w:t>
      </w:r>
      <w:r>
        <w:rPr>
          <w:rFonts w:cs="Times New Roman"/>
          <w:sz w:val="24"/>
          <w:szCs w:val="24"/>
        </w:rPr>
        <w:t xml:space="preserve">экономическую безопасность территорий регионального уровня входит ряд индикаторов. По данному составу индикаторов производится диагностика экономической безопасности </w:t>
      </w:r>
      <w:r w:rsidR="00937A15">
        <w:rPr>
          <w:rFonts w:cs="Times New Roman"/>
          <w:sz w:val="24"/>
          <w:szCs w:val="24"/>
        </w:rPr>
        <w:t>области в целом.</w:t>
      </w:r>
      <w:r>
        <w:rPr>
          <w:rFonts w:cs="Times New Roman"/>
          <w:sz w:val="24"/>
          <w:szCs w:val="24"/>
        </w:rPr>
        <w:t xml:space="preserve"> Формирование индикаторов для территорий России регионального уровня производится по 12 сферам жизнедеятельности, которые, в свою очередь, сгруппированы по трем крупным блокам:</w:t>
      </w:r>
    </w:p>
    <w:p w:rsidR="00B215D2" w:rsidRPr="00B215D2" w:rsidRDefault="00B215D2" w:rsidP="00B215D2">
      <w:pPr>
        <w:pStyle w:val="a8"/>
        <w:numPr>
          <w:ilvl w:val="0"/>
          <w:numId w:val="8"/>
        </w:numPr>
        <w:spacing w:line="240" w:lineRule="auto"/>
        <w:rPr>
          <w:rFonts w:cs="Times New Roman"/>
          <w:sz w:val="24"/>
          <w:szCs w:val="24"/>
        </w:rPr>
      </w:pPr>
      <w:r w:rsidRPr="00B215D2">
        <w:rPr>
          <w:rFonts w:cs="Times New Roman"/>
          <w:sz w:val="24"/>
          <w:szCs w:val="24"/>
        </w:rPr>
        <w:t>Способность экономики территории к устойчивому развития.</w:t>
      </w:r>
    </w:p>
    <w:p w:rsidR="00B215D2" w:rsidRDefault="00B215D2" w:rsidP="00B215D2">
      <w:pPr>
        <w:pStyle w:val="a8"/>
        <w:spacing w:line="240" w:lineRule="auto"/>
        <w:ind w:left="1069" w:firstLine="0"/>
        <w:rPr>
          <w:rFonts w:cs="Times New Roman"/>
          <w:sz w:val="24"/>
          <w:szCs w:val="24"/>
        </w:rPr>
      </w:pPr>
      <w:r>
        <w:rPr>
          <w:rFonts w:cs="Times New Roman"/>
          <w:sz w:val="24"/>
          <w:szCs w:val="24"/>
        </w:rPr>
        <w:t>- Инвестиционная безопасность.</w:t>
      </w:r>
    </w:p>
    <w:p w:rsidR="00B215D2" w:rsidRDefault="00B215D2" w:rsidP="00B215D2">
      <w:pPr>
        <w:pStyle w:val="a8"/>
        <w:spacing w:line="240" w:lineRule="auto"/>
        <w:ind w:left="1069" w:firstLine="0"/>
        <w:rPr>
          <w:rFonts w:cs="Times New Roman"/>
          <w:sz w:val="24"/>
          <w:szCs w:val="24"/>
        </w:rPr>
      </w:pPr>
      <w:r>
        <w:rPr>
          <w:rFonts w:cs="Times New Roman"/>
          <w:sz w:val="24"/>
          <w:szCs w:val="24"/>
        </w:rPr>
        <w:t>- Производственная безопасность.</w:t>
      </w:r>
    </w:p>
    <w:p w:rsidR="00B215D2" w:rsidRDefault="00B215D2" w:rsidP="00B215D2">
      <w:pPr>
        <w:pStyle w:val="a8"/>
        <w:spacing w:line="240" w:lineRule="auto"/>
        <w:ind w:left="1069" w:firstLine="0"/>
        <w:rPr>
          <w:rFonts w:cs="Times New Roman"/>
          <w:sz w:val="24"/>
          <w:szCs w:val="24"/>
        </w:rPr>
      </w:pPr>
      <w:r>
        <w:rPr>
          <w:rFonts w:cs="Times New Roman"/>
          <w:sz w:val="24"/>
          <w:szCs w:val="24"/>
        </w:rPr>
        <w:t>- Научно-техническая безопасность.</w:t>
      </w:r>
    </w:p>
    <w:p w:rsidR="00B215D2" w:rsidRDefault="00B215D2" w:rsidP="00B215D2">
      <w:pPr>
        <w:pStyle w:val="a8"/>
        <w:spacing w:line="240" w:lineRule="auto"/>
        <w:ind w:left="1069" w:firstLine="0"/>
        <w:rPr>
          <w:rFonts w:cs="Times New Roman"/>
          <w:sz w:val="24"/>
          <w:szCs w:val="24"/>
        </w:rPr>
      </w:pPr>
      <w:r>
        <w:rPr>
          <w:rFonts w:cs="Times New Roman"/>
          <w:sz w:val="24"/>
          <w:szCs w:val="24"/>
        </w:rPr>
        <w:t>- Внешнеэкономическая безопасность.</w:t>
      </w:r>
    </w:p>
    <w:p w:rsidR="00B215D2" w:rsidRDefault="00B215D2" w:rsidP="00B215D2">
      <w:pPr>
        <w:pStyle w:val="a8"/>
        <w:spacing w:line="240" w:lineRule="auto"/>
        <w:ind w:left="1069" w:firstLine="0"/>
        <w:rPr>
          <w:rFonts w:cs="Times New Roman"/>
          <w:sz w:val="24"/>
          <w:szCs w:val="24"/>
        </w:rPr>
      </w:pPr>
      <w:r>
        <w:rPr>
          <w:rFonts w:cs="Times New Roman"/>
          <w:sz w:val="24"/>
          <w:szCs w:val="24"/>
        </w:rPr>
        <w:t>-Финансовая безопасность.</w:t>
      </w:r>
    </w:p>
    <w:p w:rsidR="00B215D2" w:rsidRDefault="00B215D2" w:rsidP="00B215D2">
      <w:pPr>
        <w:pStyle w:val="a8"/>
        <w:spacing w:line="240" w:lineRule="auto"/>
        <w:ind w:left="1069" w:firstLine="0"/>
        <w:rPr>
          <w:rFonts w:cs="Times New Roman"/>
          <w:sz w:val="24"/>
          <w:szCs w:val="24"/>
        </w:rPr>
      </w:pPr>
      <w:r>
        <w:rPr>
          <w:rFonts w:cs="Times New Roman"/>
          <w:sz w:val="24"/>
          <w:szCs w:val="24"/>
        </w:rPr>
        <w:t>- Энергетическая безопасность.</w:t>
      </w:r>
    </w:p>
    <w:p w:rsidR="00B215D2" w:rsidRDefault="00B215D2" w:rsidP="00B215D2">
      <w:pPr>
        <w:spacing w:line="240" w:lineRule="auto"/>
        <w:rPr>
          <w:rFonts w:cs="Times New Roman"/>
          <w:sz w:val="24"/>
          <w:szCs w:val="24"/>
        </w:rPr>
      </w:pPr>
      <w:r>
        <w:rPr>
          <w:rFonts w:cs="Times New Roman"/>
          <w:sz w:val="24"/>
          <w:szCs w:val="24"/>
        </w:rPr>
        <w:t>2. Обеспечение приемлемого уровня существования на территории.</w:t>
      </w:r>
    </w:p>
    <w:p w:rsidR="00101709" w:rsidRDefault="00B215D2" w:rsidP="00B215D2">
      <w:pPr>
        <w:spacing w:line="240" w:lineRule="auto"/>
        <w:rPr>
          <w:rFonts w:cs="Times New Roman"/>
          <w:sz w:val="24"/>
          <w:szCs w:val="24"/>
        </w:rPr>
      </w:pPr>
      <w:r>
        <w:rPr>
          <w:rFonts w:cs="Times New Roman"/>
          <w:sz w:val="24"/>
          <w:szCs w:val="24"/>
        </w:rPr>
        <w:t xml:space="preserve">      - </w:t>
      </w:r>
      <w:r w:rsidR="00101709">
        <w:rPr>
          <w:rFonts w:cs="Times New Roman"/>
          <w:sz w:val="24"/>
          <w:szCs w:val="24"/>
        </w:rPr>
        <w:t>Уровень жизни населения.</w:t>
      </w:r>
    </w:p>
    <w:p w:rsidR="00B215D2" w:rsidRDefault="00B215D2" w:rsidP="00B215D2">
      <w:pPr>
        <w:spacing w:line="240" w:lineRule="auto"/>
        <w:rPr>
          <w:rFonts w:cs="Times New Roman"/>
          <w:sz w:val="24"/>
          <w:szCs w:val="24"/>
        </w:rPr>
      </w:pPr>
      <w:r>
        <w:rPr>
          <w:rFonts w:cs="Times New Roman"/>
          <w:sz w:val="24"/>
          <w:szCs w:val="24"/>
        </w:rPr>
        <w:t xml:space="preserve"> </w:t>
      </w:r>
      <w:r w:rsidR="00101709">
        <w:rPr>
          <w:rFonts w:cs="Times New Roman"/>
          <w:sz w:val="24"/>
          <w:szCs w:val="24"/>
        </w:rPr>
        <w:t xml:space="preserve">     - Рынок труда.</w:t>
      </w:r>
    </w:p>
    <w:p w:rsidR="00101709" w:rsidRDefault="00101709" w:rsidP="00B215D2">
      <w:pPr>
        <w:spacing w:line="240" w:lineRule="auto"/>
        <w:rPr>
          <w:rFonts w:cs="Times New Roman"/>
          <w:sz w:val="24"/>
          <w:szCs w:val="24"/>
        </w:rPr>
      </w:pPr>
      <w:r>
        <w:rPr>
          <w:rFonts w:cs="Times New Roman"/>
          <w:sz w:val="24"/>
          <w:szCs w:val="24"/>
        </w:rPr>
        <w:t xml:space="preserve">      - Демографическая безопасность.</w:t>
      </w:r>
    </w:p>
    <w:p w:rsidR="00101709" w:rsidRDefault="00101709" w:rsidP="00B215D2">
      <w:pPr>
        <w:spacing w:line="240" w:lineRule="auto"/>
        <w:rPr>
          <w:rFonts w:cs="Times New Roman"/>
          <w:sz w:val="24"/>
          <w:szCs w:val="24"/>
        </w:rPr>
      </w:pPr>
      <w:r>
        <w:rPr>
          <w:rFonts w:cs="Times New Roman"/>
          <w:sz w:val="24"/>
          <w:szCs w:val="24"/>
        </w:rPr>
        <w:t xml:space="preserve">      - Правопорядок.</w:t>
      </w:r>
    </w:p>
    <w:p w:rsidR="00101709" w:rsidRDefault="00101709" w:rsidP="00B215D2">
      <w:pPr>
        <w:spacing w:line="240" w:lineRule="auto"/>
        <w:rPr>
          <w:rFonts w:cs="Times New Roman"/>
          <w:sz w:val="24"/>
          <w:szCs w:val="24"/>
        </w:rPr>
      </w:pPr>
      <w:r>
        <w:rPr>
          <w:rFonts w:cs="Times New Roman"/>
          <w:sz w:val="24"/>
          <w:szCs w:val="24"/>
        </w:rPr>
        <w:t xml:space="preserve">      - Продовольственная безопасность.</w:t>
      </w:r>
    </w:p>
    <w:p w:rsidR="00101709" w:rsidRPr="00B215D2" w:rsidRDefault="00101709" w:rsidP="00B215D2">
      <w:pPr>
        <w:spacing w:line="240" w:lineRule="auto"/>
        <w:rPr>
          <w:rFonts w:cs="Times New Roman"/>
          <w:sz w:val="24"/>
          <w:szCs w:val="24"/>
        </w:rPr>
      </w:pPr>
      <w:r>
        <w:rPr>
          <w:rFonts w:cs="Times New Roman"/>
          <w:sz w:val="24"/>
          <w:szCs w:val="24"/>
        </w:rPr>
        <w:t xml:space="preserve">3. Экологическая безопасность. </w:t>
      </w:r>
    </w:p>
    <w:p w:rsidR="00275551" w:rsidRPr="00430DD6" w:rsidRDefault="00F35084" w:rsidP="00430DD6">
      <w:pPr>
        <w:pStyle w:val="1"/>
        <w:spacing w:line="240" w:lineRule="auto"/>
        <w:rPr>
          <w:rFonts w:ascii="Times New Roman" w:hAnsi="Times New Roman" w:cs="Times New Roman"/>
          <w:b/>
          <w:color w:val="0D0D0D" w:themeColor="text1" w:themeTint="F2"/>
          <w:sz w:val="24"/>
          <w:szCs w:val="24"/>
        </w:rPr>
      </w:pPr>
      <w:bookmarkStart w:id="5" w:name="_Toc507835939"/>
      <w:r w:rsidRPr="00430DD6">
        <w:rPr>
          <w:rFonts w:ascii="Times New Roman" w:hAnsi="Times New Roman" w:cs="Times New Roman"/>
          <w:b/>
          <w:color w:val="0D0D0D" w:themeColor="text1" w:themeTint="F2"/>
          <w:sz w:val="24"/>
          <w:szCs w:val="24"/>
        </w:rPr>
        <w:t>1.3.</w:t>
      </w:r>
      <w:r w:rsidR="00474D83" w:rsidRPr="00430DD6">
        <w:rPr>
          <w:rFonts w:ascii="Times New Roman" w:hAnsi="Times New Roman" w:cs="Times New Roman"/>
          <w:b/>
          <w:color w:val="0D0D0D" w:themeColor="text1" w:themeTint="F2"/>
          <w:sz w:val="24"/>
          <w:szCs w:val="24"/>
        </w:rPr>
        <w:t xml:space="preserve"> </w:t>
      </w:r>
      <w:r w:rsidR="00114505" w:rsidRPr="00430DD6">
        <w:rPr>
          <w:rFonts w:ascii="Times New Roman" w:hAnsi="Times New Roman" w:cs="Times New Roman"/>
          <w:b/>
          <w:color w:val="0D0D0D" w:themeColor="text1" w:themeTint="F2"/>
          <w:sz w:val="24"/>
          <w:szCs w:val="24"/>
        </w:rPr>
        <w:t>П</w:t>
      </w:r>
      <w:r w:rsidR="00275551" w:rsidRPr="00430DD6">
        <w:rPr>
          <w:rFonts w:ascii="Times New Roman" w:hAnsi="Times New Roman" w:cs="Times New Roman"/>
          <w:b/>
          <w:color w:val="0D0D0D" w:themeColor="text1" w:themeTint="F2"/>
          <w:sz w:val="24"/>
          <w:szCs w:val="24"/>
        </w:rPr>
        <w:t xml:space="preserve">оказатели оценки уровня </w:t>
      </w:r>
      <w:r w:rsidR="00AD4E03">
        <w:rPr>
          <w:rFonts w:ascii="Times New Roman" w:hAnsi="Times New Roman" w:cs="Times New Roman"/>
          <w:b/>
          <w:color w:val="0D0D0D" w:themeColor="text1" w:themeTint="F2"/>
          <w:sz w:val="24"/>
          <w:szCs w:val="24"/>
        </w:rPr>
        <w:t xml:space="preserve">продовольственной </w:t>
      </w:r>
      <w:r w:rsidR="00275551" w:rsidRPr="00430DD6">
        <w:rPr>
          <w:rFonts w:ascii="Times New Roman" w:hAnsi="Times New Roman" w:cs="Times New Roman"/>
          <w:b/>
          <w:color w:val="0D0D0D" w:themeColor="text1" w:themeTint="F2"/>
          <w:sz w:val="24"/>
          <w:szCs w:val="24"/>
        </w:rPr>
        <w:t>безопасности</w:t>
      </w:r>
      <w:bookmarkEnd w:id="5"/>
    </w:p>
    <w:p w:rsidR="00275551" w:rsidRDefault="00275551" w:rsidP="00F850D0">
      <w:pPr>
        <w:spacing w:line="240" w:lineRule="auto"/>
        <w:rPr>
          <w:rFonts w:cs="Times New Roman"/>
          <w:sz w:val="24"/>
          <w:szCs w:val="24"/>
        </w:rPr>
      </w:pPr>
    </w:p>
    <w:p w:rsidR="00101709" w:rsidRPr="00F850D0" w:rsidRDefault="00101709" w:rsidP="00F850D0">
      <w:pPr>
        <w:spacing w:line="240" w:lineRule="auto"/>
        <w:rPr>
          <w:rFonts w:cs="Times New Roman"/>
          <w:sz w:val="24"/>
          <w:szCs w:val="24"/>
        </w:rPr>
      </w:pPr>
      <w:r w:rsidRPr="00101709">
        <w:rPr>
          <w:rFonts w:cs="Times New Roman"/>
          <w:sz w:val="24"/>
          <w:szCs w:val="24"/>
        </w:rPr>
        <w:t xml:space="preserve">Экономическая безопасность сельскохозяйственной организации складывается из: ресурсной, технико–технологической, финансовой, социальной и </w:t>
      </w:r>
      <w:r w:rsidR="00FE7810" w:rsidRPr="00101709">
        <w:rPr>
          <w:rFonts w:cs="Times New Roman"/>
          <w:sz w:val="24"/>
          <w:szCs w:val="24"/>
        </w:rPr>
        <w:t>продовольственной безопасностей</w:t>
      </w:r>
      <w:r w:rsidRPr="00101709">
        <w:rPr>
          <w:rFonts w:cs="Times New Roman"/>
          <w:sz w:val="24"/>
          <w:szCs w:val="24"/>
        </w:rPr>
        <w:t>. Все они оцениваются на основании как качественных, так и количественных показателей – индикаторов. Экономическая безопасность – понимаемая и воспринимаемая категория, однако она пока еще не получила количественного выражения. Некоторые специалисты в области деятельности сельскохозяйственной организации и повышения эффективности предпринимательской деятельности предлагают уровень экономической безопасности рассчитывать на основании определенных экспертных оценок. Фактически оценка уровня экономической безопасности закладывает основы стратегического планирования.</w:t>
      </w:r>
    </w:p>
    <w:p w:rsidR="0093726A" w:rsidRPr="00F850D0" w:rsidRDefault="00275551" w:rsidP="00101709">
      <w:pPr>
        <w:spacing w:line="240" w:lineRule="auto"/>
        <w:rPr>
          <w:rFonts w:cs="Times New Roman"/>
          <w:sz w:val="24"/>
          <w:szCs w:val="24"/>
        </w:rPr>
      </w:pPr>
      <w:r w:rsidRPr="00F850D0">
        <w:rPr>
          <w:rFonts w:cs="Times New Roman"/>
          <w:sz w:val="24"/>
          <w:szCs w:val="24"/>
        </w:rPr>
        <w:t>Основополагающим элементом при исследовании экономической безопасности сельско</w:t>
      </w:r>
      <w:r w:rsidR="00101709">
        <w:rPr>
          <w:rFonts w:cs="Times New Roman"/>
          <w:sz w:val="24"/>
          <w:szCs w:val="24"/>
        </w:rPr>
        <w:t xml:space="preserve">го </w:t>
      </w:r>
      <w:r w:rsidRPr="00F850D0">
        <w:rPr>
          <w:rFonts w:cs="Times New Roman"/>
          <w:sz w:val="24"/>
          <w:szCs w:val="24"/>
        </w:rPr>
        <w:t>хозяйств</w:t>
      </w:r>
      <w:r w:rsidR="00101709">
        <w:rPr>
          <w:rFonts w:cs="Times New Roman"/>
          <w:sz w:val="24"/>
          <w:szCs w:val="24"/>
        </w:rPr>
        <w:t>а Челябинской области</w:t>
      </w:r>
      <w:r w:rsidRPr="00F850D0">
        <w:rPr>
          <w:rFonts w:cs="Times New Roman"/>
          <w:sz w:val="24"/>
          <w:szCs w:val="24"/>
        </w:rPr>
        <w:t xml:space="preserve"> является </w:t>
      </w:r>
      <w:r w:rsidR="00101709">
        <w:rPr>
          <w:rFonts w:cs="Times New Roman"/>
          <w:sz w:val="24"/>
          <w:szCs w:val="24"/>
        </w:rPr>
        <w:t>продовольственная безопасность</w:t>
      </w:r>
      <w:r w:rsidRPr="00F850D0">
        <w:rPr>
          <w:rFonts w:cs="Times New Roman"/>
          <w:sz w:val="24"/>
          <w:szCs w:val="24"/>
        </w:rPr>
        <w:t xml:space="preserve">. </w:t>
      </w:r>
    </w:p>
    <w:p w:rsidR="00101709" w:rsidRDefault="00101709" w:rsidP="00F850D0">
      <w:pPr>
        <w:spacing w:line="240" w:lineRule="auto"/>
        <w:rPr>
          <w:rFonts w:cs="Times New Roman"/>
          <w:sz w:val="24"/>
          <w:szCs w:val="24"/>
        </w:rPr>
      </w:pPr>
      <w:r>
        <w:rPr>
          <w:rFonts w:cs="Times New Roman"/>
          <w:sz w:val="24"/>
          <w:szCs w:val="24"/>
        </w:rPr>
        <w:lastRenderedPageBreak/>
        <w:t>Обобщающий показатель остроты кризисности ситуации по сфере продовольственной безопасности на территории в анализируемом периоде определяется по двум индикативным показателям:</w:t>
      </w:r>
    </w:p>
    <w:p w:rsidR="00101709" w:rsidRDefault="00101709" w:rsidP="00101709">
      <w:pPr>
        <w:pStyle w:val="a8"/>
        <w:numPr>
          <w:ilvl w:val="0"/>
          <w:numId w:val="9"/>
        </w:numPr>
        <w:spacing w:line="240" w:lineRule="auto"/>
        <w:rPr>
          <w:rFonts w:cs="Times New Roman"/>
          <w:sz w:val="24"/>
          <w:szCs w:val="24"/>
        </w:rPr>
      </w:pPr>
      <w:r>
        <w:rPr>
          <w:rFonts w:cs="Times New Roman"/>
          <w:sz w:val="24"/>
          <w:szCs w:val="24"/>
        </w:rPr>
        <w:t xml:space="preserve">Степень α </w:t>
      </w:r>
      <w:r>
        <w:rPr>
          <w:rFonts w:cs="Times New Roman"/>
          <w:sz w:val="24"/>
          <w:szCs w:val="24"/>
          <w:vertAlign w:val="superscript"/>
          <w:lang w:val="en-US"/>
        </w:rPr>
        <w:t>t</w:t>
      </w:r>
      <w:r>
        <w:rPr>
          <w:rFonts w:cs="Times New Roman"/>
          <w:sz w:val="24"/>
          <w:szCs w:val="24"/>
          <w:vertAlign w:val="subscript"/>
        </w:rPr>
        <w:t xml:space="preserve">потр </w:t>
      </w:r>
      <w:r>
        <w:rPr>
          <w:rFonts w:cs="Times New Roman"/>
          <w:sz w:val="24"/>
          <w:szCs w:val="24"/>
        </w:rPr>
        <w:t xml:space="preserve">душевого удовлетворения потребности в основных видах сельскохозяйственной продукции в соответствии с медицинскими нормами питания, </w:t>
      </w:r>
      <w:r w:rsidR="00FE7810">
        <w:rPr>
          <w:rFonts w:cs="Times New Roman"/>
          <w:sz w:val="24"/>
          <w:szCs w:val="24"/>
        </w:rPr>
        <w:t>%;</w:t>
      </w:r>
    </w:p>
    <w:p w:rsidR="00101709" w:rsidRDefault="00101709" w:rsidP="00101709">
      <w:pPr>
        <w:pStyle w:val="a8"/>
        <w:numPr>
          <w:ilvl w:val="0"/>
          <w:numId w:val="9"/>
        </w:numPr>
        <w:spacing w:line="240" w:lineRule="auto"/>
        <w:rPr>
          <w:rFonts w:cs="Times New Roman"/>
          <w:sz w:val="24"/>
          <w:szCs w:val="24"/>
        </w:rPr>
      </w:pPr>
      <w:r>
        <w:rPr>
          <w:rFonts w:cs="Times New Roman"/>
          <w:sz w:val="24"/>
          <w:szCs w:val="24"/>
        </w:rPr>
        <w:t>Степень α</w:t>
      </w:r>
      <w:r>
        <w:rPr>
          <w:rFonts w:cs="Times New Roman"/>
          <w:sz w:val="24"/>
          <w:szCs w:val="24"/>
          <w:vertAlign w:val="superscript"/>
        </w:rPr>
        <w:t xml:space="preserve"> </w:t>
      </w:r>
      <w:r>
        <w:rPr>
          <w:rFonts w:cs="Times New Roman"/>
          <w:sz w:val="24"/>
          <w:szCs w:val="24"/>
          <w:vertAlign w:val="superscript"/>
          <w:lang w:val="en-US"/>
        </w:rPr>
        <w:t>t</w:t>
      </w:r>
      <w:r>
        <w:rPr>
          <w:rFonts w:cs="Times New Roman"/>
          <w:sz w:val="24"/>
          <w:szCs w:val="24"/>
          <w:vertAlign w:val="subscript"/>
        </w:rPr>
        <w:t>соб.пр</w:t>
      </w:r>
      <w:r>
        <w:rPr>
          <w:rFonts w:cs="Times New Roman"/>
          <w:sz w:val="24"/>
          <w:szCs w:val="24"/>
        </w:rPr>
        <w:t xml:space="preserve"> обеспеченности основными продуктами питания собственного производства, %. </w:t>
      </w:r>
    </w:p>
    <w:p w:rsidR="00030D5D" w:rsidRPr="003061F4" w:rsidRDefault="003061F4" w:rsidP="003061F4">
      <w:pPr>
        <w:spacing w:line="240" w:lineRule="auto"/>
        <w:rPr>
          <w:rFonts w:cs="Times New Roman"/>
          <w:sz w:val="24"/>
          <w:szCs w:val="24"/>
        </w:rPr>
      </w:pPr>
      <w:r w:rsidRPr="003061F4">
        <w:rPr>
          <w:rFonts w:cs="Times New Roman"/>
          <w:sz w:val="24"/>
          <w:szCs w:val="24"/>
        </w:rPr>
        <w:t>1.</w:t>
      </w:r>
      <w:r>
        <w:rPr>
          <w:rFonts w:cs="Times New Roman"/>
          <w:sz w:val="24"/>
          <w:szCs w:val="24"/>
        </w:rPr>
        <w:t xml:space="preserve"> </w:t>
      </w:r>
      <w:r w:rsidRPr="003061F4">
        <w:rPr>
          <w:rFonts w:cs="Times New Roman"/>
          <w:sz w:val="24"/>
          <w:szCs w:val="24"/>
        </w:rPr>
        <w:t xml:space="preserve">Индикатор степени душевого удовлетворения потребности в основных видах сельскохозяйственной продукции в соответствии с медицинскими нормами питания. </w:t>
      </w:r>
    </w:p>
    <w:p w:rsidR="003061F4" w:rsidRPr="00212DA8" w:rsidRDefault="003061F4" w:rsidP="00212DA8">
      <w:pPr>
        <w:spacing w:line="240" w:lineRule="auto"/>
        <w:rPr>
          <w:sz w:val="24"/>
          <w:szCs w:val="24"/>
        </w:rPr>
      </w:pPr>
      <w:r w:rsidRPr="00212DA8">
        <w:rPr>
          <w:sz w:val="24"/>
          <w:szCs w:val="24"/>
        </w:rPr>
        <w:t>Данный индикатор помимо продовольственной безопасности во многом пересекается с уровнем жизни населения, так как зачастую недостаточное удовлетворение продуктами питания определяется не их отсутствием или дефицитом на территории, а крайне низкой покупательной способностью населения на ней. С другой стороны, во многих случаях, неудовлетворительное состояние территорий по данному индикатору объясняется, в первую очередь, плохо налаженным снабжением территорий продовольствием.</w:t>
      </w:r>
    </w:p>
    <w:p w:rsidR="00283DAA" w:rsidRDefault="003061F4" w:rsidP="00F850D0">
      <w:pPr>
        <w:spacing w:line="240" w:lineRule="auto"/>
        <w:rPr>
          <w:rFonts w:cs="Times New Roman"/>
          <w:sz w:val="24"/>
          <w:szCs w:val="24"/>
        </w:rPr>
      </w:pPr>
      <w:r>
        <w:rPr>
          <w:rFonts w:cs="Times New Roman"/>
          <w:sz w:val="24"/>
          <w:szCs w:val="24"/>
        </w:rPr>
        <w:t>Известно, что чем суровее климатические условия, тем большие рационы питания требуются человеку. По данному признаку можно выделить следующие территориальные группы для субъектов РФ:</w:t>
      </w:r>
    </w:p>
    <w:p w:rsidR="003061F4" w:rsidRDefault="003061F4" w:rsidP="003061F4">
      <w:pPr>
        <w:pStyle w:val="a8"/>
        <w:numPr>
          <w:ilvl w:val="0"/>
          <w:numId w:val="12"/>
        </w:numPr>
        <w:spacing w:line="240" w:lineRule="auto"/>
        <w:rPr>
          <w:rFonts w:cs="Times New Roman"/>
          <w:sz w:val="24"/>
          <w:szCs w:val="24"/>
        </w:rPr>
      </w:pPr>
      <w:r>
        <w:rPr>
          <w:rFonts w:cs="Times New Roman"/>
          <w:sz w:val="24"/>
          <w:szCs w:val="24"/>
        </w:rPr>
        <w:t>Группа 1 – территории с благоприятным климатом;</w:t>
      </w:r>
    </w:p>
    <w:p w:rsidR="003061F4" w:rsidRDefault="003061F4" w:rsidP="003061F4">
      <w:pPr>
        <w:pStyle w:val="a8"/>
        <w:numPr>
          <w:ilvl w:val="0"/>
          <w:numId w:val="12"/>
        </w:numPr>
        <w:spacing w:line="240" w:lineRule="auto"/>
        <w:rPr>
          <w:rFonts w:cs="Times New Roman"/>
          <w:sz w:val="24"/>
          <w:szCs w:val="24"/>
        </w:rPr>
      </w:pPr>
      <w:r>
        <w:rPr>
          <w:rFonts w:cs="Times New Roman"/>
          <w:sz w:val="24"/>
          <w:szCs w:val="24"/>
        </w:rPr>
        <w:t>Группа 2 – территории с умеренным климатом;</w:t>
      </w:r>
    </w:p>
    <w:p w:rsidR="003061F4" w:rsidRDefault="003061F4" w:rsidP="003061F4">
      <w:pPr>
        <w:pStyle w:val="a8"/>
        <w:numPr>
          <w:ilvl w:val="0"/>
          <w:numId w:val="12"/>
        </w:numPr>
        <w:spacing w:line="240" w:lineRule="auto"/>
        <w:rPr>
          <w:rFonts w:cs="Times New Roman"/>
          <w:sz w:val="24"/>
          <w:szCs w:val="24"/>
        </w:rPr>
      </w:pPr>
      <w:r>
        <w:rPr>
          <w:rFonts w:cs="Times New Roman"/>
          <w:sz w:val="24"/>
          <w:szCs w:val="24"/>
        </w:rPr>
        <w:t>Группа 3 – территории с холодным климатом</w:t>
      </w:r>
      <w:r w:rsidR="00803B84">
        <w:rPr>
          <w:rFonts w:cs="Times New Roman"/>
          <w:sz w:val="24"/>
          <w:szCs w:val="24"/>
        </w:rPr>
        <w:t xml:space="preserve"> (северные территории).</w:t>
      </w:r>
    </w:p>
    <w:p w:rsidR="00803B84" w:rsidRDefault="00803B84" w:rsidP="00803B84">
      <w:pPr>
        <w:spacing w:line="240" w:lineRule="auto"/>
        <w:rPr>
          <w:rFonts w:cs="Times New Roman"/>
          <w:sz w:val="24"/>
          <w:szCs w:val="24"/>
        </w:rPr>
      </w:pPr>
    </w:p>
    <w:p w:rsidR="00803B84" w:rsidRDefault="00803B84" w:rsidP="00803B84">
      <w:pPr>
        <w:spacing w:line="240" w:lineRule="auto"/>
        <w:rPr>
          <w:rFonts w:cs="Times New Roman"/>
          <w:sz w:val="24"/>
          <w:szCs w:val="24"/>
        </w:rPr>
      </w:pPr>
      <w:r>
        <w:rPr>
          <w:rFonts w:cs="Times New Roman"/>
          <w:sz w:val="24"/>
          <w:szCs w:val="24"/>
        </w:rPr>
        <w:t>Таблица 1 – Пороговые значения индикатора степени душевого удовлетворения потребности в основных видах сельскохозяйственной продукции в соответствии с медицинскими нормами питания для субъектов РФ, %</w:t>
      </w:r>
    </w:p>
    <w:tbl>
      <w:tblPr>
        <w:tblStyle w:val="ac"/>
        <w:tblW w:w="0" w:type="auto"/>
        <w:tblInd w:w="137" w:type="dxa"/>
        <w:tblLook w:val="04A0" w:firstRow="1" w:lastRow="0" w:firstColumn="1" w:lastColumn="0" w:noHBand="0" w:noVBand="1"/>
      </w:tblPr>
      <w:tblGrid>
        <w:gridCol w:w="1701"/>
        <w:gridCol w:w="912"/>
        <w:gridCol w:w="1375"/>
        <w:gridCol w:w="1375"/>
        <w:gridCol w:w="1376"/>
        <w:gridCol w:w="1376"/>
        <w:gridCol w:w="1376"/>
      </w:tblGrid>
      <w:tr w:rsidR="00803B84" w:rsidTr="00817C64">
        <w:tc>
          <w:tcPr>
            <w:tcW w:w="1701"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Номер группы</w:t>
            </w:r>
          </w:p>
        </w:tc>
        <w:tc>
          <w:tcPr>
            <w:tcW w:w="912" w:type="dxa"/>
            <w:vAlign w:val="center"/>
          </w:tcPr>
          <w:p w:rsidR="00803B84" w:rsidRPr="00803B84" w:rsidRDefault="00803B84" w:rsidP="00DC2D8C">
            <w:pPr>
              <w:spacing w:line="240" w:lineRule="auto"/>
              <w:ind w:firstLine="0"/>
              <w:jc w:val="center"/>
              <w:rPr>
                <w:rFonts w:cs="Times New Roman"/>
                <w:sz w:val="24"/>
                <w:szCs w:val="24"/>
              </w:rPr>
            </w:pPr>
            <w:r w:rsidRPr="00803B84">
              <w:rPr>
                <w:rFonts w:cs="Times New Roman"/>
                <w:sz w:val="24"/>
                <w:szCs w:val="24"/>
              </w:rPr>
              <w:t>ПК1</w:t>
            </w:r>
          </w:p>
        </w:tc>
        <w:tc>
          <w:tcPr>
            <w:tcW w:w="1375" w:type="dxa"/>
            <w:vAlign w:val="center"/>
          </w:tcPr>
          <w:p w:rsidR="00803B84" w:rsidRPr="00803B84" w:rsidRDefault="00803B84" w:rsidP="00DC2D8C">
            <w:pPr>
              <w:spacing w:line="240" w:lineRule="auto"/>
              <w:ind w:firstLine="0"/>
              <w:jc w:val="center"/>
              <w:rPr>
                <w:rFonts w:cs="Times New Roman"/>
                <w:sz w:val="24"/>
                <w:szCs w:val="24"/>
              </w:rPr>
            </w:pPr>
            <w:r w:rsidRPr="00803B84">
              <w:rPr>
                <w:rFonts w:cs="Times New Roman"/>
                <w:sz w:val="24"/>
                <w:szCs w:val="24"/>
              </w:rPr>
              <w:t>ПК2</w:t>
            </w:r>
          </w:p>
        </w:tc>
        <w:tc>
          <w:tcPr>
            <w:tcW w:w="1375" w:type="dxa"/>
            <w:vAlign w:val="center"/>
          </w:tcPr>
          <w:p w:rsidR="00803B84" w:rsidRPr="00803B84" w:rsidRDefault="00803B84" w:rsidP="00DC2D8C">
            <w:pPr>
              <w:spacing w:line="240" w:lineRule="auto"/>
              <w:ind w:firstLine="0"/>
              <w:jc w:val="center"/>
              <w:rPr>
                <w:rFonts w:cs="Times New Roman"/>
                <w:sz w:val="24"/>
                <w:szCs w:val="24"/>
              </w:rPr>
            </w:pPr>
            <w:r w:rsidRPr="00803B84">
              <w:rPr>
                <w:rFonts w:cs="Times New Roman"/>
                <w:sz w:val="24"/>
                <w:szCs w:val="24"/>
              </w:rPr>
              <w:t>ПК3</w:t>
            </w:r>
          </w:p>
        </w:tc>
        <w:tc>
          <w:tcPr>
            <w:tcW w:w="1376" w:type="dxa"/>
            <w:vAlign w:val="center"/>
          </w:tcPr>
          <w:p w:rsidR="00803B84" w:rsidRPr="00803B84" w:rsidRDefault="00803B84" w:rsidP="00DC2D8C">
            <w:pPr>
              <w:spacing w:line="240" w:lineRule="auto"/>
              <w:ind w:firstLine="0"/>
              <w:jc w:val="center"/>
              <w:rPr>
                <w:rFonts w:cs="Times New Roman"/>
                <w:sz w:val="24"/>
                <w:szCs w:val="24"/>
              </w:rPr>
            </w:pPr>
            <w:r w:rsidRPr="00803B84">
              <w:rPr>
                <w:rFonts w:cs="Times New Roman"/>
                <w:sz w:val="24"/>
                <w:szCs w:val="24"/>
              </w:rPr>
              <w:t>К1</w:t>
            </w:r>
          </w:p>
        </w:tc>
        <w:tc>
          <w:tcPr>
            <w:tcW w:w="1376" w:type="dxa"/>
            <w:vAlign w:val="center"/>
          </w:tcPr>
          <w:p w:rsidR="00803B84" w:rsidRPr="00803B84" w:rsidRDefault="00803B84" w:rsidP="00DC2D8C">
            <w:pPr>
              <w:spacing w:line="240" w:lineRule="auto"/>
              <w:ind w:firstLine="0"/>
              <w:jc w:val="center"/>
              <w:rPr>
                <w:rFonts w:cs="Times New Roman"/>
                <w:sz w:val="24"/>
                <w:szCs w:val="24"/>
              </w:rPr>
            </w:pPr>
            <w:r w:rsidRPr="00803B84">
              <w:rPr>
                <w:rFonts w:cs="Times New Roman"/>
                <w:sz w:val="24"/>
                <w:szCs w:val="24"/>
              </w:rPr>
              <w:t>К2</w:t>
            </w:r>
          </w:p>
        </w:tc>
        <w:tc>
          <w:tcPr>
            <w:tcW w:w="1376" w:type="dxa"/>
            <w:vAlign w:val="center"/>
          </w:tcPr>
          <w:p w:rsidR="00803B84" w:rsidRPr="00803B84" w:rsidRDefault="00803B84" w:rsidP="00DC2D8C">
            <w:pPr>
              <w:spacing w:line="240" w:lineRule="auto"/>
              <w:ind w:firstLine="0"/>
              <w:jc w:val="center"/>
              <w:rPr>
                <w:rFonts w:cs="Times New Roman"/>
                <w:sz w:val="24"/>
                <w:szCs w:val="24"/>
              </w:rPr>
            </w:pPr>
            <w:r w:rsidRPr="00803B84">
              <w:rPr>
                <w:rFonts w:cs="Times New Roman"/>
                <w:sz w:val="24"/>
                <w:szCs w:val="24"/>
              </w:rPr>
              <w:t>К3</w:t>
            </w:r>
          </w:p>
        </w:tc>
      </w:tr>
      <w:tr w:rsidR="00803B84" w:rsidTr="00817C64">
        <w:tc>
          <w:tcPr>
            <w:tcW w:w="1701"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Группа 1</w:t>
            </w:r>
          </w:p>
        </w:tc>
        <w:tc>
          <w:tcPr>
            <w:tcW w:w="912"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90</w:t>
            </w:r>
          </w:p>
        </w:tc>
        <w:tc>
          <w:tcPr>
            <w:tcW w:w="1375"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85</w:t>
            </w:r>
          </w:p>
        </w:tc>
        <w:tc>
          <w:tcPr>
            <w:tcW w:w="1375"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80</w:t>
            </w:r>
          </w:p>
        </w:tc>
        <w:tc>
          <w:tcPr>
            <w:tcW w:w="1376"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75</w:t>
            </w:r>
          </w:p>
        </w:tc>
        <w:tc>
          <w:tcPr>
            <w:tcW w:w="1376"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69</w:t>
            </w:r>
          </w:p>
        </w:tc>
        <w:tc>
          <w:tcPr>
            <w:tcW w:w="1376"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63</w:t>
            </w:r>
          </w:p>
        </w:tc>
      </w:tr>
      <w:tr w:rsidR="00803B84" w:rsidTr="00817C64">
        <w:tc>
          <w:tcPr>
            <w:tcW w:w="1701"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Группа 2</w:t>
            </w:r>
          </w:p>
        </w:tc>
        <w:tc>
          <w:tcPr>
            <w:tcW w:w="912"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95</w:t>
            </w:r>
          </w:p>
        </w:tc>
        <w:tc>
          <w:tcPr>
            <w:tcW w:w="1375"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90</w:t>
            </w:r>
          </w:p>
        </w:tc>
        <w:tc>
          <w:tcPr>
            <w:tcW w:w="1375"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85</w:t>
            </w:r>
          </w:p>
        </w:tc>
        <w:tc>
          <w:tcPr>
            <w:tcW w:w="1376"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80</w:t>
            </w:r>
          </w:p>
        </w:tc>
        <w:tc>
          <w:tcPr>
            <w:tcW w:w="1376"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74</w:t>
            </w:r>
          </w:p>
        </w:tc>
        <w:tc>
          <w:tcPr>
            <w:tcW w:w="1376"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68</w:t>
            </w:r>
          </w:p>
        </w:tc>
      </w:tr>
      <w:tr w:rsidR="00803B84" w:rsidTr="00817C64">
        <w:tc>
          <w:tcPr>
            <w:tcW w:w="1701"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Группа 3</w:t>
            </w:r>
          </w:p>
        </w:tc>
        <w:tc>
          <w:tcPr>
            <w:tcW w:w="912"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100</w:t>
            </w:r>
          </w:p>
        </w:tc>
        <w:tc>
          <w:tcPr>
            <w:tcW w:w="1375"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95</w:t>
            </w:r>
          </w:p>
        </w:tc>
        <w:tc>
          <w:tcPr>
            <w:tcW w:w="1375"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90</w:t>
            </w:r>
          </w:p>
        </w:tc>
        <w:tc>
          <w:tcPr>
            <w:tcW w:w="1376"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85</w:t>
            </w:r>
          </w:p>
        </w:tc>
        <w:tc>
          <w:tcPr>
            <w:tcW w:w="1376"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79</w:t>
            </w:r>
          </w:p>
        </w:tc>
        <w:tc>
          <w:tcPr>
            <w:tcW w:w="1376" w:type="dxa"/>
          </w:tcPr>
          <w:p w:rsidR="00803B84" w:rsidRPr="00803B84" w:rsidRDefault="00803B84" w:rsidP="00803B84">
            <w:pPr>
              <w:spacing w:line="240" w:lineRule="auto"/>
              <w:ind w:firstLine="0"/>
              <w:jc w:val="center"/>
              <w:rPr>
                <w:rFonts w:cs="Times New Roman"/>
                <w:sz w:val="24"/>
                <w:szCs w:val="24"/>
              </w:rPr>
            </w:pPr>
            <w:r w:rsidRPr="00803B84">
              <w:rPr>
                <w:rFonts w:cs="Times New Roman"/>
                <w:sz w:val="24"/>
                <w:szCs w:val="24"/>
              </w:rPr>
              <w:t>73</w:t>
            </w:r>
          </w:p>
        </w:tc>
      </w:tr>
    </w:tbl>
    <w:p w:rsidR="00803B84" w:rsidRPr="00803B84" w:rsidRDefault="00803B84" w:rsidP="00803B84">
      <w:pPr>
        <w:spacing w:line="240" w:lineRule="auto"/>
        <w:rPr>
          <w:rFonts w:cs="Times New Roman"/>
          <w:sz w:val="24"/>
          <w:szCs w:val="24"/>
        </w:rPr>
      </w:pPr>
    </w:p>
    <w:p w:rsidR="00283DAA" w:rsidRPr="006A1942" w:rsidRDefault="006A1942" w:rsidP="00817C64">
      <w:pPr>
        <w:spacing w:line="240" w:lineRule="auto"/>
        <w:rPr>
          <w:rFonts w:cs="Times New Roman"/>
          <w:sz w:val="24"/>
          <w:szCs w:val="24"/>
        </w:rPr>
      </w:pPr>
      <w:r w:rsidRPr="006A1942">
        <w:rPr>
          <w:rFonts w:cs="Times New Roman"/>
          <w:sz w:val="24"/>
          <w:szCs w:val="24"/>
        </w:rPr>
        <w:t>2.</w:t>
      </w:r>
      <w:r>
        <w:rPr>
          <w:rFonts w:cs="Times New Roman"/>
          <w:sz w:val="24"/>
          <w:szCs w:val="24"/>
        </w:rPr>
        <w:t xml:space="preserve"> </w:t>
      </w:r>
      <w:r w:rsidR="00803B84" w:rsidRPr="006A1942">
        <w:rPr>
          <w:rFonts w:cs="Times New Roman"/>
          <w:sz w:val="24"/>
          <w:szCs w:val="24"/>
        </w:rPr>
        <w:t xml:space="preserve">Индикатор степени обеспеченности основными продуктами питания собственного производства. </w:t>
      </w:r>
    </w:p>
    <w:p w:rsidR="00803B84" w:rsidRDefault="00803B84" w:rsidP="00817C64">
      <w:pPr>
        <w:spacing w:line="240" w:lineRule="auto"/>
        <w:rPr>
          <w:rFonts w:cs="Times New Roman"/>
          <w:sz w:val="24"/>
          <w:szCs w:val="24"/>
        </w:rPr>
      </w:pPr>
      <w:r>
        <w:rPr>
          <w:rFonts w:cs="Times New Roman"/>
          <w:sz w:val="24"/>
          <w:szCs w:val="24"/>
        </w:rPr>
        <w:t xml:space="preserve">Данный индикатор показывает независимость территории от внешних поставок продовольствия. Районирование пороговых уровней по нему предлагается делать в зависимости от </w:t>
      </w:r>
      <w:r w:rsidR="006A1942">
        <w:rPr>
          <w:rFonts w:cs="Times New Roman"/>
          <w:sz w:val="24"/>
          <w:szCs w:val="24"/>
        </w:rPr>
        <w:t>силы транспортных связей территории с другими территориями, в первую очередь, с традиционными сельскохозяйственными регионами. В результате можно выделить следующие территориальные группы для субъектов РФ:</w:t>
      </w:r>
    </w:p>
    <w:p w:rsidR="006A1942" w:rsidRDefault="006A1942" w:rsidP="006A1942">
      <w:pPr>
        <w:pStyle w:val="a8"/>
        <w:numPr>
          <w:ilvl w:val="0"/>
          <w:numId w:val="13"/>
        </w:numPr>
        <w:spacing w:line="240" w:lineRule="auto"/>
        <w:ind w:left="709" w:firstLine="357"/>
        <w:rPr>
          <w:rFonts w:cs="Times New Roman"/>
          <w:sz w:val="24"/>
          <w:szCs w:val="24"/>
        </w:rPr>
      </w:pPr>
      <w:r>
        <w:rPr>
          <w:rFonts w:cs="Times New Roman"/>
          <w:sz w:val="24"/>
          <w:szCs w:val="24"/>
        </w:rPr>
        <w:t>Группа 1 – территории с сильными транспортными связами. Данные территории имеют, во-первых, развитые железнодорожные связи с другими территориями, а, во-вторых высокую степень развитости двух или более других типов внешних транспортных связей (автомобильный, авиационный, речной или морской транспорт);</w:t>
      </w:r>
    </w:p>
    <w:p w:rsidR="006A1942" w:rsidRDefault="006A1942" w:rsidP="006A1942">
      <w:pPr>
        <w:pStyle w:val="a8"/>
        <w:numPr>
          <w:ilvl w:val="0"/>
          <w:numId w:val="13"/>
        </w:numPr>
        <w:spacing w:line="240" w:lineRule="auto"/>
        <w:ind w:left="709" w:firstLine="357"/>
        <w:rPr>
          <w:rFonts w:cs="Times New Roman"/>
          <w:sz w:val="24"/>
          <w:szCs w:val="24"/>
        </w:rPr>
      </w:pPr>
      <w:r>
        <w:rPr>
          <w:rFonts w:cs="Times New Roman"/>
          <w:sz w:val="24"/>
          <w:szCs w:val="24"/>
        </w:rPr>
        <w:t>Группа 2 – территории с транспортными связами средней силы. Данные территории имеют железнодорожные связи с другими территориями, а также один или более видов других типов внешних транспортных связей;</w:t>
      </w:r>
    </w:p>
    <w:p w:rsidR="006A1942" w:rsidRDefault="006A1942" w:rsidP="006A1942">
      <w:pPr>
        <w:pStyle w:val="a8"/>
        <w:numPr>
          <w:ilvl w:val="0"/>
          <w:numId w:val="13"/>
        </w:numPr>
        <w:spacing w:line="240" w:lineRule="auto"/>
        <w:ind w:left="709" w:firstLine="357"/>
        <w:rPr>
          <w:rFonts w:cs="Times New Roman"/>
          <w:sz w:val="24"/>
          <w:szCs w:val="24"/>
        </w:rPr>
      </w:pPr>
      <w:r>
        <w:rPr>
          <w:rFonts w:cs="Times New Roman"/>
          <w:sz w:val="24"/>
          <w:szCs w:val="24"/>
        </w:rPr>
        <w:t>Группа 3 – территории со слабыми транспортными связами. Данные территории практически не имеют железнодорожных и автомобильных связей с другими территориями. Все поставки на такие территории в основном осуществляются авиационным и водным транспортом</w:t>
      </w:r>
      <w:r w:rsidR="00A22124">
        <w:rPr>
          <w:rFonts w:cs="Times New Roman"/>
          <w:sz w:val="24"/>
          <w:szCs w:val="24"/>
        </w:rPr>
        <w:t xml:space="preserve"> </w:t>
      </w:r>
      <w:r w:rsidR="00A22124" w:rsidRPr="00A22124">
        <w:rPr>
          <w:rFonts w:cs="Times New Roman"/>
          <w:sz w:val="24"/>
          <w:szCs w:val="24"/>
        </w:rPr>
        <w:t>[2]</w:t>
      </w:r>
      <w:r w:rsidR="00A22124">
        <w:rPr>
          <w:rFonts w:cs="Times New Roman"/>
          <w:sz w:val="24"/>
          <w:szCs w:val="24"/>
        </w:rPr>
        <w:t>.</w:t>
      </w:r>
    </w:p>
    <w:p w:rsidR="006A1942" w:rsidRDefault="006A1942" w:rsidP="006A1942">
      <w:pPr>
        <w:spacing w:line="240" w:lineRule="auto"/>
        <w:ind w:left="706" w:firstLine="0"/>
        <w:rPr>
          <w:rFonts w:cs="Times New Roman"/>
          <w:sz w:val="24"/>
          <w:szCs w:val="24"/>
        </w:rPr>
      </w:pPr>
    </w:p>
    <w:p w:rsidR="006A1942" w:rsidRDefault="00DC2D8C" w:rsidP="006A1942">
      <w:pPr>
        <w:spacing w:line="240" w:lineRule="auto"/>
        <w:ind w:left="709"/>
        <w:rPr>
          <w:rFonts w:cs="Times New Roman"/>
          <w:sz w:val="24"/>
          <w:szCs w:val="24"/>
        </w:rPr>
      </w:pPr>
      <w:r>
        <w:rPr>
          <w:rFonts w:cs="Times New Roman"/>
          <w:sz w:val="24"/>
          <w:szCs w:val="24"/>
        </w:rPr>
        <w:lastRenderedPageBreak/>
        <w:t>Таблица 2 – Пороговые значения индикатора степени обеспеченности основными продуктами питания собственного производства для субъектов РФ, %</w:t>
      </w:r>
    </w:p>
    <w:tbl>
      <w:tblPr>
        <w:tblStyle w:val="ac"/>
        <w:tblW w:w="0" w:type="auto"/>
        <w:tblInd w:w="709" w:type="dxa"/>
        <w:tblLook w:val="04A0" w:firstRow="1" w:lastRow="0" w:firstColumn="1" w:lastColumn="0" w:noHBand="0" w:noVBand="1"/>
      </w:tblPr>
      <w:tblGrid>
        <w:gridCol w:w="1320"/>
        <w:gridCol w:w="1278"/>
        <w:gridCol w:w="1278"/>
        <w:gridCol w:w="1278"/>
        <w:gridCol w:w="1255"/>
        <w:gridCol w:w="1255"/>
        <w:gridCol w:w="1255"/>
      </w:tblGrid>
      <w:tr w:rsidR="00DC2D8C" w:rsidTr="00DC2D8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Номер группы</w:t>
            </w:r>
          </w:p>
        </w:tc>
        <w:tc>
          <w:tcPr>
            <w:tcW w:w="1375" w:type="dxa"/>
            <w:vAlign w:val="center"/>
          </w:tcPr>
          <w:p w:rsidR="00DC2D8C" w:rsidRDefault="00DC2D8C" w:rsidP="00DC2D8C">
            <w:pPr>
              <w:spacing w:line="240" w:lineRule="auto"/>
              <w:ind w:firstLine="0"/>
              <w:jc w:val="center"/>
              <w:rPr>
                <w:rFonts w:cs="Times New Roman"/>
                <w:sz w:val="24"/>
                <w:szCs w:val="24"/>
              </w:rPr>
            </w:pPr>
            <w:r>
              <w:rPr>
                <w:rFonts w:cs="Times New Roman"/>
                <w:sz w:val="24"/>
                <w:szCs w:val="24"/>
              </w:rPr>
              <w:t>ПК1</w:t>
            </w:r>
          </w:p>
        </w:tc>
        <w:tc>
          <w:tcPr>
            <w:tcW w:w="1375" w:type="dxa"/>
            <w:vAlign w:val="center"/>
          </w:tcPr>
          <w:p w:rsidR="00DC2D8C" w:rsidRDefault="00DC2D8C" w:rsidP="00DC2D8C">
            <w:pPr>
              <w:spacing w:line="240" w:lineRule="auto"/>
              <w:ind w:firstLine="0"/>
              <w:jc w:val="center"/>
              <w:rPr>
                <w:rFonts w:cs="Times New Roman"/>
                <w:sz w:val="24"/>
                <w:szCs w:val="24"/>
              </w:rPr>
            </w:pPr>
            <w:r>
              <w:rPr>
                <w:rFonts w:cs="Times New Roman"/>
                <w:sz w:val="24"/>
                <w:szCs w:val="24"/>
              </w:rPr>
              <w:t>ПК2</w:t>
            </w:r>
          </w:p>
        </w:tc>
        <w:tc>
          <w:tcPr>
            <w:tcW w:w="1375" w:type="dxa"/>
            <w:vAlign w:val="center"/>
          </w:tcPr>
          <w:p w:rsidR="00DC2D8C" w:rsidRDefault="00DC2D8C" w:rsidP="00DC2D8C">
            <w:pPr>
              <w:spacing w:line="240" w:lineRule="auto"/>
              <w:ind w:firstLine="0"/>
              <w:jc w:val="center"/>
              <w:rPr>
                <w:rFonts w:cs="Times New Roman"/>
                <w:sz w:val="24"/>
                <w:szCs w:val="24"/>
              </w:rPr>
            </w:pPr>
            <w:r>
              <w:rPr>
                <w:rFonts w:cs="Times New Roman"/>
                <w:sz w:val="24"/>
                <w:szCs w:val="24"/>
              </w:rPr>
              <w:t>ПК3</w:t>
            </w:r>
          </w:p>
        </w:tc>
        <w:tc>
          <w:tcPr>
            <w:tcW w:w="1376" w:type="dxa"/>
            <w:vAlign w:val="center"/>
          </w:tcPr>
          <w:p w:rsidR="00DC2D8C" w:rsidRDefault="00DC2D8C" w:rsidP="00DC2D8C">
            <w:pPr>
              <w:spacing w:line="240" w:lineRule="auto"/>
              <w:ind w:firstLine="0"/>
              <w:jc w:val="center"/>
              <w:rPr>
                <w:rFonts w:cs="Times New Roman"/>
                <w:sz w:val="24"/>
                <w:szCs w:val="24"/>
              </w:rPr>
            </w:pPr>
            <w:r>
              <w:rPr>
                <w:rFonts w:cs="Times New Roman"/>
                <w:sz w:val="24"/>
                <w:szCs w:val="24"/>
              </w:rPr>
              <w:t>К1</w:t>
            </w:r>
          </w:p>
        </w:tc>
        <w:tc>
          <w:tcPr>
            <w:tcW w:w="1376" w:type="dxa"/>
            <w:vAlign w:val="center"/>
          </w:tcPr>
          <w:p w:rsidR="00DC2D8C" w:rsidRDefault="00DC2D8C" w:rsidP="00DC2D8C">
            <w:pPr>
              <w:spacing w:line="240" w:lineRule="auto"/>
              <w:ind w:firstLine="0"/>
              <w:jc w:val="center"/>
              <w:rPr>
                <w:rFonts w:cs="Times New Roman"/>
                <w:sz w:val="24"/>
                <w:szCs w:val="24"/>
              </w:rPr>
            </w:pPr>
            <w:r>
              <w:rPr>
                <w:rFonts w:cs="Times New Roman"/>
                <w:sz w:val="24"/>
                <w:szCs w:val="24"/>
              </w:rPr>
              <w:t>К2</w:t>
            </w:r>
          </w:p>
        </w:tc>
        <w:tc>
          <w:tcPr>
            <w:tcW w:w="1376" w:type="dxa"/>
            <w:vAlign w:val="center"/>
          </w:tcPr>
          <w:p w:rsidR="00DC2D8C" w:rsidRDefault="00DC2D8C" w:rsidP="00DC2D8C">
            <w:pPr>
              <w:spacing w:line="240" w:lineRule="auto"/>
              <w:ind w:firstLine="0"/>
              <w:jc w:val="center"/>
              <w:rPr>
                <w:rFonts w:cs="Times New Roman"/>
                <w:sz w:val="24"/>
                <w:szCs w:val="24"/>
              </w:rPr>
            </w:pPr>
            <w:r>
              <w:rPr>
                <w:rFonts w:cs="Times New Roman"/>
                <w:sz w:val="24"/>
                <w:szCs w:val="24"/>
              </w:rPr>
              <w:t>К3</w:t>
            </w:r>
          </w:p>
        </w:tc>
      </w:tr>
      <w:tr w:rsidR="00DC2D8C" w:rsidTr="00DC2D8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Группа 1</w:t>
            </w:r>
          </w:p>
        </w:t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70</w:t>
            </w:r>
          </w:p>
        </w:t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65</w:t>
            </w:r>
          </w:p>
        </w:t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60</w:t>
            </w:r>
          </w:p>
        </w:tc>
        <w:tc>
          <w:tcPr>
            <w:tcW w:w="1376" w:type="dxa"/>
          </w:tcPr>
          <w:p w:rsidR="00DC2D8C" w:rsidRDefault="00DC2D8C" w:rsidP="00DC2D8C">
            <w:pPr>
              <w:spacing w:line="240" w:lineRule="auto"/>
              <w:ind w:firstLine="0"/>
              <w:jc w:val="center"/>
              <w:rPr>
                <w:rFonts w:cs="Times New Roman"/>
                <w:sz w:val="24"/>
                <w:szCs w:val="24"/>
              </w:rPr>
            </w:pPr>
            <w:r>
              <w:rPr>
                <w:rFonts w:cs="Times New Roman"/>
                <w:sz w:val="24"/>
                <w:szCs w:val="24"/>
              </w:rPr>
              <w:t>55</w:t>
            </w:r>
          </w:p>
        </w:tc>
        <w:tc>
          <w:tcPr>
            <w:tcW w:w="1376" w:type="dxa"/>
          </w:tcPr>
          <w:p w:rsidR="00DC2D8C" w:rsidRDefault="00DC2D8C" w:rsidP="00DC2D8C">
            <w:pPr>
              <w:spacing w:line="240" w:lineRule="auto"/>
              <w:ind w:firstLine="0"/>
              <w:jc w:val="center"/>
              <w:rPr>
                <w:rFonts w:cs="Times New Roman"/>
                <w:sz w:val="24"/>
                <w:szCs w:val="24"/>
              </w:rPr>
            </w:pPr>
            <w:r>
              <w:rPr>
                <w:rFonts w:cs="Times New Roman"/>
                <w:sz w:val="24"/>
                <w:szCs w:val="24"/>
              </w:rPr>
              <w:t>49</w:t>
            </w:r>
          </w:p>
        </w:tc>
        <w:tc>
          <w:tcPr>
            <w:tcW w:w="1376" w:type="dxa"/>
          </w:tcPr>
          <w:p w:rsidR="00DC2D8C" w:rsidRDefault="00DC2D8C" w:rsidP="00DC2D8C">
            <w:pPr>
              <w:spacing w:line="240" w:lineRule="auto"/>
              <w:ind w:firstLine="0"/>
              <w:jc w:val="center"/>
              <w:rPr>
                <w:rFonts w:cs="Times New Roman"/>
                <w:sz w:val="24"/>
                <w:szCs w:val="24"/>
              </w:rPr>
            </w:pPr>
            <w:r>
              <w:rPr>
                <w:rFonts w:cs="Times New Roman"/>
                <w:sz w:val="24"/>
                <w:szCs w:val="24"/>
              </w:rPr>
              <w:t>43</w:t>
            </w:r>
          </w:p>
        </w:tc>
      </w:tr>
      <w:tr w:rsidR="00DC2D8C" w:rsidTr="00DC2D8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Группа 2</w:t>
            </w:r>
          </w:p>
        </w:t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80</w:t>
            </w:r>
          </w:p>
        </w:t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75</w:t>
            </w:r>
          </w:p>
        </w:t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70</w:t>
            </w:r>
          </w:p>
        </w:tc>
        <w:tc>
          <w:tcPr>
            <w:tcW w:w="1376" w:type="dxa"/>
          </w:tcPr>
          <w:p w:rsidR="00DC2D8C" w:rsidRDefault="00DC2D8C" w:rsidP="00DC2D8C">
            <w:pPr>
              <w:spacing w:line="240" w:lineRule="auto"/>
              <w:ind w:firstLine="0"/>
              <w:jc w:val="center"/>
              <w:rPr>
                <w:rFonts w:cs="Times New Roman"/>
                <w:sz w:val="24"/>
                <w:szCs w:val="24"/>
              </w:rPr>
            </w:pPr>
            <w:r>
              <w:rPr>
                <w:rFonts w:cs="Times New Roman"/>
                <w:sz w:val="24"/>
                <w:szCs w:val="24"/>
              </w:rPr>
              <w:t>65</w:t>
            </w:r>
          </w:p>
        </w:tc>
        <w:tc>
          <w:tcPr>
            <w:tcW w:w="1376" w:type="dxa"/>
          </w:tcPr>
          <w:p w:rsidR="00DC2D8C" w:rsidRDefault="00DC2D8C" w:rsidP="00DC2D8C">
            <w:pPr>
              <w:spacing w:line="240" w:lineRule="auto"/>
              <w:ind w:firstLine="0"/>
              <w:jc w:val="center"/>
              <w:rPr>
                <w:rFonts w:cs="Times New Roman"/>
                <w:sz w:val="24"/>
                <w:szCs w:val="24"/>
              </w:rPr>
            </w:pPr>
            <w:r>
              <w:rPr>
                <w:rFonts w:cs="Times New Roman"/>
                <w:sz w:val="24"/>
                <w:szCs w:val="24"/>
              </w:rPr>
              <w:t>59</w:t>
            </w:r>
          </w:p>
        </w:tc>
        <w:tc>
          <w:tcPr>
            <w:tcW w:w="1376" w:type="dxa"/>
          </w:tcPr>
          <w:p w:rsidR="00DC2D8C" w:rsidRDefault="00DC2D8C" w:rsidP="00DC2D8C">
            <w:pPr>
              <w:spacing w:line="240" w:lineRule="auto"/>
              <w:ind w:firstLine="0"/>
              <w:jc w:val="center"/>
              <w:rPr>
                <w:rFonts w:cs="Times New Roman"/>
                <w:sz w:val="24"/>
                <w:szCs w:val="24"/>
              </w:rPr>
            </w:pPr>
            <w:r>
              <w:rPr>
                <w:rFonts w:cs="Times New Roman"/>
                <w:sz w:val="24"/>
                <w:szCs w:val="24"/>
              </w:rPr>
              <w:t>53</w:t>
            </w:r>
          </w:p>
        </w:tc>
      </w:tr>
      <w:tr w:rsidR="00DC2D8C" w:rsidTr="00DC2D8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Группа 3</w:t>
            </w:r>
          </w:p>
        </w:t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90</w:t>
            </w:r>
          </w:p>
        </w:t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85</w:t>
            </w:r>
          </w:p>
        </w:tc>
        <w:tc>
          <w:tcPr>
            <w:tcW w:w="1375" w:type="dxa"/>
          </w:tcPr>
          <w:p w:rsidR="00DC2D8C" w:rsidRDefault="00DC2D8C" w:rsidP="00DC2D8C">
            <w:pPr>
              <w:spacing w:line="240" w:lineRule="auto"/>
              <w:ind w:firstLine="0"/>
              <w:jc w:val="center"/>
              <w:rPr>
                <w:rFonts w:cs="Times New Roman"/>
                <w:sz w:val="24"/>
                <w:szCs w:val="24"/>
              </w:rPr>
            </w:pPr>
            <w:r>
              <w:rPr>
                <w:rFonts w:cs="Times New Roman"/>
                <w:sz w:val="24"/>
                <w:szCs w:val="24"/>
              </w:rPr>
              <w:t>80</w:t>
            </w:r>
          </w:p>
        </w:tc>
        <w:tc>
          <w:tcPr>
            <w:tcW w:w="1376" w:type="dxa"/>
          </w:tcPr>
          <w:p w:rsidR="00DC2D8C" w:rsidRDefault="00DC2D8C" w:rsidP="00DC2D8C">
            <w:pPr>
              <w:spacing w:line="240" w:lineRule="auto"/>
              <w:ind w:firstLine="0"/>
              <w:jc w:val="center"/>
              <w:rPr>
                <w:rFonts w:cs="Times New Roman"/>
                <w:sz w:val="24"/>
                <w:szCs w:val="24"/>
              </w:rPr>
            </w:pPr>
            <w:r>
              <w:rPr>
                <w:rFonts w:cs="Times New Roman"/>
                <w:sz w:val="24"/>
                <w:szCs w:val="24"/>
              </w:rPr>
              <w:t>75</w:t>
            </w:r>
          </w:p>
        </w:tc>
        <w:tc>
          <w:tcPr>
            <w:tcW w:w="1376" w:type="dxa"/>
          </w:tcPr>
          <w:p w:rsidR="00DC2D8C" w:rsidRDefault="00DC2D8C" w:rsidP="00DC2D8C">
            <w:pPr>
              <w:spacing w:line="240" w:lineRule="auto"/>
              <w:ind w:firstLine="0"/>
              <w:jc w:val="center"/>
              <w:rPr>
                <w:rFonts w:cs="Times New Roman"/>
                <w:sz w:val="24"/>
                <w:szCs w:val="24"/>
              </w:rPr>
            </w:pPr>
            <w:r>
              <w:rPr>
                <w:rFonts w:cs="Times New Roman"/>
                <w:sz w:val="24"/>
                <w:szCs w:val="24"/>
              </w:rPr>
              <w:t>69</w:t>
            </w:r>
          </w:p>
        </w:tc>
        <w:tc>
          <w:tcPr>
            <w:tcW w:w="1376" w:type="dxa"/>
          </w:tcPr>
          <w:p w:rsidR="00DC2D8C" w:rsidRDefault="00DC2D8C" w:rsidP="00DC2D8C">
            <w:pPr>
              <w:spacing w:line="240" w:lineRule="auto"/>
              <w:ind w:firstLine="0"/>
              <w:jc w:val="center"/>
              <w:rPr>
                <w:rFonts w:cs="Times New Roman"/>
                <w:sz w:val="24"/>
                <w:szCs w:val="24"/>
              </w:rPr>
            </w:pPr>
            <w:r>
              <w:rPr>
                <w:rFonts w:cs="Times New Roman"/>
                <w:sz w:val="24"/>
                <w:szCs w:val="24"/>
              </w:rPr>
              <w:t>63</w:t>
            </w:r>
          </w:p>
        </w:tc>
      </w:tr>
    </w:tbl>
    <w:p w:rsidR="00C1067B" w:rsidRDefault="00C1067B" w:rsidP="00622BB7">
      <w:pPr>
        <w:pStyle w:val="1"/>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type="page"/>
      </w:r>
    </w:p>
    <w:p w:rsidR="00030D5D" w:rsidRPr="00622BB7" w:rsidRDefault="00030D5D" w:rsidP="00A25EED">
      <w:pPr>
        <w:pStyle w:val="1"/>
        <w:spacing w:line="240" w:lineRule="auto"/>
        <w:rPr>
          <w:rFonts w:ascii="Times New Roman" w:hAnsi="Times New Roman" w:cs="Times New Roman"/>
          <w:b/>
          <w:color w:val="0D0D0D" w:themeColor="text1" w:themeTint="F2"/>
          <w:sz w:val="24"/>
          <w:szCs w:val="24"/>
        </w:rPr>
      </w:pPr>
      <w:bookmarkStart w:id="6" w:name="_Toc507835940"/>
      <w:r w:rsidRPr="00622BB7">
        <w:rPr>
          <w:rFonts w:ascii="Times New Roman" w:hAnsi="Times New Roman" w:cs="Times New Roman"/>
          <w:b/>
          <w:color w:val="0D0D0D" w:themeColor="text1" w:themeTint="F2"/>
          <w:sz w:val="24"/>
          <w:szCs w:val="24"/>
        </w:rPr>
        <w:lastRenderedPageBreak/>
        <w:t xml:space="preserve">2. </w:t>
      </w:r>
      <w:r w:rsidR="00A25EED">
        <w:rPr>
          <w:rFonts w:ascii="Times New Roman" w:hAnsi="Times New Roman" w:cs="Times New Roman"/>
          <w:b/>
          <w:color w:val="0D0D0D" w:themeColor="text1" w:themeTint="F2"/>
          <w:sz w:val="24"/>
          <w:szCs w:val="24"/>
        </w:rPr>
        <w:t>Выявление уровня экономической безопасности сельского хозяйства Челябинской области</w:t>
      </w:r>
      <w:bookmarkEnd w:id="6"/>
      <w:r w:rsidR="00A25EED">
        <w:rPr>
          <w:rFonts w:ascii="Times New Roman" w:hAnsi="Times New Roman" w:cs="Times New Roman"/>
          <w:b/>
          <w:color w:val="0D0D0D" w:themeColor="text1" w:themeTint="F2"/>
          <w:sz w:val="24"/>
          <w:szCs w:val="24"/>
        </w:rPr>
        <w:t xml:space="preserve"> </w:t>
      </w:r>
    </w:p>
    <w:p w:rsidR="00030D5D" w:rsidRPr="00F850D0" w:rsidRDefault="00030D5D" w:rsidP="00A25EED">
      <w:pPr>
        <w:spacing w:line="240" w:lineRule="auto"/>
        <w:rPr>
          <w:rFonts w:cs="Times New Roman"/>
          <w:b/>
          <w:sz w:val="24"/>
          <w:szCs w:val="24"/>
        </w:rPr>
      </w:pPr>
    </w:p>
    <w:p w:rsidR="00030D5D" w:rsidRPr="00F850D0" w:rsidRDefault="00030D5D" w:rsidP="00A25EED">
      <w:pPr>
        <w:spacing w:line="240" w:lineRule="auto"/>
        <w:rPr>
          <w:rFonts w:cs="Times New Roman"/>
          <w:b/>
          <w:sz w:val="24"/>
          <w:szCs w:val="24"/>
        </w:rPr>
      </w:pPr>
    </w:p>
    <w:p w:rsidR="00030D5D" w:rsidRPr="00430DD6" w:rsidRDefault="00030D5D" w:rsidP="00A25EED">
      <w:pPr>
        <w:pStyle w:val="1"/>
        <w:spacing w:line="240" w:lineRule="auto"/>
        <w:rPr>
          <w:rFonts w:ascii="Times New Roman" w:hAnsi="Times New Roman" w:cs="Times New Roman"/>
          <w:b/>
          <w:color w:val="0D0D0D" w:themeColor="text1" w:themeTint="F2"/>
          <w:sz w:val="24"/>
          <w:szCs w:val="24"/>
        </w:rPr>
      </w:pPr>
      <w:bookmarkStart w:id="7" w:name="_Toc507835941"/>
      <w:r w:rsidRPr="00430DD6">
        <w:rPr>
          <w:rFonts w:ascii="Times New Roman" w:hAnsi="Times New Roman" w:cs="Times New Roman"/>
          <w:b/>
          <w:color w:val="0D0D0D" w:themeColor="text1" w:themeTint="F2"/>
          <w:sz w:val="24"/>
          <w:szCs w:val="24"/>
        </w:rPr>
        <w:t>2.1. Общий экономический анализ сельского хозяйства в Челябинской области</w:t>
      </w:r>
      <w:bookmarkEnd w:id="7"/>
    </w:p>
    <w:p w:rsidR="00030D5D" w:rsidRPr="00F850D0" w:rsidRDefault="00030D5D" w:rsidP="00F850D0">
      <w:pPr>
        <w:spacing w:line="240" w:lineRule="auto"/>
        <w:rPr>
          <w:rFonts w:cs="Times New Roman"/>
          <w:sz w:val="24"/>
          <w:szCs w:val="24"/>
        </w:rPr>
      </w:pPr>
    </w:p>
    <w:p w:rsidR="00030D5D" w:rsidRPr="00F850D0" w:rsidRDefault="00030D5D" w:rsidP="00F850D0">
      <w:pPr>
        <w:spacing w:line="240" w:lineRule="auto"/>
        <w:rPr>
          <w:rFonts w:cs="Times New Roman"/>
          <w:sz w:val="24"/>
          <w:szCs w:val="24"/>
        </w:rPr>
      </w:pPr>
      <w:r w:rsidRPr="00F850D0">
        <w:rPr>
          <w:rFonts w:cs="Times New Roman"/>
          <w:sz w:val="24"/>
          <w:szCs w:val="24"/>
        </w:rPr>
        <w:t>Сельское хозяйство Челябинской области</w:t>
      </w:r>
      <w:r w:rsidR="00D231B9" w:rsidRPr="00F850D0">
        <w:rPr>
          <w:rFonts w:cs="Times New Roman"/>
          <w:sz w:val="24"/>
          <w:szCs w:val="24"/>
        </w:rPr>
        <w:t xml:space="preserve"> </w:t>
      </w:r>
      <w:r w:rsidRPr="00F850D0">
        <w:rPr>
          <w:rFonts w:cs="Times New Roman"/>
          <w:sz w:val="24"/>
          <w:szCs w:val="24"/>
        </w:rPr>
        <w:t>в 201</w:t>
      </w:r>
      <w:r w:rsidR="00D231B9" w:rsidRPr="00F850D0">
        <w:rPr>
          <w:rFonts w:cs="Times New Roman"/>
          <w:sz w:val="24"/>
          <w:szCs w:val="24"/>
        </w:rPr>
        <w:t>7</w:t>
      </w:r>
      <w:r w:rsidRPr="00F850D0">
        <w:rPr>
          <w:rFonts w:cs="Times New Roman"/>
          <w:sz w:val="24"/>
          <w:szCs w:val="24"/>
        </w:rPr>
        <w:t xml:space="preserve"> году обеспечило объем производства продукции на сумму в 120,</w:t>
      </w:r>
      <w:r w:rsidR="00D231B9" w:rsidRPr="00F850D0">
        <w:rPr>
          <w:rFonts w:cs="Times New Roman"/>
          <w:sz w:val="24"/>
          <w:szCs w:val="24"/>
        </w:rPr>
        <w:t>6</w:t>
      </w:r>
      <w:r w:rsidRPr="00F850D0">
        <w:rPr>
          <w:rFonts w:cs="Times New Roman"/>
          <w:sz w:val="24"/>
          <w:szCs w:val="24"/>
        </w:rPr>
        <w:t xml:space="preserve"> млрд руб. Область заняла 11-е место по объему произведенной сельхозпродукции среди российских регионов. Доля Челябинской области в общей стоимости всей произведенной в России сельскохозяйственной продукции составила 2,4%.</w:t>
      </w:r>
    </w:p>
    <w:p w:rsidR="00030D5D" w:rsidRPr="00F850D0" w:rsidRDefault="00E20A26" w:rsidP="00F850D0">
      <w:pPr>
        <w:spacing w:line="240" w:lineRule="auto"/>
        <w:rPr>
          <w:rFonts w:cs="Times New Roman"/>
          <w:b/>
          <w:sz w:val="24"/>
          <w:szCs w:val="24"/>
        </w:rPr>
      </w:pPr>
      <w:r w:rsidRPr="00F850D0">
        <w:rPr>
          <w:rFonts w:cs="Times New Roman"/>
          <w:b/>
          <w:noProof/>
          <w:sz w:val="24"/>
          <w:szCs w:val="24"/>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0D5D" w:rsidRPr="00F850D0" w:rsidRDefault="00E20A26" w:rsidP="00F850D0">
      <w:pPr>
        <w:spacing w:line="240" w:lineRule="auto"/>
        <w:jc w:val="center"/>
        <w:rPr>
          <w:rFonts w:cs="Times New Roman"/>
          <w:sz w:val="24"/>
          <w:szCs w:val="24"/>
        </w:rPr>
      </w:pPr>
      <w:r w:rsidRPr="00F850D0">
        <w:rPr>
          <w:rFonts w:cs="Times New Roman"/>
          <w:sz w:val="24"/>
          <w:szCs w:val="24"/>
        </w:rPr>
        <w:t>Рис</w:t>
      </w:r>
      <w:r w:rsidR="00430DD6">
        <w:rPr>
          <w:rFonts w:cs="Times New Roman"/>
          <w:sz w:val="24"/>
          <w:szCs w:val="24"/>
        </w:rPr>
        <w:t xml:space="preserve">унок </w:t>
      </w:r>
      <w:r w:rsidRPr="00F850D0">
        <w:rPr>
          <w:rFonts w:cs="Times New Roman"/>
          <w:sz w:val="24"/>
          <w:szCs w:val="24"/>
        </w:rPr>
        <w:t>1 – Производство продукции сельского хозяйства Челябинской области 2015-2017</w:t>
      </w:r>
      <w:r w:rsidR="00430DD6">
        <w:rPr>
          <w:rFonts w:cs="Times New Roman"/>
          <w:sz w:val="24"/>
          <w:szCs w:val="24"/>
        </w:rPr>
        <w:t xml:space="preserve"> </w:t>
      </w:r>
      <w:r w:rsidRPr="00F850D0">
        <w:rPr>
          <w:rFonts w:cs="Times New Roman"/>
          <w:sz w:val="24"/>
          <w:szCs w:val="24"/>
        </w:rPr>
        <w:t xml:space="preserve">гг. </w:t>
      </w:r>
      <w:r w:rsidR="002C4D79">
        <w:rPr>
          <w:rStyle w:val="af"/>
          <w:rFonts w:cs="Times New Roman"/>
          <w:sz w:val="24"/>
          <w:szCs w:val="24"/>
        </w:rPr>
        <w:footnoteReference w:id="1"/>
      </w:r>
    </w:p>
    <w:p w:rsidR="00E20A26" w:rsidRPr="00F850D0" w:rsidRDefault="00E20A26" w:rsidP="00F850D0">
      <w:pPr>
        <w:spacing w:line="240" w:lineRule="auto"/>
        <w:jc w:val="center"/>
        <w:rPr>
          <w:rFonts w:cs="Times New Roman"/>
          <w:sz w:val="24"/>
          <w:szCs w:val="24"/>
        </w:rPr>
      </w:pPr>
    </w:p>
    <w:p w:rsidR="009E5B54" w:rsidRPr="00F850D0" w:rsidRDefault="00E20A26" w:rsidP="00F850D0">
      <w:pPr>
        <w:spacing w:line="240" w:lineRule="auto"/>
        <w:rPr>
          <w:rFonts w:cs="Times New Roman"/>
          <w:sz w:val="24"/>
          <w:szCs w:val="24"/>
        </w:rPr>
      </w:pPr>
      <w:r w:rsidRPr="00F850D0">
        <w:rPr>
          <w:rFonts w:cs="Times New Roman"/>
          <w:sz w:val="24"/>
          <w:szCs w:val="24"/>
        </w:rPr>
        <w:t xml:space="preserve">В структуре сельского хозяйства Челябинской области в 2017 году преобладало животноводство, на долю которого </w:t>
      </w:r>
      <w:r w:rsidR="009E5B54" w:rsidRPr="00F850D0">
        <w:rPr>
          <w:rFonts w:cs="Times New Roman"/>
          <w:sz w:val="24"/>
          <w:szCs w:val="24"/>
        </w:rPr>
        <w:t>пришлось 63,5% (76,4 млрд руб.).</w:t>
      </w:r>
    </w:p>
    <w:p w:rsidR="009E5B54" w:rsidRPr="00F850D0" w:rsidRDefault="009E5B54" w:rsidP="00F850D0">
      <w:pPr>
        <w:pStyle w:val="a8"/>
        <w:numPr>
          <w:ilvl w:val="0"/>
          <w:numId w:val="2"/>
        </w:numPr>
        <w:spacing w:line="240" w:lineRule="auto"/>
        <w:ind w:left="0" w:firstLine="709"/>
        <w:rPr>
          <w:rFonts w:cs="Times New Roman"/>
          <w:sz w:val="24"/>
          <w:szCs w:val="24"/>
        </w:rPr>
      </w:pPr>
      <w:r w:rsidRPr="00F850D0">
        <w:rPr>
          <w:rFonts w:cs="Times New Roman"/>
          <w:sz w:val="24"/>
          <w:szCs w:val="24"/>
        </w:rPr>
        <w:t>Животноводство.</w:t>
      </w:r>
    </w:p>
    <w:p w:rsidR="00E20A26" w:rsidRPr="00F850D0" w:rsidRDefault="009E5B54" w:rsidP="00F850D0">
      <w:pPr>
        <w:spacing w:line="240" w:lineRule="auto"/>
        <w:rPr>
          <w:rFonts w:cs="Times New Roman"/>
          <w:sz w:val="24"/>
          <w:szCs w:val="24"/>
        </w:rPr>
      </w:pPr>
      <w:r w:rsidRPr="00F850D0">
        <w:rPr>
          <w:rFonts w:cs="Times New Roman"/>
          <w:sz w:val="24"/>
          <w:szCs w:val="24"/>
        </w:rPr>
        <w:t xml:space="preserve">Из всей </w:t>
      </w:r>
      <w:r w:rsidR="00E20A26" w:rsidRPr="00F850D0">
        <w:rPr>
          <w:rFonts w:cs="Times New Roman"/>
          <w:sz w:val="24"/>
          <w:szCs w:val="24"/>
        </w:rPr>
        <w:t>произведенной сельхозпродукции, доля продукции растениеводства составила 36,5% (43,9 млрд руб.).</w:t>
      </w:r>
      <w:r w:rsidR="00C93B67" w:rsidRPr="00F850D0">
        <w:rPr>
          <w:rFonts w:cs="Times New Roman"/>
          <w:sz w:val="24"/>
          <w:szCs w:val="24"/>
        </w:rPr>
        <w:t xml:space="preserve"> На конец ноября 2017 года поголовье крупного рогатого скота в хозяйствах всех сельхозпроизводителей составляло 295,3 тыс. голов. </w:t>
      </w:r>
      <w:r w:rsidRPr="00F850D0">
        <w:rPr>
          <w:rFonts w:cs="Times New Roman"/>
          <w:sz w:val="24"/>
          <w:szCs w:val="24"/>
        </w:rPr>
        <w:t>Челябинская область продолжает лидировать по производству мяса всех видов, занимая 2-е место в Российской Федерации.</w:t>
      </w:r>
    </w:p>
    <w:p w:rsidR="009E5B54" w:rsidRPr="00F850D0" w:rsidRDefault="009E5B54" w:rsidP="00F850D0">
      <w:pPr>
        <w:pStyle w:val="a8"/>
        <w:numPr>
          <w:ilvl w:val="0"/>
          <w:numId w:val="2"/>
        </w:numPr>
        <w:spacing w:line="240" w:lineRule="auto"/>
        <w:ind w:left="0" w:firstLine="709"/>
        <w:rPr>
          <w:rFonts w:cs="Times New Roman"/>
          <w:sz w:val="24"/>
          <w:szCs w:val="24"/>
        </w:rPr>
      </w:pPr>
      <w:r w:rsidRPr="00F850D0">
        <w:rPr>
          <w:rFonts w:cs="Times New Roman"/>
          <w:sz w:val="24"/>
          <w:szCs w:val="24"/>
        </w:rPr>
        <w:t>Растениеводство.</w:t>
      </w:r>
    </w:p>
    <w:p w:rsidR="00C93B67" w:rsidRDefault="009E5B54" w:rsidP="00F850D0">
      <w:pPr>
        <w:spacing w:line="240" w:lineRule="auto"/>
        <w:rPr>
          <w:rFonts w:cs="Times New Roman"/>
          <w:sz w:val="24"/>
          <w:szCs w:val="24"/>
        </w:rPr>
      </w:pPr>
      <w:r w:rsidRPr="00F850D0">
        <w:rPr>
          <w:rFonts w:cs="Times New Roman"/>
          <w:sz w:val="24"/>
          <w:szCs w:val="24"/>
        </w:rPr>
        <w:t>Валовой сбор зерновых культур составил 1947,7 тыс. тонн в весе после доработки (на 14,7% больше, чем в 2016 году), сбор овощей увеличился до 230,2 тыс. тонн (101,8% к 2016 году). В 2017 году по сравнению с 2016 годом выросла урожайность зерновых культур на 8,2%, овощей – на 8,5%. Основными производителями зерна в области являются</w:t>
      </w:r>
      <w:r w:rsidR="00F21C48" w:rsidRPr="00F850D0">
        <w:rPr>
          <w:rFonts w:cs="Times New Roman"/>
          <w:sz w:val="24"/>
          <w:szCs w:val="24"/>
        </w:rPr>
        <w:t xml:space="preserve"> </w:t>
      </w:r>
      <w:r w:rsidRPr="00F850D0">
        <w:rPr>
          <w:rFonts w:cs="Times New Roman"/>
          <w:sz w:val="24"/>
          <w:szCs w:val="24"/>
        </w:rPr>
        <w:t>сельскохозяйственные организации: их доля составляет 52,8%. Крестьянскими</w:t>
      </w:r>
      <w:r w:rsidR="00F21C48" w:rsidRPr="00F850D0">
        <w:rPr>
          <w:rFonts w:cs="Times New Roman"/>
          <w:sz w:val="24"/>
          <w:szCs w:val="24"/>
        </w:rPr>
        <w:t xml:space="preserve"> </w:t>
      </w:r>
      <w:r w:rsidRPr="00F850D0">
        <w:rPr>
          <w:rFonts w:cs="Times New Roman"/>
          <w:sz w:val="24"/>
          <w:szCs w:val="24"/>
        </w:rPr>
        <w:t>(фермерскими) хозяйствами и индивидуальными предпринимателями получено</w:t>
      </w:r>
      <w:r w:rsidR="00F21C48" w:rsidRPr="00F850D0">
        <w:rPr>
          <w:rFonts w:cs="Times New Roman"/>
          <w:sz w:val="24"/>
          <w:szCs w:val="24"/>
        </w:rPr>
        <w:t xml:space="preserve"> </w:t>
      </w:r>
      <w:r w:rsidRPr="00F850D0">
        <w:rPr>
          <w:rFonts w:cs="Times New Roman"/>
          <w:sz w:val="24"/>
          <w:szCs w:val="24"/>
        </w:rPr>
        <w:t>41,7% от общего объема производства зерна (в 2015 году – 39,3%).</w:t>
      </w:r>
      <w:r w:rsidR="00235BD7">
        <w:rPr>
          <w:rStyle w:val="af"/>
          <w:rFonts w:cs="Times New Roman"/>
          <w:sz w:val="24"/>
          <w:szCs w:val="24"/>
        </w:rPr>
        <w:footnoteReference w:id="2"/>
      </w:r>
    </w:p>
    <w:p w:rsidR="004C61B3" w:rsidRDefault="00F21C48" w:rsidP="00F850D0">
      <w:pPr>
        <w:spacing w:line="240" w:lineRule="auto"/>
        <w:rPr>
          <w:rFonts w:cs="Times New Roman"/>
          <w:sz w:val="24"/>
          <w:szCs w:val="24"/>
        </w:rPr>
      </w:pPr>
      <w:r w:rsidRPr="00F850D0">
        <w:rPr>
          <w:rFonts w:cs="Times New Roman"/>
          <w:sz w:val="24"/>
          <w:szCs w:val="24"/>
        </w:rPr>
        <w:lastRenderedPageBreak/>
        <w:t>Таким образом, Челябинская область признана хорошо развитым аграрным регионом. В настоящее время продукция сельского хозяйства Челябинской области является неконкурентоспособной на рынке, поэтому именно повышение ее качества и снижение производственных издержек являются приоритетными направлениями инновационного развития АПК. Управление сельского хозяйства Челябинской области существенное внимание уделяет созданию благоприятных условий для развития предпринимательства в аграрной сфере.</w:t>
      </w:r>
    </w:p>
    <w:p w:rsidR="00403147" w:rsidRDefault="00403147" w:rsidP="00F850D0">
      <w:pPr>
        <w:spacing w:line="240" w:lineRule="auto"/>
        <w:rPr>
          <w:rFonts w:cs="Times New Roman"/>
          <w:sz w:val="24"/>
          <w:szCs w:val="24"/>
        </w:rPr>
      </w:pPr>
    </w:p>
    <w:p w:rsidR="004C61B3" w:rsidRDefault="004C61B3" w:rsidP="00DC2D8C">
      <w:pPr>
        <w:pStyle w:val="1"/>
        <w:spacing w:line="240" w:lineRule="auto"/>
        <w:rPr>
          <w:rFonts w:ascii="Times New Roman" w:hAnsi="Times New Roman" w:cs="Times New Roman"/>
          <w:b/>
          <w:color w:val="0D0D0D" w:themeColor="text1" w:themeTint="F2"/>
          <w:sz w:val="24"/>
          <w:szCs w:val="24"/>
        </w:rPr>
      </w:pPr>
      <w:bookmarkStart w:id="8" w:name="_Toc507835942"/>
      <w:r w:rsidRPr="00430DD6">
        <w:rPr>
          <w:rFonts w:ascii="Times New Roman" w:hAnsi="Times New Roman" w:cs="Times New Roman"/>
          <w:b/>
          <w:color w:val="0D0D0D" w:themeColor="text1" w:themeTint="F2"/>
          <w:sz w:val="24"/>
          <w:szCs w:val="24"/>
        </w:rPr>
        <w:t>2.2. Оценка экономической безопасности сельского хозяйства в Челябинской области</w:t>
      </w:r>
      <w:bookmarkEnd w:id="8"/>
    </w:p>
    <w:p w:rsidR="0062736B" w:rsidRPr="0062736B" w:rsidRDefault="0062736B" w:rsidP="0062736B">
      <w:pPr>
        <w:spacing w:line="240" w:lineRule="auto"/>
      </w:pPr>
    </w:p>
    <w:p w:rsidR="00C95CE8" w:rsidRPr="00C95CE8" w:rsidRDefault="00C95CE8" w:rsidP="00C95CE8">
      <w:pPr>
        <w:spacing w:line="240" w:lineRule="auto"/>
        <w:rPr>
          <w:sz w:val="24"/>
          <w:szCs w:val="24"/>
        </w:rPr>
      </w:pPr>
      <w:r w:rsidRPr="00C95CE8">
        <w:rPr>
          <w:sz w:val="24"/>
          <w:szCs w:val="24"/>
        </w:rPr>
        <w:t>Продовольственную безопасность Челябинской области рассчитаем по двум индикативным показателям:</w:t>
      </w:r>
    </w:p>
    <w:p w:rsidR="0062736B" w:rsidRPr="00C95CE8" w:rsidRDefault="00C95CE8" w:rsidP="00C95CE8">
      <w:pPr>
        <w:pStyle w:val="a8"/>
        <w:numPr>
          <w:ilvl w:val="0"/>
          <w:numId w:val="14"/>
        </w:numPr>
        <w:spacing w:line="240" w:lineRule="auto"/>
        <w:rPr>
          <w:sz w:val="24"/>
          <w:szCs w:val="24"/>
        </w:rPr>
      </w:pPr>
      <w:r w:rsidRPr="00C95CE8">
        <w:rPr>
          <w:sz w:val="24"/>
          <w:szCs w:val="24"/>
        </w:rPr>
        <w:t>Индикатор степени душевого удовлетворения потребности в основных видах сельскохозяйственной продукции в соответствии с медицинскими нормами питания.</w:t>
      </w:r>
    </w:p>
    <w:p w:rsidR="00C95CE8" w:rsidRDefault="007937EE" w:rsidP="007937EE">
      <w:pPr>
        <w:pStyle w:val="a8"/>
        <w:numPr>
          <w:ilvl w:val="0"/>
          <w:numId w:val="14"/>
        </w:numPr>
        <w:spacing w:line="240" w:lineRule="auto"/>
        <w:rPr>
          <w:sz w:val="24"/>
          <w:szCs w:val="24"/>
        </w:rPr>
      </w:pPr>
      <w:r w:rsidRPr="007937EE">
        <w:rPr>
          <w:sz w:val="24"/>
          <w:szCs w:val="24"/>
        </w:rPr>
        <w:t>Индикатор степени обеспеченности основными продуктами питания собственного производства.</w:t>
      </w:r>
    </w:p>
    <w:p w:rsidR="00AB00C8" w:rsidRDefault="00694BEF" w:rsidP="00AB00C8">
      <w:pPr>
        <w:spacing w:line="240" w:lineRule="auto"/>
        <w:rPr>
          <w:rFonts w:cs="Times New Roman"/>
          <w:sz w:val="24"/>
          <w:szCs w:val="24"/>
        </w:rPr>
      </w:pPr>
      <w:r>
        <w:rPr>
          <w:rFonts w:cs="Times New Roman"/>
          <w:sz w:val="24"/>
          <w:szCs w:val="24"/>
        </w:rPr>
        <w:t>И</w:t>
      </w:r>
      <w:r w:rsidR="00AB00C8" w:rsidRPr="00AB00C8">
        <w:rPr>
          <w:rFonts w:cs="Times New Roman"/>
          <w:sz w:val="24"/>
          <w:szCs w:val="24"/>
        </w:rPr>
        <w:t>ндикатор степени душевого удовлетворения потребности в основных видах сельскохозяйственной продукции в соответствии</w:t>
      </w:r>
      <w:r w:rsidR="00AB00C8">
        <w:rPr>
          <w:rFonts w:cs="Times New Roman"/>
          <w:sz w:val="24"/>
          <w:szCs w:val="24"/>
        </w:rPr>
        <w:t xml:space="preserve"> с медицинскими нормами питания</w:t>
      </w:r>
      <w:r>
        <w:rPr>
          <w:rFonts w:cs="Times New Roman"/>
          <w:sz w:val="24"/>
          <w:szCs w:val="24"/>
        </w:rPr>
        <w:t xml:space="preserve"> рассчитывается</w:t>
      </w:r>
      <w:r w:rsidR="00AB00C8">
        <w:rPr>
          <w:rFonts w:cs="Times New Roman"/>
          <w:sz w:val="24"/>
          <w:szCs w:val="24"/>
        </w:rPr>
        <w:t xml:space="preserve"> по формуле:</w:t>
      </w:r>
    </w:p>
    <w:p w:rsidR="00AB00C8" w:rsidRPr="00DE1B3C" w:rsidRDefault="00AB00C8" w:rsidP="00AB00C8">
      <w:pPr>
        <w:spacing w:line="240" w:lineRule="auto"/>
        <w:rPr>
          <w:rFonts w:cs="Times New Roman"/>
          <w:sz w:val="36"/>
          <w:szCs w:val="36"/>
        </w:rPr>
      </w:pPr>
      <w:r>
        <w:rPr>
          <w:rFonts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потр</m:t>
            </m:r>
          </m:sub>
          <m:sup>
            <m:r>
              <w:rPr>
                <w:rFonts w:ascii="Cambria Math" w:hAnsi="Cambria Math" w:cs="Times New Roman"/>
                <w:sz w:val="24"/>
                <w:szCs w:val="24"/>
              </w:rPr>
              <m:t>t</m:t>
            </m:r>
          </m:sup>
        </m:sSubSup>
        <m:r>
          <w:rPr>
            <w:rFonts w:ascii="Cambria Math" w:hAnsi="Cambria Math" w:cs="Times New Roman"/>
            <w:sz w:val="24"/>
            <w:szCs w:val="24"/>
          </w:rPr>
          <m:t>=</m:t>
        </m:r>
        <m:f>
          <m:fPr>
            <m:ctrlPr>
              <w:rPr>
                <w:rFonts w:ascii="Cambria Math" w:hAnsi="Cambria Math" w:cs="Times New Roman"/>
                <w:i/>
                <w:sz w:val="32"/>
                <w:szCs w:val="32"/>
              </w:rPr>
            </m:ctrlPr>
          </m:fPr>
          <m:num>
            <m:sSubSup>
              <m:sSubSupPr>
                <m:ctrlPr>
                  <w:rPr>
                    <w:rFonts w:ascii="Cambria Math" w:hAnsi="Cambria Math" w:cs="Times New Roman"/>
                    <w:i/>
                    <w:sz w:val="32"/>
                    <w:szCs w:val="32"/>
                  </w:rPr>
                </m:ctrlPr>
              </m:sSubSupPr>
              <m:e>
                <m:r>
                  <w:rPr>
                    <w:rFonts w:ascii="Cambria Math" w:hAnsi="Cambria Math" w:cs="Times New Roman"/>
                    <w:sz w:val="32"/>
                    <w:szCs w:val="32"/>
                  </w:rPr>
                  <m:t>П</m:t>
                </m:r>
              </m:e>
              <m:sub>
                <m:r>
                  <w:rPr>
                    <w:rFonts w:ascii="Cambria Math" w:hAnsi="Cambria Math" w:cs="Times New Roman"/>
                    <w:sz w:val="32"/>
                    <w:szCs w:val="32"/>
                  </w:rPr>
                  <m:t xml:space="preserve">хл </m:t>
                </m:r>
              </m:sub>
              <m:sup>
                <m:r>
                  <w:rPr>
                    <w:rFonts w:ascii="Cambria Math" w:hAnsi="Cambria Math" w:cs="Times New Roman"/>
                    <w:sz w:val="32"/>
                    <w:szCs w:val="32"/>
                    <w:lang w:val="en-US"/>
                  </w:rPr>
                  <m:t>t</m:t>
                </m:r>
              </m:sup>
            </m:sSubSup>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хл</m:t>
                </m:r>
              </m:sub>
            </m:sSub>
            <m:r>
              <w:rPr>
                <w:rFonts w:ascii="Cambria Math" w:hAnsi="Cambria Math" w:cs="Times New Roman"/>
                <w:sz w:val="32"/>
                <w:szCs w:val="32"/>
              </w:rPr>
              <m:t>+</m:t>
            </m:r>
            <m:sSubSup>
              <m:sSubSupPr>
                <m:ctrlPr>
                  <w:rPr>
                    <w:rFonts w:ascii="Cambria Math" w:hAnsi="Cambria Math" w:cs="Times New Roman"/>
                    <w:i/>
                    <w:sz w:val="32"/>
                    <w:szCs w:val="32"/>
                  </w:rPr>
                </m:ctrlPr>
              </m:sSubSupPr>
              <m:e>
                <m:r>
                  <w:rPr>
                    <w:rFonts w:ascii="Cambria Math" w:hAnsi="Cambria Math" w:cs="Times New Roman"/>
                    <w:sz w:val="32"/>
                    <w:szCs w:val="32"/>
                  </w:rPr>
                  <m:t>П</m:t>
                </m:r>
              </m:e>
              <m:sub>
                <m:r>
                  <w:rPr>
                    <w:rFonts w:ascii="Cambria Math" w:hAnsi="Cambria Math" w:cs="Times New Roman"/>
                    <w:sz w:val="32"/>
                    <w:szCs w:val="32"/>
                  </w:rPr>
                  <m:t>карт</m:t>
                </m:r>
              </m:sub>
              <m:sup>
                <m:r>
                  <w:rPr>
                    <w:rFonts w:ascii="Cambria Math" w:hAnsi="Cambria Math" w:cs="Times New Roman"/>
                    <w:sz w:val="32"/>
                    <w:szCs w:val="32"/>
                    <w:lang w:val="en-US"/>
                  </w:rPr>
                  <m:t>t</m:t>
                </m:r>
              </m:sup>
            </m:sSubSup>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карт</m:t>
                </m:r>
              </m:sub>
            </m:sSub>
            <m:r>
              <w:rPr>
                <w:rFonts w:ascii="Cambria Math" w:hAnsi="Cambria Math" w:cs="Times New Roman"/>
                <w:sz w:val="32"/>
                <w:szCs w:val="32"/>
              </w:rPr>
              <m:t>+</m:t>
            </m:r>
            <m:sSubSup>
              <m:sSubSupPr>
                <m:ctrlPr>
                  <w:rPr>
                    <w:rFonts w:ascii="Cambria Math" w:hAnsi="Cambria Math" w:cs="Times New Roman"/>
                    <w:i/>
                    <w:sz w:val="32"/>
                    <w:szCs w:val="32"/>
                  </w:rPr>
                </m:ctrlPr>
              </m:sSubSupPr>
              <m:e>
                <m:r>
                  <w:rPr>
                    <w:rFonts w:ascii="Cambria Math" w:hAnsi="Cambria Math" w:cs="Times New Roman"/>
                    <w:sz w:val="32"/>
                    <w:szCs w:val="32"/>
                  </w:rPr>
                  <m:t>П</m:t>
                </m:r>
              </m:e>
              <m:sub>
                <m:r>
                  <w:rPr>
                    <w:rFonts w:ascii="Cambria Math" w:hAnsi="Cambria Math" w:cs="Times New Roman"/>
                    <w:sz w:val="32"/>
                    <w:szCs w:val="32"/>
                  </w:rPr>
                  <m:t>мол</m:t>
                </m:r>
              </m:sub>
              <m:sup>
                <m:r>
                  <w:rPr>
                    <w:rFonts w:ascii="Cambria Math" w:hAnsi="Cambria Math" w:cs="Times New Roman"/>
                    <w:sz w:val="32"/>
                    <w:szCs w:val="32"/>
                  </w:rPr>
                  <m:t>t</m:t>
                </m:r>
              </m:sup>
            </m:sSubSup>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мол</m:t>
                </m:r>
              </m:sub>
            </m:sSub>
            <m:r>
              <w:rPr>
                <w:rFonts w:ascii="Cambria Math" w:hAnsi="Cambria Math" w:cs="Times New Roman"/>
                <w:sz w:val="32"/>
                <w:szCs w:val="32"/>
              </w:rPr>
              <m:t>+</m:t>
            </m:r>
            <m:sSubSup>
              <m:sSubSupPr>
                <m:ctrlPr>
                  <w:rPr>
                    <w:rFonts w:ascii="Cambria Math" w:hAnsi="Cambria Math" w:cs="Times New Roman"/>
                    <w:i/>
                    <w:sz w:val="32"/>
                    <w:szCs w:val="32"/>
                  </w:rPr>
                </m:ctrlPr>
              </m:sSubSupPr>
              <m:e>
                <m:r>
                  <w:rPr>
                    <w:rFonts w:ascii="Cambria Math" w:hAnsi="Cambria Math" w:cs="Times New Roman"/>
                    <w:sz w:val="32"/>
                    <w:szCs w:val="32"/>
                  </w:rPr>
                  <m:t>П</m:t>
                </m:r>
              </m:e>
              <m:sub>
                <m:r>
                  <w:rPr>
                    <w:rFonts w:ascii="Cambria Math" w:hAnsi="Cambria Math" w:cs="Times New Roman"/>
                    <w:sz w:val="32"/>
                    <w:szCs w:val="32"/>
                  </w:rPr>
                  <m:t>ов</m:t>
                </m:r>
              </m:sub>
              <m:sup>
                <m:r>
                  <w:rPr>
                    <w:rFonts w:ascii="Cambria Math" w:hAnsi="Cambria Math" w:cs="Times New Roman"/>
                    <w:sz w:val="32"/>
                    <w:szCs w:val="32"/>
                    <w:lang w:val="en-US"/>
                  </w:rPr>
                  <m:t>t</m:t>
                </m:r>
              </m:sup>
            </m:sSubSup>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ов</m:t>
                </m:r>
              </m:sub>
            </m:sSub>
            <m:r>
              <w:rPr>
                <w:rFonts w:ascii="Cambria Math" w:hAnsi="Cambria Math" w:cs="Times New Roman"/>
                <w:sz w:val="32"/>
                <w:szCs w:val="32"/>
              </w:rPr>
              <m:t>+</m:t>
            </m:r>
            <m:sSubSup>
              <m:sSubSupPr>
                <m:ctrlPr>
                  <w:rPr>
                    <w:rFonts w:ascii="Cambria Math" w:hAnsi="Cambria Math" w:cs="Times New Roman"/>
                    <w:i/>
                    <w:sz w:val="32"/>
                    <w:szCs w:val="32"/>
                  </w:rPr>
                </m:ctrlPr>
              </m:sSubSupPr>
              <m:e>
                <m:r>
                  <w:rPr>
                    <w:rFonts w:ascii="Cambria Math" w:hAnsi="Cambria Math" w:cs="Times New Roman"/>
                    <w:sz w:val="32"/>
                    <w:szCs w:val="32"/>
                  </w:rPr>
                  <m:t>П</m:t>
                </m:r>
              </m:e>
              <m:sub>
                <m:r>
                  <w:rPr>
                    <w:rFonts w:ascii="Cambria Math" w:hAnsi="Cambria Math" w:cs="Times New Roman"/>
                    <w:sz w:val="32"/>
                    <w:szCs w:val="32"/>
                  </w:rPr>
                  <m:t>я</m:t>
                </m:r>
              </m:sub>
              <m:sup>
                <m:r>
                  <w:rPr>
                    <w:rFonts w:ascii="Cambria Math" w:hAnsi="Cambria Math" w:cs="Times New Roman"/>
                    <w:sz w:val="32"/>
                    <w:szCs w:val="32"/>
                  </w:rPr>
                  <m:t>t</m:t>
                </m:r>
              </m:sup>
            </m:sSubSup>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я</m:t>
                </m:r>
              </m:sub>
            </m:sSub>
            <m:r>
              <w:rPr>
                <w:rFonts w:ascii="Cambria Math" w:hAnsi="Cambria Math" w:cs="Times New Roman"/>
                <w:sz w:val="32"/>
                <w:szCs w:val="32"/>
              </w:rPr>
              <m:t>+</m:t>
            </m:r>
            <m:sSubSup>
              <m:sSubSupPr>
                <m:ctrlPr>
                  <w:rPr>
                    <w:rFonts w:ascii="Cambria Math" w:hAnsi="Cambria Math" w:cs="Times New Roman"/>
                    <w:i/>
                    <w:sz w:val="32"/>
                    <w:szCs w:val="32"/>
                  </w:rPr>
                </m:ctrlPr>
              </m:sSubSupPr>
              <m:e>
                <m:r>
                  <w:rPr>
                    <w:rFonts w:ascii="Cambria Math" w:hAnsi="Cambria Math" w:cs="Times New Roman"/>
                    <w:sz w:val="32"/>
                    <w:szCs w:val="32"/>
                  </w:rPr>
                  <m:t>П</m:t>
                </m:r>
              </m:e>
              <m:sub>
                <m:r>
                  <w:rPr>
                    <w:rFonts w:ascii="Cambria Math" w:hAnsi="Cambria Math" w:cs="Times New Roman"/>
                    <w:sz w:val="32"/>
                    <w:szCs w:val="32"/>
                  </w:rPr>
                  <m:t>м</m:t>
                </m:r>
              </m:sub>
              <m:sup>
                <m:r>
                  <w:rPr>
                    <w:rFonts w:ascii="Cambria Math" w:hAnsi="Cambria Math" w:cs="Times New Roman"/>
                    <w:sz w:val="32"/>
                    <w:szCs w:val="32"/>
                    <w:lang w:val="en-US"/>
                  </w:rPr>
                  <m:t>t</m:t>
                </m:r>
              </m:sup>
            </m:sSubSup>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м</m:t>
                </m:r>
              </m:sub>
            </m:sSub>
          </m:num>
          <m:den>
            <m:sSub>
              <m:sSubPr>
                <m:ctrlPr>
                  <w:rPr>
                    <w:rFonts w:ascii="Cambria Math" w:hAnsi="Cambria Math" w:cs="Times New Roman"/>
                    <w:i/>
                    <w:sz w:val="32"/>
                    <w:szCs w:val="32"/>
                  </w:rPr>
                </m:ctrlPr>
              </m:sSubPr>
              <m:e>
                <m:r>
                  <w:rPr>
                    <w:rFonts w:ascii="Cambria Math" w:hAnsi="Cambria Math" w:cs="Times New Roman"/>
                    <w:sz w:val="32"/>
                    <w:szCs w:val="32"/>
                  </w:rPr>
                  <m:t>Н</m:t>
                </m:r>
              </m:e>
              <m:sub>
                <m:r>
                  <w:rPr>
                    <w:rFonts w:ascii="Cambria Math" w:hAnsi="Cambria Math" w:cs="Times New Roman"/>
                    <w:sz w:val="32"/>
                    <w:szCs w:val="32"/>
                  </w:rPr>
                  <m:t>хл</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хл</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Н</m:t>
                </m:r>
              </m:e>
              <m:sub>
                <m:r>
                  <w:rPr>
                    <w:rFonts w:ascii="Cambria Math" w:hAnsi="Cambria Math" w:cs="Times New Roman"/>
                    <w:sz w:val="32"/>
                    <w:szCs w:val="32"/>
                  </w:rPr>
                  <m:t>карт</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карт</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Н</m:t>
                </m:r>
              </m:e>
              <m:sub>
                <m:r>
                  <w:rPr>
                    <w:rFonts w:ascii="Cambria Math" w:hAnsi="Cambria Math" w:cs="Times New Roman"/>
                    <w:sz w:val="32"/>
                    <w:szCs w:val="32"/>
                  </w:rPr>
                  <m:t>мол</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мол</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Н</m:t>
                </m:r>
              </m:e>
              <m:sub>
                <m:r>
                  <w:rPr>
                    <w:rFonts w:ascii="Cambria Math" w:hAnsi="Cambria Math" w:cs="Times New Roman"/>
                    <w:sz w:val="32"/>
                    <w:szCs w:val="32"/>
                  </w:rPr>
                  <m:t>ов</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ов</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Н</m:t>
                </m:r>
              </m:e>
              <m:sub>
                <m:r>
                  <w:rPr>
                    <w:rFonts w:ascii="Cambria Math" w:hAnsi="Cambria Math" w:cs="Times New Roman"/>
                    <w:sz w:val="32"/>
                    <w:szCs w:val="32"/>
                  </w:rPr>
                  <m:t>я</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я</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Н</m:t>
                </m:r>
              </m:e>
              <m:sub>
                <m:r>
                  <w:rPr>
                    <w:rFonts w:ascii="Cambria Math" w:hAnsi="Cambria Math" w:cs="Times New Roman"/>
                    <w:sz w:val="32"/>
                    <w:szCs w:val="32"/>
                  </w:rPr>
                  <m:t>м</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а</m:t>
                </m:r>
              </m:e>
              <m:sub>
                <m:r>
                  <w:rPr>
                    <w:rFonts w:ascii="Cambria Math" w:hAnsi="Cambria Math" w:cs="Times New Roman"/>
                    <w:sz w:val="32"/>
                    <w:szCs w:val="32"/>
                  </w:rPr>
                  <m:t>м</m:t>
                </m:r>
              </m:sub>
            </m:sSub>
          </m:den>
        </m:f>
        <m:r>
          <w:rPr>
            <w:rFonts w:ascii="Cambria Math" w:hAnsi="Cambria Math" w:cs="Times New Roman"/>
            <w:sz w:val="32"/>
            <w:szCs w:val="32"/>
          </w:rPr>
          <m:t>∙100%</m:t>
        </m:r>
      </m:oMath>
      <w:r w:rsidRPr="00C1067B">
        <w:rPr>
          <w:rFonts w:eastAsiaTheme="minorEastAsia" w:cs="Times New Roman"/>
          <w:sz w:val="32"/>
          <w:szCs w:val="32"/>
        </w:rPr>
        <w:t>, (1)</w:t>
      </w:r>
    </w:p>
    <w:p w:rsidR="00AB00C8" w:rsidRPr="00F850D0" w:rsidRDefault="00AB00C8" w:rsidP="00AB00C8">
      <w:pPr>
        <w:spacing w:line="240" w:lineRule="auto"/>
        <w:rPr>
          <w:rFonts w:cs="Times New Roman"/>
          <w:sz w:val="24"/>
          <w:szCs w:val="24"/>
        </w:rPr>
      </w:pPr>
    </w:p>
    <w:p w:rsidR="00AB00C8" w:rsidRDefault="00AB00C8" w:rsidP="00AB00C8">
      <w:pPr>
        <w:spacing w:line="240" w:lineRule="auto"/>
        <w:rPr>
          <w:rFonts w:cs="Times New Roman"/>
          <w:sz w:val="24"/>
          <w:szCs w:val="24"/>
        </w:rPr>
      </w:pPr>
      <w:r>
        <w:rPr>
          <w:rFonts w:cs="Times New Roman"/>
          <w:sz w:val="24"/>
          <w:szCs w:val="24"/>
        </w:rPr>
        <w:t>где -</w:t>
      </w:r>
      <m:oMath>
        <m:sSubSup>
          <m:sSubSupPr>
            <m:ctrlPr>
              <w:rPr>
                <w:rFonts w:ascii="Cambria Math" w:hAnsi="Cambria Math" w:cs="Times New Roman"/>
                <w:i/>
                <w:sz w:val="24"/>
                <w:szCs w:val="24"/>
              </w:rPr>
            </m:ctrlPr>
          </m:sSubSupPr>
          <m:e>
            <m:r>
              <w:rPr>
                <w:rFonts w:ascii="Cambria Math" w:hAnsi="Cambria Math" w:cs="Times New Roman"/>
                <w:sz w:val="24"/>
                <w:szCs w:val="24"/>
              </w:rPr>
              <m:t>П</m:t>
            </m:r>
          </m:e>
          <m:sub>
            <m:r>
              <w:rPr>
                <w:rFonts w:ascii="Cambria Math" w:hAnsi="Cambria Math" w:cs="Times New Roman"/>
                <w:sz w:val="24"/>
                <w:szCs w:val="24"/>
              </w:rPr>
              <m:t xml:space="preserve">хл </m:t>
            </m:r>
          </m:sub>
          <m:sup>
            <m:r>
              <w:rPr>
                <w:rFonts w:ascii="Cambria Math" w:hAnsi="Cambria Math" w:cs="Times New Roman"/>
                <w:sz w:val="24"/>
                <w:szCs w:val="24"/>
                <w:lang w:val="en-US"/>
              </w:rPr>
              <m:t>t</m:t>
            </m:r>
          </m:sup>
        </m:sSubSup>
      </m:oMath>
      <w:r w:rsidR="00BD4212">
        <w:rPr>
          <w:rFonts w:eastAsiaTheme="minorEastAsia" w:cs="Times New Roman"/>
          <w:sz w:val="24"/>
          <w:szCs w:val="24"/>
        </w:rPr>
        <w:t>,</w:t>
      </w:r>
      <m:oMath>
        <m:r>
          <w:rPr>
            <w:rFonts w:ascii="Cambria Math" w:hAnsi="Cambria Math" w:cs="Times New Roman"/>
            <w:sz w:val="32"/>
            <w:szCs w:val="32"/>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П</m:t>
            </m:r>
          </m:e>
          <m:sub>
            <m:r>
              <w:rPr>
                <w:rFonts w:ascii="Cambria Math" w:eastAsiaTheme="minorEastAsia" w:hAnsi="Cambria Math" w:cs="Times New Roman"/>
                <w:sz w:val="24"/>
                <w:szCs w:val="24"/>
              </w:rPr>
              <m:t>карт</m:t>
            </m:r>
          </m:sub>
          <m:sup>
            <m:r>
              <w:rPr>
                <w:rFonts w:ascii="Cambria Math" w:eastAsiaTheme="minorEastAsia" w:hAnsi="Cambria Math" w:cs="Times New Roman"/>
                <w:sz w:val="24"/>
                <w:szCs w:val="24"/>
                <w:lang w:val="en-US"/>
              </w:rPr>
              <m:t>t</m:t>
            </m:r>
          </m:sup>
        </m:sSubSup>
      </m:oMath>
      <w:r w:rsidR="00BD4212">
        <w:rPr>
          <w:rFonts w:cs="Times New Roman"/>
          <w:sz w:val="24"/>
          <w:szCs w:val="24"/>
        </w:rPr>
        <w:t>,</w:t>
      </w:r>
      <m:oMath>
        <m:r>
          <w:rPr>
            <w:rFonts w:ascii="Cambria Math" w:hAnsi="Cambria Math" w:cs="Times New Roman"/>
            <w:sz w:val="32"/>
            <w:szCs w:val="32"/>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П</m:t>
            </m:r>
          </m:e>
          <m:sub>
            <m:r>
              <w:rPr>
                <w:rFonts w:ascii="Cambria Math" w:hAnsi="Cambria Math" w:cs="Times New Roman"/>
                <w:sz w:val="24"/>
                <w:szCs w:val="24"/>
              </w:rPr>
              <m:t>мол</m:t>
            </m:r>
          </m:sub>
          <m:sup>
            <m:r>
              <w:rPr>
                <w:rFonts w:ascii="Cambria Math" w:hAnsi="Cambria Math" w:cs="Times New Roman"/>
                <w:sz w:val="24"/>
                <w:szCs w:val="24"/>
              </w:rPr>
              <m:t>t</m:t>
            </m:r>
          </m:sup>
        </m:sSubSup>
      </m:oMath>
      <w:r w:rsidR="00BD4212">
        <w:rPr>
          <w:rFonts w:cs="Times New Roman"/>
          <w:sz w:val="24"/>
          <w:szCs w:val="24"/>
        </w:rPr>
        <w:t>,</w:t>
      </w:r>
      <m:oMath>
        <m:r>
          <w:rPr>
            <w:rFonts w:ascii="Cambria Math" w:hAnsi="Cambria Math" w:cs="Times New Roman"/>
            <w:sz w:val="32"/>
            <w:szCs w:val="32"/>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П</m:t>
            </m:r>
          </m:e>
          <m:sub>
            <m:r>
              <w:rPr>
                <w:rFonts w:ascii="Cambria Math" w:hAnsi="Cambria Math" w:cs="Times New Roman"/>
                <w:sz w:val="24"/>
                <w:szCs w:val="24"/>
              </w:rPr>
              <m:t>ов</m:t>
            </m:r>
          </m:sub>
          <m:sup>
            <m:r>
              <w:rPr>
                <w:rFonts w:ascii="Cambria Math" w:hAnsi="Cambria Math" w:cs="Times New Roman"/>
                <w:sz w:val="24"/>
                <w:szCs w:val="24"/>
                <w:lang w:val="en-US"/>
              </w:rPr>
              <m:t>t</m:t>
            </m:r>
          </m:sup>
        </m:sSubSup>
      </m:oMath>
      <w:r w:rsidR="00BD4212">
        <w:rPr>
          <w:rFonts w:cs="Times New Roman"/>
          <w:sz w:val="24"/>
          <w:szCs w:val="24"/>
        </w:rPr>
        <w:t>,</w:t>
      </w:r>
      <m:oMath>
        <m:r>
          <w:rPr>
            <w:rFonts w:ascii="Cambria Math" w:hAnsi="Cambria Math" w:cs="Times New Roman"/>
            <w:sz w:val="32"/>
            <w:szCs w:val="32"/>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П</m:t>
            </m:r>
          </m:e>
          <m:sub>
            <m:r>
              <w:rPr>
                <w:rFonts w:ascii="Cambria Math" w:hAnsi="Cambria Math" w:cs="Times New Roman"/>
                <w:sz w:val="24"/>
                <w:szCs w:val="24"/>
              </w:rPr>
              <m:t>я</m:t>
            </m:r>
          </m:sub>
          <m:sup>
            <m:r>
              <w:rPr>
                <w:rFonts w:ascii="Cambria Math" w:hAnsi="Cambria Math" w:cs="Times New Roman"/>
                <w:sz w:val="24"/>
                <w:szCs w:val="24"/>
              </w:rPr>
              <m:t>t</m:t>
            </m:r>
          </m:sup>
        </m:sSubSup>
      </m:oMath>
      <w:r w:rsidR="00BD4212">
        <w:rPr>
          <w:rFonts w:cs="Times New Roman"/>
          <w:sz w:val="24"/>
          <w:szCs w:val="24"/>
        </w:rPr>
        <w:t>,</w:t>
      </w:r>
      <m:oMath>
        <m:r>
          <w:rPr>
            <w:rFonts w:ascii="Cambria Math" w:hAnsi="Cambria Math" w:cs="Times New Roman"/>
            <w:sz w:val="32"/>
            <w:szCs w:val="32"/>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П</m:t>
            </m:r>
          </m:e>
          <m:sub>
            <m:r>
              <w:rPr>
                <w:rFonts w:ascii="Cambria Math" w:hAnsi="Cambria Math" w:cs="Times New Roman"/>
                <w:sz w:val="24"/>
                <w:szCs w:val="24"/>
              </w:rPr>
              <m:t>м</m:t>
            </m:r>
          </m:sub>
          <m:sup>
            <m:r>
              <w:rPr>
                <w:rFonts w:ascii="Cambria Math" w:hAnsi="Cambria Math" w:cs="Times New Roman"/>
                <w:sz w:val="24"/>
                <w:szCs w:val="24"/>
                <w:lang w:val="en-US"/>
              </w:rPr>
              <m:t>t</m:t>
            </m:r>
          </m:sup>
        </m:sSubSup>
      </m:oMath>
      <w:r w:rsidR="00BD4212">
        <w:rPr>
          <w:rFonts w:cs="Times New Roman"/>
          <w:sz w:val="24"/>
          <w:szCs w:val="24"/>
        </w:rPr>
        <w:t xml:space="preserve"> </w:t>
      </w:r>
      <w:r>
        <w:rPr>
          <w:rFonts w:cs="Times New Roman"/>
          <w:sz w:val="24"/>
          <w:szCs w:val="24"/>
        </w:rPr>
        <w:t>соответственно</w:t>
      </w:r>
      <w:r w:rsidR="00BD4212">
        <w:rPr>
          <w:rFonts w:cs="Times New Roman"/>
          <w:sz w:val="24"/>
          <w:szCs w:val="24"/>
        </w:rPr>
        <w:t xml:space="preserve"> фактическое потребление на душу населения хлеба, картофеля, молока, овощей, яиц и мяса кг</w:t>
      </w:r>
      <w:r w:rsidR="00BD4212" w:rsidRPr="00BD4212">
        <w:rPr>
          <w:rFonts w:cs="Times New Roman"/>
          <w:sz w:val="24"/>
          <w:szCs w:val="24"/>
        </w:rPr>
        <w:t>/</w:t>
      </w:r>
      <w:r w:rsidR="00BD4212">
        <w:rPr>
          <w:rFonts w:cs="Times New Roman"/>
          <w:sz w:val="24"/>
          <w:szCs w:val="24"/>
        </w:rPr>
        <w:t>год (для яиц – штук</w:t>
      </w:r>
      <w:r w:rsidR="00BD4212" w:rsidRPr="00BD4212">
        <w:rPr>
          <w:rFonts w:cs="Times New Roman"/>
          <w:sz w:val="24"/>
          <w:szCs w:val="24"/>
        </w:rPr>
        <w:t>/</w:t>
      </w:r>
      <w:r w:rsidR="00BD4212">
        <w:rPr>
          <w:rFonts w:cs="Times New Roman"/>
          <w:sz w:val="24"/>
          <w:szCs w:val="24"/>
        </w:rPr>
        <w:t>год)</w:t>
      </w:r>
      <w:r w:rsidR="00E96FB5">
        <w:rPr>
          <w:rFonts w:cs="Times New Roman"/>
          <w:sz w:val="24"/>
          <w:szCs w:val="24"/>
        </w:rPr>
        <w:t>;</w:t>
      </w:r>
    </w:p>
    <w:p w:rsidR="00BD4212" w:rsidRDefault="00BD4212" w:rsidP="00AB00C8">
      <w:pPr>
        <w:spacing w:line="240" w:lineRule="auto"/>
        <w:rPr>
          <w:rFonts w:eastAsiaTheme="minorEastAsia" w:cs="Times New Roman"/>
          <w:sz w:val="24"/>
          <w:szCs w:val="24"/>
        </w:rPr>
      </w:pPr>
      <w:r>
        <w:rPr>
          <w:rFonts w:cs="Times New Roman"/>
          <w:sz w:val="24"/>
          <w:szCs w:val="24"/>
        </w:rPr>
        <w:t xml:space="preserve">      </w:t>
      </w:r>
      <w:r w:rsidR="00E96FB5">
        <w:rPr>
          <w:rFonts w:cs="Times New Roman"/>
          <w:sz w:val="24"/>
          <w:szCs w:val="24"/>
        </w:rPr>
        <w:t xml:space="preserve"> </w:t>
      </w:r>
      <w:r>
        <w:rPr>
          <w:rFonts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хл</m:t>
            </m:r>
          </m:sub>
        </m:sSub>
      </m:oMath>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карт</m:t>
            </m:r>
          </m:sub>
        </m:sSub>
      </m:oMath>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мол</m:t>
            </m:r>
          </m:sub>
        </m:sSub>
      </m:oMath>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ов</m:t>
            </m:r>
          </m:sub>
        </m:sSub>
      </m:oMath>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я</m:t>
            </m:r>
          </m:sub>
        </m:sSub>
      </m:oMath>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Н</m:t>
            </m:r>
          </m:e>
          <m:sub>
            <m:r>
              <w:rPr>
                <w:rFonts w:ascii="Cambria Math" w:eastAsiaTheme="minorEastAsia" w:hAnsi="Cambria Math" w:cs="Times New Roman"/>
                <w:sz w:val="24"/>
                <w:szCs w:val="24"/>
              </w:rPr>
              <m:t>м</m:t>
            </m:r>
          </m:sub>
        </m:sSub>
      </m:oMath>
      <w:r w:rsidR="00E96FB5">
        <w:rPr>
          <w:rFonts w:eastAsiaTheme="minorEastAsia" w:cs="Times New Roman"/>
          <w:sz w:val="24"/>
          <w:szCs w:val="24"/>
        </w:rPr>
        <w:t xml:space="preserve"> – соответственно установленное медицинскими нормами питания потребление на душу населения хлеба, картофеля, молока, овощей, яиц, мяса, кг</w:t>
      </w:r>
      <w:r w:rsidR="00E96FB5" w:rsidRPr="00E96FB5">
        <w:rPr>
          <w:rFonts w:eastAsiaTheme="minorEastAsia" w:cs="Times New Roman"/>
          <w:sz w:val="24"/>
          <w:szCs w:val="24"/>
        </w:rPr>
        <w:t>/</w:t>
      </w:r>
      <w:r w:rsidR="00E96FB5">
        <w:rPr>
          <w:rFonts w:eastAsiaTheme="minorEastAsia" w:cs="Times New Roman"/>
          <w:sz w:val="24"/>
          <w:szCs w:val="24"/>
        </w:rPr>
        <w:t>год (для яиц – штук</w:t>
      </w:r>
      <w:r w:rsidR="00E96FB5" w:rsidRPr="00E96FB5">
        <w:rPr>
          <w:rFonts w:eastAsiaTheme="minorEastAsia" w:cs="Times New Roman"/>
          <w:sz w:val="24"/>
          <w:szCs w:val="24"/>
        </w:rPr>
        <w:t>/</w:t>
      </w:r>
      <w:r w:rsidR="00E96FB5">
        <w:rPr>
          <w:rFonts w:eastAsiaTheme="minorEastAsia" w:cs="Times New Roman"/>
          <w:sz w:val="24"/>
          <w:szCs w:val="24"/>
        </w:rPr>
        <w:t>год);</w:t>
      </w:r>
    </w:p>
    <w:p w:rsidR="00E96FB5" w:rsidRDefault="00E96FB5" w:rsidP="00AB00C8">
      <w:pPr>
        <w:spacing w:line="240" w:lineRule="auto"/>
        <w:rPr>
          <w:rFonts w:eastAsiaTheme="minorEastAsia" w:cs="Times New Roman"/>
          <w:sz w:val="24"/>
          <w:szCs w:val="24"/>
        </w:rPr>
      </w:pPr>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хл</m:t>
            </m:r>
          </m:sub>
        </m:sSub>
      </m:oMath>
      <w:r>
        <w:rPr>
          <w:rFonts w:eastAsiaTheme="minorEastAsia"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карт</m:t>
            </m:r>
          </m:sub>
        </m:sSub>
      </m:oMath>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мол</m:t>
            </m:r>
          </m:sub>
        </m:sSub>
      </m:oMath>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ов</m:t>
            </m:r>
          </m:sub>
        </m:sSub>
      </m:oMath>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я</m:t>
            </m:r>
          </m:sub>
        </m:sSub>
      </m:oMath>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а</m:t>
            </m:r>
          </m:e>
          <m:sub>
            <m:r>
              <w:rPr>
                <w:rFonts w:ascii="Cambria Math" w:eastAsiaTheme="minorEastAsia" w:hAnsi="Cambria Math" w:cs="Times New Roman"/>
                <w:sz w:val="24"/>
                <w:szCs w:val="24"/>
              </w:rPr>
              <m:t>м</m:t>
            </m:r>
          </m:sub>
        </m:sSub>
      </m:oMath>
      <w:r>
        <w:rPr>
          <w:rFonts w:eastAsiaTheme="minorEastAsia" w:cs="Times New Roman"/>
          <w:sz w:val="24"/>
          <w:szCs w:val="24"/>
        </w:rPr>
        <w:t xml:space="preserve"> – соответственно средние коэффициенты пересчета потребляемых населением хлеба, картофеля, молока, овощей, яиц, мяса из натуральных величин в калорийный эквивалент, ккал</w:t>
      </w:r>
      <w:r w:rsidRPr="00E96FB5">
        <w:rPr>
          <w:rFonts w:eastAsiaTheme="minorEastAsia" w:cs="Times New Roman"/>
          <w:sz w:val="24"/>
          <w:szCs w:val="24"/>
        </w:rPr>
        <w:t>/</w:t>
      </w:r>
      <w:r>
        <w:rPr>
          <w:rFonts w:eastAsiaTheme="minorEastAsia" w:cs="Times New Roman"/>
          <w:sz w:val="24"/>
          <w:szCs w:val="24"/>
        </w:rPr>
        <w:t>кг (для яиц- ккал</w:t>
      </w:r>
      <w:r w:rsidRPr="00E96FB5">
        <w:rPr>
          <w:rFonts w:eastAsiaTheme="minorEastAsia" w:cs="Times New Roman"/>
          <w:sz w:val="24"/>
          <w:szCs w:val="24"/>
        </w:rPr>
        <w:t>/</w:t>
      </w:r>
      <w:r>
        <w:rPr>
          <w:rFonts w:eastAsiaTheme="minorEastAsia" w:cs="Times New Roman"/>
          <w:sz w:val="24"/>
          <w:szCs w:val="24"/>
        </w:rPr>
        <w:t>шт.).</w:t>
      </w:r>
    </w:p>
    <w:p w:rsidR="00E96FB5" w:rsidRDefault="00E96FB5" w:rsidP="00E96FB5">
      <w:pPr>
        <w:spacing w:line="240" w:lineRule="auto"/>
        <w:jc w:val="left"/>
        <w:rPr>
          <w:rFonts w:cs="Times New Roman"/>
          <w:sz w:val="24"/>
          <w:szCs w:val="24"/>
        </w:rPr>
      </w:pPr>
    </w:p>
    <w:p w:rsidR="00E96FB5" w:rsidRDefault="00E96FB5" w:rsidP="00E96FB5">
      <w:pPr>
        <w:spacing w:line="240" w:lineRule="auto"/>
        <w:jc w:val="left"/>
        <w:rPr>
          <w:rFonts w:cs="Times New Roman"/>
          <w:sz w:val="24"/>
          <w:szCs w:val="24"/>
        </w:rPr>
      </w:pPr>
      <w:r>
        <w:rPr>
          <w:rFonts w:cs="Times New Roman"/>
          <w:sz w:val="24"/>
          <w:szCs w:val="24"/>
        </w:rPr>
        <w:t>Таблица 3</w:t>
      </w:r>
      <w:r w:rsidRPr="00EC1F09">
        <w:rPr>
          <w:rFonts w:cs="Times New Roman"/>
          <w:sz w:val="24"/>
          <w:szCs w:val="24"/>
        </w:rPr>
        <w:t xml:space="preserve"> – Потребление продуктов питания в Челябинской области на душу населения</w:t>
      </w:r>
      <w:r>
        <w:rPr>
          <w:rFonts w:cs="Times New Roman"/>
          <w:sz w:val="24"/>
          <w:szCs w:val="24"/>
        </w:rPr>
        <w:t xml:space="preserve"> в 2015-2017гг.</w:t>
      </w:r>
      <w:r w:rsidRPr="00EC1F09">
        <w:rPr>
          <w:rFonts w:cs="Times New Roman"/>
          <w:sz w:val="24"/>
          <w:szCs w:val="24"/>
        </w:rPr>
        <w:t>, кг</w:t>
      </w:r>
      <w:r>
        <w:rPr>
          <w:rStyle w:val="af"/>
          <w:rFonts w:cs="Times New Roman"/>
          <w:sz w:val="24"/>
          <w:szCs w:val="24"/>
        </w:rPr>
        <w:footnoteReference w:id="3"/>
      </w:r>
    </w:p>
    <w:tbl>
      <w:tblPr>
        <w:tblStyle w:val="ac"/>
        <w:tblW w:w="0" w:type="auto"/>
        <w:tblLook w:val="04A0" w:firstRow="1" w:lastRow="0" w:firstColumn="1" w:lastColumn="0" w:noHBand="0" w:noVBand="1"/>
      </w:tblPr>
      <w:tblGrid>
        <w:gridCol w:w="2407"/>
        <w:gridCol w:w="2407"/>
        <w:gridCol w:w="2407"/>
        <w:gridCol w:w="2407"/>
      </w:tblGrid>
      <w:tr w:rsidR="00E96FB5" w:rsidTr="00D416D2">
        <w:tc>
          <w:tcPr>
            <w:tcW w:w="2407" w:type="dxa"/>
          </w:tcPr>
          <w:p w:rsidR="00E96FB5" w:rsidRDefault="00694BEF" w:rsidP="00694BEF">
            <w:pPr>
              <w:spacing w:line="240" w:lineRule="auto"/>
              <w:ind w:firstLine="0"/>
              <w:jc w:val="center"/>
              <w:rPr>
                <w:rFonts w:cs="Times New Roman"/>
                <w:sz w:val="24"/>
                <w:szCs w:val="24"/>
              </w:rPr>
            </w:pPr>
            <w:r>
              <w:rPr>
                <w:rFonts w:cs="Times New Roman"/>
                <w:sz w:val="24"/>
                <w:szCs w:val="24"/>
              </w:rPr>
              <w:t>Наименование п</w:t>
            </w:r>
            <w:r w:rsidR="00E96FB5">
              <w:rPr>
                <w:rFonts w:cs="Times New Roman"/>
                <w:sz w:val="24"/>
                <w:szCs w:val="24"/>
              </w:rPr>
              <w:t>родукт</w:t>
            </w:r>
            <w:r>
              <w:rPr>
                <w:rFonts w:cs="Times New Roman"/>
                <w:sz w:val="24"/>
                <w:szCs w:val="24"/>
              </w:rPr>
              <w:t>а</w:t>
            </w:r>
            <w:r w:rsidR="00E96FB5">
              <w:rPr>
                <w:rFonts w:cs="Times New Roman"/>
                <w:sz w:val="24"/>
                <w:szCs w:val="24"/>
              </w:rPr>
              <w:t xml:space="preserve"> питания</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2015 г.</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2016 г.</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2017 г.</w:t>
            </w:r>
          </w:p>
        </w:tc>
      </w:tr>
      <w:tr w:rsidR="00E96FB5" w:rsidTr="00D416D2">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Картофель</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113</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113</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112</w:t>
            </w:r>
          </w:p>
        </w:tc>
      </w:tr>
      <w:tr w:rsidR="00E96FB5" w:rsidTr="00D416D2">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Мясо</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70</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70</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71</w:t>
            </w:r>
          </w:p>
        </w:tc>
      </w:tr>
      <w:tr w:rsidR="00E96FB5" w:rsidTr="00D416D2">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Молоко</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185</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185</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185</w:t>
            </w:r>
          </w:p>
        </w:tc>
      </w:tr>
      <w:tr w:rsidR="00E96FB5" w:rsidTr="00D416D2">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Овощи</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90</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92</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92</w:t>
            </w:r>
          </w:p>
        </w:tc>
      </w:tr>
      <w:tr w:rsidR="00E96FB5" w:rsidTr="00D416D2">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Хлеб</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121</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117</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115</w:t>
            </w:r>
          </w:p>
        </w:tc>
      </w:tr>
      <w:tr w:rsidR="00E96FB5" w:rsidTr="00D416D2">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Яйцо, шт</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266</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265</w:t>
            </w:r>
          </w:p>
        </w:tc>
        <w:tc>
          <w:tcPr>
            <w:tcW w:w="2407" w:type="dxa"/>
          </w:tcPr>
          <w:p w:rsidR="00E96FB5" w:rsidRDefault="00E96FB5" w:rsidP="00D416D2">
            <w:pPr>
              <w:spacing w:line="240" w:lineRule="auto"/>
              <w:ind w:firstLine="0"/>
              <w:jc w:val="center"/>
              <w:rPr>
                <w:rFonts w:cs="Times New Roman"/>
                <w:sz w:val="24"/>
                <w:szCs w:val="24"/>
              </w:rPr>
            </w:pPr>
            <w:r>
              <w:rPr>
                <w:rFonts w:cs="Times New Roman"/>
                <w:sz w:val="24"/>
                <w:szCs w:val="24"/>
              </w:rPr>
              <w:t>266</w:t>
            </w:r>
          </w:p>
        </w:tc>
      </w:tr>
    </w:tbl>
    <w:p w:rsidR="00E96FB5" w:rsidRDefault="00E96FB5" w:rsidP="00AB00C8">
      <w:pPr>
        <w:spacing w:line="240" w:lineRule="auto"/>
        <w:rPr>
          <w:rFonts w:cs="Times New Roman"/>
          <w:sz w:val="24"/>
          <w:szCs w:val="24"/>
        </w:rPr>
      </w:pPr>
    </w:p>
    <w:p w:rsidR="00E96FB5" w:rsidRDefault="00E96FB5" w:rsidP="00E96FB5">
      <w:pPr>
        <w:spacing w:line="240" w:lineRule="auto"/>
        <w:jc w:val="left"/>
        <w:rPr>
          <w:rFonts w:cs="Times New Roman"/>
          <w:sz w:val="24"/>
          <w:szCs w:val="24"/>
        </w:rPr>
      </w:pPr>
    </w:p>
    <w:p w:rsidR="00E96FB5" w:rsidRDefault="00E96FB5" w:rsidP="00E96FB5">
      <w:pPr>
        <w:spacing w:line="240" w:lineRule="auto"/>
        <w:jc w:val="left"/>
        <w:rPr>
          <w:rFonts w:cs="Times New Roman"/>
          <w:sz w:val="24"/>
          <w:szCs w:val="24"/>
        </w:rPr>
      </w:pPr>
    </w:p>
    <w:p w:rsidR="00E96FB5" w:rsidRPr="00EC1F09" w:rsidRDefault="00E96FB5" w:rsidP="00E96FB5">
      <w:pPr>
        <w:spacing w:line="240" w:lineRule="auto"/>
        <w:jc w:val="left"/>
        <w:rPr>
          <w:rFonts w:cs="Times New Roman"/>
          <w:sz w:val="24"/>
          <w:szCs w:val="24"/>
        </w:rPr>
      </w:pPr>
      <w:r w:rsidRPr="00EC1F09">
        <w:rPr>
          <w:rFonts w:cs="Times New Roman"/>
          <w:sz w:val="24"/>
          <w:szCs w:val="24"/>
        </w:rPr>
        <w:lastRenderedPageBreak/>
        <w:t xml:space="preserve">Таблица </w:t>
      </w:r>
      <w:r>
        <w:rPr>
          <w:rFonts w:cs="Times New Roman"/>
          <w:sz w:val="24"/>
          <w:szCs w:val="24"/>
        </w:rPr>
        <w:t>4</w:t>
      </w:r>
      <w:r w:rsidRPr="00EC1F09">
        <w:rPr>
          <w:rFonts w:cs="Times New Roman"/>
          <w:sz w:val="24"/>
          <w:szCs w:val="24"/>
        </w:rPr>
        <w:t xml:space="preserve"> – Рекомендуемые рациональные нормы потребления пищевых продуктов, кг/год/чел</w:t>
      </w:r>
      <w:r>
        <w:rPr>
          <w:rStyle w:val="af"/>
          <w:rFonts w:cs="Times New Roman"/>
          <w:sz w:val="24"/>
          <w:szCs w:val="24"/>
        </w:rPr>
        <w:footnoteReference w:id="4"/>
      </w:r>
    </w:p>
    <w:tbl>
      <w:tblPr>
        <w:tblStyle w:val="ac"/>
        <w:tblW w:w="0" w:type="auto"/>
        <w:tblLook w:val="04A0" w:firstRow="1" w:lastRow="0" w:firstColumn="1" w:lastColumn="0" w:noHBand="0" w:noVBand="1"/>
      </w:tblPr>
      <w:tblGrid>
        <w:gridCol w:w="4248"/>
        <w:gridCol w:w="5380"/>
      </w:tblGrid>
      <w:tr w:rsidR="00E96FB5" w:rsidRPr="00EC1F09" w:rsidTr="00D416D2">
        <w:tc>
          <w:tcPr>
            <w:tcW w:w="4248"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Наименование продукта питания</w:t>
            </w:r>
          </w:p>
        </w:tc>
        <w:tc>
          <w:tcPr>
            <w:tcW w:w="5380"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Нормы потребления на душу населения в год</w:t>
            </w:r>
          </w:p>
        </w:tc>
      </w:tr>
      <w:tr w:rsidR="00E96FB5" w:rsidRPr="00EC1F09" w:rsidTr="00D416D2">
        <w:tc>
          <w:tcPr>
            <w:tcW w:w="4248" w:type="dxa"/>
          </w:tcPr>
          <w:p w:rsidR="00E96FB5" w:rsidRPr="00EC1F09" w:rsidRDefault="00E96FB5" w:rsidP="00694BEF">
            <w:pPr>
              <w:spacing w:line="240" w:lineRule="auto"/>
              <w:jc w:val="center"/>
              <w:rPr>
                <w:rFonts w:cs="Times New Roman"/>
                <w:sz w:val="24"/>
                <w:szCs w:val="24"/>
              </w:rPr>
            </w:pPr>
            <w:r w:rsidRPr="00EC1F09">
              <w:rPr>
                <w:rFonts w:cs="Times New Roman"/>
                <w:sz w:val="24"/>
                <w:szCs w:val="24"/>
              </w:rPr>
              <w:t>Хлеб</w:t>
            </w:r>
          </w:p>
        </w:tc>
        <w:tc>
          <w:tcPr>
            <w:tcW w:w="5380"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96</w:t>
            </w:r>
          </w:p>
        </w:tc>
      </w:tr>
      <w:tr w:rsidR="00E96FB5" w:rsidRPr="00EC1F09" w:rsidTr="00D416D2">
        <w:tc>
          <w:tcPr>
            <w:tcW w:w="4248"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Картофель</w:t>
            </w:r>
          </w:p>
        </w:tc>
        <w:tc>
          <w:tcPr>
            <w:tcW w:w="5380"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90</w:t>
            </w:r>
          </w:p>
        </w:tc>
      </w:tr>
      <w:tr w:rsidR="00E96FB5" w:rsidRPr="00EC1F09" w:rsidTr="00D416D2">
        <w:tc>
          <w:tcPr>
            <w:tcW w:w="4248"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Овощи</w:t>
            </w:r>
          </w:p>
        </w:tc>
        <w:tc>
          <w:tcPr>
            <w:tcW w:w="5380"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140</w:t>
            </w:r>
          </w:p>
        </w:tc>
      </w:tr>
      <w:tr w:rsidR="00E96FB5" w:rsidRPr="00EC1F09" w:rsidTr="00D416D2">
        <w:tc>
          <w:tcPr>
            <w:tcW w:w="4248"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Мясо</w:t>
            </w:r>
          </w:p>
        </w:tc>
        <w:tc>
          <w:tcPr>
            <w:tcW w:w="5380"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73</w:t>
            </w:r>
          </w:p>
        </w:tc>
      </w:tr>
      <w:tr w:rsidR="00E96FB5" w:rsidRPr="00EC1F09" w:rsidTr="00D416D2">
        <w:tc>
          <w:tcPr>
            <w:tcW w:w="4248"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Молоко</w:t>
            </w:r>
          </w:p>
        </w:tc>
        <w:tc>
          <w:tcPr>
            <w:tcW w:w="5380"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325</w:t>
            </w:r>
          </w:p>
        </w:tc>
      </w:tr>
      <w:tr w:rsidR="00E96FB5" w:rsidRPr="00EC1F09" w:rsidTr="00D416D2">
        <w:tc>
          <w:tcPr>
            <w:tcW w:w="4248"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 xml:space="preserve">Яйца, </w:t>
            </w:r>
            <w:r w:rsidR="00694BEF" w:rsidRPr="00EC1F09">
              <w:rPr>
                <w:rFonts w:cs="Times New Roman"/>
                <w:sz w:val="24"/>
                <w:szCs w:val="24"/>
              </w:rPr>
              <w:t>шт.</w:t>
            </w:r>
          </w:p>
        </w:tc>
        <w:tc>
          <w:tcPr>
            <w:tcW w:w="5380" w:type="dxa"/>
          </w:tcPr>
          <w:p w:rsidR="00E96FB5" w:rsidRPr="00EC1F09" w:rsidRDefault="00E96FB5" w:rsidP="00D416D2">
            <w:pPr>
              <w:spacing w:line="240" w:lineRule="auto"/>
              <w:jc w:val="center"/>
              <w:rPr>
                <w:rFonts w:cs="Times New Roman"/>
                <w:sz w:val="24"/>
                <w:szCs w:val="24"/>
              </w:rPr>
            </w:pPr>
            <w:r w:rsidRPr="00EC1F09">
              <w:rPr>
                <w:rFonts w:cs="Times New Roman"/>
                <w:sz w:val="24"/>
                <w:szCs w:val="24"/>
              </w:rPr>
              <w:t>260</w:t>
            </w:r>
          </w:p>
        </w:tc>
      </w:tr>
    </w:tbl>
    <w:p w:rsidR="00E96FB5" w:rsidRPr="00E96FB5" w:rsidRDefault="00E96FB5" w:rsidP="00AB00C8">
      <w:pPr>
        <w:spacing w:line="240" w:lineRule="auto"/>
        <w:rPr>
          <w:rFonts w:cs="Times New Roman"/>
          <w:sz w:val="24"/>
          <w:szCs w:val="24"/>
        </w:rPr>
      </w:pPr>
    </w:p>
    <w:p w:rsidR="00AB00C8" w:rsidRPr="00694BEF" w:rsidRDefault="00694BEF" w:rsidP="00C95CE8">
      <w:pPr>
        <w:spacing w:line="240" w:lineRule="auto"/>
        <w:jc w:val="left"/>
        <w:rPr>
          <w:rFonts w:cs="Times New Roman"/>
          <w:sz w:val="24"/>
          <w:szCs w:val="24"/>
        </w:rPr>
      </w:pPr>
      <w:r>
        <w:rPr>
          <w:rFonts w:cs="Times New Roman"/>
          <w:sz w:val="24"/>
          <w:szCs w:val="24"/>
        </w:rPr>
        <w:t>Таблица 5 – Средние коэффициенты пересчета потребляемых населением продуктов питания из натуральных величин в калорийный эквивалент, ккал</w:t>
      </w:r>
      <w:r w:rsidRPr="00694BEF">
        <w:rPr>
          <w:rFonts w:cs="Times New Roman"/>
          <w:sz w:val="24"/>
          <w:szCs w:val="24"/>
        </w:rPr>
        <w:t>/</w:t>
      </w:r>
      <w:r>
        <w:rPr>
          <w:rFonts w:cs="Times New Roman"/>
          <w:sz w:val="24"/>
          <w:szCs w:val="24"/>
        </w:rPr>
        <w:t>кг</w:t>
      </w:r>
    </w:p>
    <w:tbl>
      <w:tblPr>
        <w:tblStyle w:val="ac"/>
        <w:tblpPr w:leftFromText="180" w:rightFromText="180" w:vertAnchor="text" w:tblpY="1"/>
        <w:tblOverlap w:val="never"/>
        <w:tblW w:w="0" w:type="auto"/>
        <w:tblLook w:val="04A0" w:firstRow="1" w:lastRow="0" w:firstColumn="1" w:lastColumn="0" w:noHBand="0" w:noVBand="1"/>
      </w:tblPr>
      <w:tblGrid>
        <w:gridCol w:w="4814"/>
        <w:gridCol w:w="1277"/>
      </w:tblGrid>
      <w:tr w:rsidR="00694BEF" w:rsidTr="00694BEF">
        <w:tc>
          <w:tcPr>
            <w:tcW w:w="4814" w:type="dxa"/>
          </w:tcPr>
          <w:p w:rsidR="00694BEF" w:rsidRDefault="00694BEF" w:rsidP="00694BEF">
            <w:pPr>
              <w:spacing w:line="240" w:lineRule="auto"/>
              <w:ind w:firstLine="0"/>
              <w:jc w:val="center"/>
              <w:rPr>
                <w:rFonts w:cs="Times New Roman"/>
                <w:sz w:val="24"/>
                <w:szCs w:val="24"/>
              </w:rPr>
            </w:pPr>
            <w:r>
              <w:rPr>
                <w:rFonts w:cs="Times New Roman"/>
                <w:sz w:val="24"/>
                <w:szCs w:val="24"/>
              </w:rPr>
              <w:t>Наименование продукта питания</w:t>
            </w:r>
          </w:p>
        </w:tc>
        <w:tc>
          <w:tcPr>
            <w:tcW w:w="1277" w:type="dxa"/>
          </w:tcPr>
          <w:p w:rsidR="00694BEF" w:rsidRPr="00694BEF" w:rsidRDefault="00694BEF" w:rsidP="00694BEF">
            <w:pPr>
              <w:spacing w:line="240" w:lineRule="auto"/>
              <w:ind w:firstLine="0"/>
              <w:jc w:val="left"/>
              <w:rPr>
                <w:rFonts w:cs="Times New Roman"/>
                <w:sz w:val="24"/>
                <w:szCs w:val="24"/>
              </w:rPr>
            </w:pPr>
            <w:r>
              <w:rPr>
                <w:rFonts w:cs="Times New Roman"/>
                <w:sz w:val="24"/>
                <w:szCs w:val="24"/>
              </w:rPr>
              <w:t>Ккал</w:t>
            </w:r>
            <w:r>
              <w:rPr>
                <w:rFonts w:cs="Times New Roman"/>
                <w:sz w:val="24"/>
                <w:szCs w:val="24"/>
                <w:lang w:val="en-US"/>
              </w:rPr>
              <w:t>/</w:t>
            </w:r>
            <w:r>
              <w:rPr>
                <w:rFonts w:cs="Times New Roman"/>
                <w:sz w:val="24"/>
                <w:szCs w:val="24"/>
              </w:rPr>
              <w:t>кг</w:t>
            </w:r>
          </w:p>
        </w:tc>
      </w:tr>
      <w:tr w:rsidR="00694BEF" w:rsidTr="00694BEF">
        <w:tc>
          <w:tcPr>
            <w:tcW w:w="4814" w:type="dxa"/>
          </w:tcPr>
          <w:p w:rsidR="00694BEF" w:rsidRDefault="00694BEF" w:rsidP="00694BEF">
            <w:pPr>
              <w:spacing w:line="240" w:lineRule="auto"/>
              <w:ind w:firstLine="0"/>
              <w:jc w:val="center"/>
              <w:rPr>
                <w:rFonts w:cs="Times New Roman"/>
                <w:sz w:val="24"/>
                <w:szCs w:val="24"/>
              </w:rPr>
            </w:pPr>
            <w:r>
              <w:rPr>
                <w:rFonts w:cs="Times New Roman"/>
                <w:sz w:val="24"/>
                <w:szCs w:val="24"/>
              </w:rPr>
              <w:t>Хлеб</w:t>
            </w:r>
          </w:p>
        </w:tc>
        <w:tc>
          <w:tcPr>
            <w:tcW w:w="1277" w:type="dxa"/>
          </w:tcPr>
          <w:p w:rsidR="00694BEF" w:rsidRDefault="00694BEF" w:rsidP="00694BEF">
            <w:pPr>
              <w:spacing w:line="240" w:lineRule="auto"/>
              <w:ind w:firstLine="0"/>
              <w:jc w:val="center"/>
              <w:rPr>
                <w:rFonts w:cs="Times New Roman"/>
                <w:sz w:val="24"/>
                <w:szCs w:val="24"/>
              </w:rPr>
            </w:pPr>
            <w:r>
              <w:rPr>
                <w:rFonts w:cs="Times New Roman"/>
                <w:sz w:val="24"/>
                <w:szCs w:val="24"/>
              </w:rPr>
              <w:t>2420</w:t>
            </w:r>
          </w:p>
        </w:tc>
      </w:tr>
      <w:tr w:rsidR="00694BEF" w:rsidTr="00694BEF">
        <w:tc>
          <w:tcPr>
            <w:tcW w:w="4814" w:type="dxa"/>
          </w:tcPr>
          <w:p w:rsidR="00694BEF" w:rsidRDefault="00694BEF" w:rsidP="00694BEF">
            <w:pPr>
              <w:spacing w:line="240" w:lineRule="auto"/>
              <w:ind w:firstLine="0"/>
              <w:jc w:val="center"/>
              <w:rPr>
                <w:rFonts w:cs="Times New Roman"/>
                <w:sz w:val="24"/>
                <w:szCs w:val="24"/>
              </w:rPr>
            </w:pPr>
            <w:r>
              <w:rPr>
                <w:rFonts w:cs="Times New Roman"/>
                <w:sz w:val="24"/>
                <w:szCs w:val="24"/>
              </w:rPr>
              <w:t>Картофель</w:t>
            </w:r>
          </w:p>
        </w:tc>
        <w:tc>
          <w:tcPr>
            <w:tcW w:w="1277" w:type="dxa"/>
          </w:tcPr>
          <w:p w:rsidR="00694BEF" w:rsidRDefault="00694BEF" w:rsidP="00694BEF">
            <w:pPr>
              <w:spacing w:line="240" w:lineRule="auto"/>
              <w:ind w:firstLine="0"/>
              <w:jc w:val="center"/>
              <w:rPr>
                <w:rFonts w:cs="Times New Roman"/>
                <w:sz w:val="24"/>
                <w:szCs w:val="24"/>
              </w:rPr>
            </w:pPr>
            <w:r>
              <w:rPr>
                <w:rFonts w:cs="Times New Roman"/>
                <w:sz w:val="24"/>
                <w:szCs w:val="24"/>
              </w:rPr>
              <w:t>770</w:t>
            </w:r>
          </w:p>
        </w:tc>
      </w:tr>
      <w:tr w:rsidR="00694BEF" w:rsidTr="00694BEF">
        <w:tc>
          <w:tcPr>
            <w:tcW w:w="4814" w:type="dxa"/>
          </w:tcPr>
          <w:p w:rsidR="00694BEF" w:rsidRDefault="00694BEF" w:rsidP="00694BEF">
            <w:pPr>
              <w:spacing w:line="240" w:lineRule="auto"/>
              <w:ind w:firstLine="0"/>
              <w:jc w:val="center"/>
              <w:rPr>
                <w:rFonts w:cs="Times New Roman"/>
                <w:sz w:val="24"/>
                <w:szCs w:val="24"/>
              </w:rPr>
            </w:pPr>
            <w:r>
              <w:rPr>
                <w:rFonts w:cs="Times New Roman"/>
                <w:sz w:val="24"/>
                <w:szCs w:val="24"/>
              </w:rPr>
              <w:t>Овощи</w:t>
            </w:r>
          </w:p>
        </w:tc>
        <w:tc>
          <w:tcPr>
            <w:tcW w:w="1277" w:type="dxa"/>
          </w:tcPr>
          <w:p w:rsidR="00694BEF" w:rsidRDefault="00694BEF" w:rsidP="00694BEF">
            <w:pPr>
              <w:spacing w:line="240" w:lineRule="auto"/>
              <w:ind w:firstLine="0"/>
              <w:jc w:val="center"/>
              <w:rPr>
                <w:rFonts w:cs="Times New Roman"/>
                <w:sz w:val="24"/>
                <w:szCs w:val="24"/>
              </w:rPr>
            </w:pPr>
            <w:r>
              <w:rPr>
                <w:rFonts w:cs="Times New Roman"/>
                <w:sz w:val="24"/>
                <w:szCs w:val="24"/>
              </w:rPr>
              <w:t>310</w:t>
            </w:r>
          </w:p>
        </w:tc>
      </w:tr>
      <w:tr w:rsidR="00694BEF" w:rsidTr="00694BEF">
        <w:tc>
          <w:tcPr>
            <w:tcW w:w="4814" w:type="dxa"/>
          </w:tcPr>
          <w:p w:rsidR="00694BEF" w:rsidRDefault="00694BEF" w:rsidP="00694BEF">
            <w:pPr>
              <w:spacing w:line="240" w:lineRule="auto"/>
              <w:ind w:firstLine="0"/>
              <w:jc w:val="center"/>
              <w:rPr>
                <w:rFonts w:cs="Times New Roman"/>
                <w:sz w:val="24"/>
                <w:szCs w:val="24"/>
              </w:rPr>
            </w:pPr>
            <w:r>
              <w:rPr>
                <w:rFonts w:cs="Times New Roman"/>
                <w:sz w:val="24"/>
                <w:szCs w:val="24"/>
              </w:rPr>
              <w:t>Мясо</w:t>
            </w:r>
          </w:p>
        </w:tc>
        <w:tc>
          <w:tcPr>
            <w:tcW w:w="1277" w:type="dxa"/>
          </w:tcPr>
          <w:p w:rsidR="00694BEF" w:rsidRDefault="00694BEF" w:rsidP="00694BEF">
            <w:pPr>
              <w:spacing w:line="240" w:lineRule="auto"/>
              <w:ind w:firstLine="0"/>
              <w:jc w:val="center"/>
              <w:rPr>
                <w:rFonts w:cs="Times New Roman"/>
                <w:sz w:val="24"/>
                <w:szCs w:val="24"/>
              </w:rPr>
            </w:pPr>
            <w:r>
              <w:rPr>
                <w:rFonts w:cs="Times New Roman"/>
                <w:sz w:val="24"/>
                <w:szCs w:val="24"/>
              </w:rPr>
              <w:t>4890</w:t>
            </w:r>
          </w:p>
        </w:tc>
      </w:tr>
      <w:tr w:rsidR="00694BEF" w:rsidTr="00694BEF">
        <w:tc>
          <w:tcPr>
            <w:tcW w:w="4814" w:type="dxa"/>
          </w:tcPr>
          <w:p w:rsidR="00694BEF" w:rsidRDefault="00694BEF" w:rsidP="00694BEF">
            <w:pPr>
              <w:spacing w:line="240" w:lineRule="auto"/>
              <w:ind w:firstLine="0"/>
              <w:jc w:val="center"/>
              <w:rPr>
                <w:rFonts w:cs="Times New Roman"/>
                <w:sz w:val="24"/>
                <w:szCs w:val="24"/>
              </w:rPr>
            </w:pPr>
            <w:r>
              <w:rPr>
                <w:rFonts w:cs="Times New Roman"/>
                <w:sz w:val="24"/>
                <w:szCs w:val="24"/>
              </w:rPr>
              <w:t>Молоко</w:t>
            </w:r>
          </w:p>
        </w:tc>
        <w:tc>
          <w:tcPr>
            <w:tcW w:w="1277" w:type="dxa"/>
          </w:tcPr>
          <w:p w:rsidR="00694BEF" w:rsidRDefault="00694BEF" w:rsidP="00694BEF">
            <w:pPr>
              <w:spacing w:line="240" w:lineRule="auto"/>
              <w:ind w:firstLine="0"/>
              <w:jc w:val="center"/>
              <w:rPr>
                <w:rFonts w:cs="Times New Roman"/>
                <w:sz w:val="24"/>
                <w:szCs w:val="24"/>
              </w:rPr>
            </w:pPr>
            <w:r>
              <w:rPr>
                <w:rFonts w:cs="Times New Roman"/>
                <w:sz w:val="24"/>
                <w:szCs w:val="24"/>
              </w:rPr>
              <w:t>520</w:t>
            </w:r>
          </w:p>
        </w:tc>
      </w:tr>
      <w:tr w:rsidR="00694BEF" w:rsidTr="00694BEF">
        <w:tc>
          <w:tcPr>
            <w:tcW w:w="4814" w:type="dxa"/>
          </w:tcPr>
          <w:p w:rsidR="00694BEF" w:rsidRDefault="00694BEF" w:rsidP="00694BEF">
            <w:pPr>
              <w:spacing w:line="240" w:lineRule="auto"/>
              <w:ind w:firstLine="0"/>
              <w:jc w:val="center"/>
              <w:rPr>
                <w:rFonts w:cs="Times New Roman"/>
                <w:sz w:val="24"/>
                <w:szCs w:val="24"/>
              </w:rPr>
            </w:pPr>
            <w:r>
              <w:rPr>
                <w:rFonts w:cs="Times New Roman"/>
                <w:sz w:val="24"/>
                <w:szCs w:val="24"/>
              </w:rPr>
              <w:t>Яйца, шт.</w:t>
            </w:r>
          </w:p>
        </w:tc>
        <w:tc>
          <w:tcPr>
            <w:tcW w:w="1277" w:type="dxa"/>
          </w:tcPr>
          <w:p w:rsidR="00694BEF" w:rsidRDefault="00694BEF" w:rsidP="00694BEF">
            <w:pPr>
              <w:spacing w:line="240" w:lineRule="auto"/>
              <w:ind w:firstLine="0"/>
              <w:jc w:val="center"/>
              <w:rPr>
                <w:rFonts w:cs="Times New Roman"/>
                <w:sz w:val="24"/>
                <w:szCs w:val="24"/>
              </w:rPr>
            </w:pPr>
            <w:r>
              <w:rPr>
                <w:rFonts w:cs="Times New Roman"/>
                <w:sz w:val="24"/>
                <w:szCs w:val="24"/>
              </w:rPr>
              <w:t>75</w:t>
            </w:r>
          </w:p>
        </w:tc>
      </w:tr>
    </w:tbl>
    <w:p w:rsidR="00694BEF" w:rsidRDefault="00694BEF" w:rsidP="00C95CE8">
      <w:pPr>
        <w:spacing w:line="240" w:lineRule="auto"/>
        <w:jc w:val="left"/>
        <w:rPr>
          <w:rFonts w:cs="Times New Roman"/>
          <w:sz w:val="24"/>
          <w:szCs w:val="24"/>
        </w:rPr>
      </w:pPr>
    </w:p>
    <w:p w:rsidR="00694BEF" w:rsidRDefault="00694BEF" w:rsidP="00C95CE8">
      <w:pPr>
        <w:spacing w:line="240" w:lineRule="auto"/>
        <w:jc w:val="left"/>
        <w:rPr>
          <w:rFonts w:cs="Times New Roman"/>
          <w:sz w:val="24"/>
          <w:szCs w:val="24"/>
        </w:rPr>
      </w:pPr>
    </w:p>
    <w:p w:rsidR="00694BEF" w:rsidRDefault="00694BEF" w:rsidP="00C95CE8">
      <w:pPr>
        <w:spacing w:line="240" w:lineRule="auto"/>
        <w:jc w:val="left"/>
        <w:rPr>
          <w:rFonts w:cs="Times New Roman"/>
          <w:sz w:val="24"/>
          <w:szCs w:val="24"/>
        </w:rPr>
      </w:pPr>
    </w:p>
    <w:p w:rsidR="00694BEF" w:rsidRDefault="00694BEF" w:rsidP="00C95CE8">
      <w:pPr>
        <w:spacing w:line="240" w:lineRule="auto"/>
        <w:jc w:val="left"/>
        <w:rPr>
          <w:rFonts w:cs="Times New Roman"/>
          <w:sz w:val="24"/>
          <w:szCs w:val="24"/>
        </w:rPr>
      </w:pPr>
    </w:p>
    <w:p w:rsidR="00694BEF" w:rsidRDefault="00694BEF" w:rsidP="00C95CE8">
      <w:pPr>
        <w:spacing w:line="240" w:lineRule="auto"/>
        <w:jc w:val="left"/>
        <w:rPr>
          <w:rFonts w:cs="Times New Roman"/>
          <w:sz w:val="24"/>
          <w:szCs w:val="24"/>
        </w:rPr>
      </w:pPr>
    </w:p>
    <w:p w:rsidR="00694BEF" w:rsidRDefault="00694BEF" w:rsidP="00C95CE8">
      <w:pPr>
        <w:spacing w:line="240" w:lineRule="auto"/>
        <w:jc w:val="left"/>
        <w:rPr>
          <w:rFonts w:cs="Times New Roman"/>
          <w:sz w:val="24"/>
          <w:szCs w:val="24"/>
        </w:rPr>
      </w:pPr>
    </w:p>
    <w:p w:rsidR="00694BEF" w:rsidRDefault="00694BEF" w:rsidP="00C95CE8">
      <w:pPr>
        <w:spacing w:line="240" w:lineRule="auto"/>
        <w:jc w:val="left"/>
        <w:rPr>
          <w:rFonts w:cs="Times New Roman"/>
          <w:sz w:val="24"/>
          <w:szCs w:val="24"/>
        </w:rPr>
      </w:pPr>
    </w:p>
    <w:p w:rsidR="00694BEF" w:rsidRDefault="00694BEF" w:rsidP="00C95CE8">
      <w:pPr>
        <w:spacing w:line="240" w:lineRule="auto"/>
        <w:jc w:val="left"/>
        <w:rPr>
          <w:rFonts w:cs="Times New Roman"/>
          <w:sz w:val="24"/>
          <w:szCs w:val="24"/>
        </w:rPr>
      </w:pPr>
    </w:p>
    <w:p w:rsidR="00694BEF" w:rsidRDefault="00694BEF" w:rsidP="00C95CE8">
      <w:pPr>
        <w:spacing w:line="240" w:lineRule="auto"/>
        <w:jc w:val="left"/>
        <w:rPr>
          <w:rFonts w:cs="Times New Roman"/>
          <w:sz w:val="24"/>
          <w:szCs w:val="24"/>
        </w:rPr>
      </w:pPr>
      <w:r>
        <w:rPr>
          <w:rFonts w:cs="Times New Roman"/>
          <w:sz w:val="24"/>
          <w:szCs w:val="24"/>
        </w:rPr>
        <w:t>По данным таблиц 3,4,5 рассчитаем и</w:t>
      </w:r>
      <w:r w:rsidRPr="00AB00C8">
        <w:rPr>
          <w:rFonts w:cs="Times New Roman"/>
          <w:sz w:val="24"/>
          <w:szCs w:val="24"/>
        </w:rPr>
        <w:t>ндикатор степени душевого удовлетворения потребности в основных видах сельскохозяйственной продукции в соответствии</w:t>
      </w:r>
      <w:r>
        <w:rPr>
          <w:rFonts w:cs="Times New Roman"/>
          <w:sz w:val="24"/>
          <w:szCs w:val="24"/>
        </w:rPr>
        <w:t xml:space="preserve"> с медицинскими нормами питания</w:t>
      </w:r>
      <w:r w:rsidR="00C03EF7">
        <w:rPr>
          <w:rFonts w:cs="Times New Roman"/>
          <w:sz w:val="24"/>
          <w:szCs w:val="24"/>
        </w:rPr>
        <w:t xml:space="preserve"> Челябинской области</w:t>
      </w:r>
      <w:r>
        <w:rPr>
          <w:rFonts w:cs="Times New Roman"/>
          <w:sz w:val="24"/>
          <w:szCs w:val="24"/>
        </w:rPr>
        <w:t xml:space="preserve"> за 2015-2017 гг.</w:t>
      </w:r>
      <w:r w:rsidR="00C03EF7">
        <w:rPr>
          <w:rFonts w:cs="Times New Roman"/>
          <w:sz w:val="24"/>
          <w:szCs w:val="24"/>
        </w:rPr>
        <w:t>, %</w:t>
      </w:r>
      <w:r>
        <w:rPr>
          <w:rFonts w:cs="Times New Roman"/>
          <w:sz w:val="24"/>
          <w:szCs w:val="24"/>
        </w:rPr>
        <w:t>:</w:t>
      </w:r>
    </w:p>
    <w:p w:rsidR="00694BEF" w:rsidRDefault="00694BEF" w:rsidP="00C95CE8">
      <w:pPr>
        <w:spacing w:line="240" w:lineRule="auto"/>
        <w:jc w:val="left"/>
        <w:rPr>
          <w:rFonts w:cs="Times New Roman"/>
          <w:sz w:val="24"/>
          <w:szCs w:val="24"/>
        </w:rPr>
      </w:pPr>
    </w:p>
    <w:p w:rsidR="00694BEF" w:rsidRDefault="00694BEF" w:rsidP="00C95CE8">
      <w:pPr>
        <w:spacing w:line="240" w:lineRule="auto"/>
        <w:jc w:val="left"/>
        <w:rPr>
          <w:rFonts w:cs="Times New Roman"/>
          <w:sz w:val="24"/>
          <w:szCs w:val="24"/>
        </w:rPr>
      </w:pPr>
      <w:r>
        <w:rPr>
          <w:rFonts w:cs="Times New Roman"/>
          <w:sz w:val="24"/>
          <w:szCs w:val="24"/>
        </w:rPr>
        <w:t>2015 год:</w:t>
      </w:r>
    </w:p>
    <w:p w:rsidR="00817C64" w:rsidRDefault="00817C64" w:rsidP="00C95CE8">
      <w:pPr>
        <w:spacing w:line="240" w:lineRule="auto"/>
        <w:jc w:val="left"/>
        <w:rPr>
          <w:rFonts w:cs="Times New Roman"/>
          <w:sz w:val="24"/>
          <w:szCs w:val="24"/>
        </w:rPr>
      </w:pPr>
    </w:p>
    <w:p w:rsidR="00694BEF" w:rsidRPr="00817C64" w:rsidRDefault="00B045CF" w:rsidP="00C95CE8">
      <w:pPr>
        <w:spacing w:line="240" w:lineRule="auto"/>
        <w:jc w:val="left"/>
        <w:rPr>
          <w:rFonts w:eastAsiaTheme="minorEastAsia" w:cs="Times New Roman"/>
          <w:sz w:val="22"/>
          <w:szCs w:val="24"/>
        </w:rPr>
      </w:pPr>
      <m:oMathPara>
        <m:oMath>
          <m:sSubSup>
            <m:sSubSupPr>
              <m:ctrlPr>
                <w:rPr>
                  <w:rFonts w:ascii="Cambria Math" w:hAnsi="Cambria Math" w:cs="Times New Roman"/>
                  <w:i/>
                  <w:sz w:val="22"/>
                  <w:szCs w:val="24"/>
                </w:rPr>
              </m:ctrlPr>
            </m:sSubSupPr>
            <m:e>
              <m:r>
                <w:rPr>
                  <w:rFonts w:ascii="Cambria Math" w:hAnsi="Cambria Math" w:cs="Times New Roman"/>
                  <w:sz w:val="22"/>
                  <w:szCs w:val="24"/>
                </w:rPr>
                <m:t>α</m:t>
              </m:r>
            </m:e>
            <m:sub>
              <m:r>
                <w:rPr>
                  <w:rFonts w:ascii="Cambria Math" w:hAnsi="Cambria Math" w:cs="Times New Roman"/>
                  <w:sz w:val="22"/>
                  <w:szCs w:val="24"/>
                </w:rPr>
                <m:t>потр</m:t>
              </m:r>
            </m:sub>
            <m:sup>
              <m:r>
                <w:rPr>
                  <w:rFonts w:ascii="Cambria Math" w:hAnsi="Cambria Math" w:cs="Times New Roman"/>
                  <w:sz w:val="22"/>
                  <w:szCs w:val="24"/>
                </w:rPr>
                <m:t>t</m:t>
              </m:r>
            </m:sup>
          </m:sSubSup>
          <m:r>
            <w:rPr>
              <w:rFonts w:ascii="Cambria Math" w:hAnsi="Cambria Math" w:cs="Times New Roman"/>
              <w:sz w:val="22"/>
              <w:szCs w:val="24"/>
            </w:rPr>
            <m:t>=</m:t>
          </m:r>
          <m:f>
            <m:fPr>
              <m:ctrlPr>
                <w:rPr>
                  <w:rFonts w:ascii="Cambria Math" w:hAnsi="Cambria Math" w:cs="Times New Roman"/>
                  <w:i/>
                  <w:sz w:val="22"/>
                  <w:szCs w:val="24"/>
                </w:rPr>
              </m:ctrlPr>
            </m:fPr>
            <m:num>
              <m:r>
                <w:rPr>
                  <w:rFonts w:ascii="Cambria Math" w:hAnsi="Cambria Math" w:cs="Times New Roman"/>
                  <w:sz w:val="22"/>
                  <w:szCs w:val="24"/>
                </w:rPr>
                <m:t>121∙2420+113∙770+185∙520+90∙310+266∙75+70∙4890</m:t>
              </m:r>
            </m:num>
            <m:den>
              <m:r>
                <w:rPr>
                  <w:rFonts w:ascii="Cambria Math" w:hAnsi="Cambria Math" w:cs="Times New Roman"/>
                  <w:sz w:val="22"/>
                  <w:szCs w:val="24"/>
                </w:rPr>
                <m:t>96∙2420+90∙770+325∙520+140∙310+260∙75+73∙4890</m:t>
              </m:r>
            </m:den>
          </m:f>
          <m:r>
            <w:rPr>
              <w:rFonts w:ascii="Cambria Math" w:hAnsi="Cambria Math" w:cs="Times New Roman"/>
              <w:sz w:val="22"/>
              <w:szCs w:val="24"/>
            </w:rPr>
            <m:t>∙100%=87,54%</m:t>
          </m:r>
        </m:oMath>
      </m:oMathPara>
    </w:p>
    <w:p w:rsidR="00817C64" w:rsidRDefault="00817C64" w:rsidP="00C95CE8">
      <w:pPr>
        <w:spacing w:line="240" w:lineRule="auto"/>
        <w:jc w:val="left"/>
        <w:rPr>
          <w:rFonts w:eastAsiaTheme="minorEastAsia" w:cs="Times New Roman"/>
          <w:sz w:val="22"/>
          <w:szCs w:val="24"/>
        </w:rPr>
      </w:pPr>
    </w:p>
    <w:p w:rsidR="00817C64" w:rsidRDefault="00817C64" w:rsidP="00C95CE8">
      <w:pPr>
        <w:spacing w:line="240" w:lineRule="auto"/>
        <w:jc w:val="left"/>
        <w:rPr>
          <w:rFonts w:eastAsiaTheme="minorEastAsia" w:cs="Times New Roman"/>
          <w:sz w:val="22"/>
          <w:szCs w:val="24"/>
        </w:rPr>
      </w:pPr>
      <w:r>
        <w:rPr>
          <w:rFonts w:eastAsiaTheme="minorEastAsia" w:cs="Times New Roman"/>
          <w:sz w:val="22"/>
          <w:szCs w:val="24"/>
        </w:rPr>
        <w:t>2016 год:</w:t>
      </w:r>
    </w:p>
    <w:p w:rsidR="00817C64" w:rsidRPr="00817C64" w:rsidRDefault="00817C64" w:rsidP="00C95CE8">
      <w:pPr>
        <w:spacing w:line="240" w:lineRule="auto"/>
        <w:jc w:val="left"/>
        <w:rPr>
          <w:rFonts w:cs="Times New Roman"/>
          <w:sz w:val="22"/>
          <w:szCs w:val="24"/>
        </w:rPr>
      </w:pPr>
    </w:p>
    <w:p w:rsidR="00694BEF" w:rsidRPr="00817C64" w:rsidRDefault="00B045CF" w:rsidP="00C95CE8">
      <w:pPr>
        <w:spacing w:line="240" w:lineRule="auto"/>
        <w:jc w:val="left"/>
        <w:rPr>
          <w:rFonts w:eastAsiaTheme="minorEastAsia" w:cs="Times New Roman"/>
          <w:sz w:val="22"/>
          <w:szCs w:val="24"/>
        </w:rPr>
      </w:pPr>
      <m:oMathPara>
        <m:oMath>
          <m:sSubSup>
            <m:sSubSupPr>
              <m:ctrlPr>
                <w:rPr>
                  <w:rFonts w:ascii="Cambria Math" w:hAnsi="Cambria Math" w:cs="Times New Roman"/>
                  <w:i/>
                  <w:sz w:val="22"/>
                  <w:szCs w:val="24"/>
                </w:rPr>
              </m:ctrlPr>
            </m:sSubSupPr>
            <m:e>
              <m:r>
                <w:rPr>
                  <w:rFonts w:ascii="Cambria Math" w:hAnsi="Cambria Math" w:cs="Times New Roman"/>
                  <w:sz w:val="22"/>
                  <w:szCs w:val="24"/>
                </w:rPr>
                <m:t>α</m:t>
              </m:r>
            </m:e>
            <m:sub>
              <m:r>
                <w:rPr>
                  <w:rFonts w:ascii="Cambria Math" w:hAnsi="Cambria Math" w:cs="Times New Roman"/>
                  <w:sz w:val="22"/>
                  <w:szCs w:val="24"/>
                </w:rPr>
                <m:t>потр</m:t>
              </m:r>
            </m:sub>
            <m:sup>
              <m:r>
                <w:rPr>
                  <w:rFonts w:ascii="Cambria Math" w:hAnsi="Cambria Math" w:cs="Times New Roman"/>
                  <w:sz w:val="22"/>
                  <w:szCs w:val="24"/>
                </w:rPr>
                <m:t>t</m:t>
              </m:r>
            </m:sup>
          </m:sSubSup>
          <m:r>
            <w:rPr>
              <w:rFonts w:ascii="Cambria Math" w:hAnsi="Cambria Math" w:cs="Times New Roman"/>
              <w:sz w:val="22"/>
              <w:szCs w:val="24"/>
            </w:rPr>
            <m:t>=</m:t>
          </m:r>
          <m:f>
            <m:fPr>
              <m:ctrlPr>
                <w:rPr>
                  <w:rFonts w:ascii="Cambria Math" w:hAnsi="Cambria Math" w:cs="Times New Roman"/>
                  <w:i/>
                  <w:sz w:val="22"/>
                  <w:szCs w:val="24"/>
                </w:rPr>
              </m:ctrlPr>
            </m:fPr>
            <m:num>
              <m:r>
                <w:rPr>
                  <w:rFonts w:ascii="Cambria Math" w:hAnsi="Cambria Math" w:cs="Times New Roman"/>
                  <w:sz w:val="22"/>
                  <w:szCs w:val="24"/>
                </w:rPr>
                <m:t>117∙2420+113∙770+185∙520+92∙310+265∙75+70∙4890</m:t>
              </m:r>
            </m:num>
            <m:den>
              <m:r>
                <w:rPr>
                  <w:rFonts w:ascii="Cambria Math" w:hAnsi="Cambria Math" w:cs="Times New Roman"/>
                  <w:sz w:val="22"/>
                  <w:szCs w:val="24"/>
                </w:rPr>
                <m:t>96∙2420+90∙770+325∙520+140∙310+260∙75+73∙4890</m:t>
              </m:r>
            </m:den>
          </m:f>
          <m:r>
            <w:rPr>
              <w:rFonts w:ascii="Cambria Math" w:hAnsi="Cambria Math" w:cs="Times New Roman"/>
              <w:sz w:val="22"/>
              <w:szCs w:val="24"/>
            </w:rPr>
            <m:t>∙100%=96,24%</m:t>
          </m:r>
        </m:oMath>
      </m:oMathPara>
    </w:p>
    <w:p w:rsidR="00817C64" w:rsidRDefault="00817C64" w:rsidP="00C95CE8">
      <w:pPr>
        <w:spacing w:line="240" w:lineRule="auto"/>
        <w:jc w:val="left"/>
        <w:rPr>
          <w:rFonts w:eastAsiaTheme="minorEastAsia" w:cs="Times New Roman"/>
          <w:sz w:val="22"/>
          <w:szCs w:val="24"/>
        </w:rPr>
      </w:pPr>
    </w:p>
    <w:p w:rsidR="00817C64" w:rsidRDefault="00817C64" w:rsidP="00C95CE8">
      <w:pPr>
        <w:spacing w:line="240" w:lineRule="auto"/>
        <w:jc w:val="left"/>
        <w:rPr>
          <w:rFonts w:eastAsiaTheme="minorEastAsia" w:cs="Times New Roman"/>
          <w:sz w:val="22"/>
          <w:szCs w:val="24"/>
        </w:rPr>
      </w:pPr>
      <w:r>
        <w:rPr>
          <w:rFonts w:eastAsiaTheme="minorEastAsia" w:cs="Times New Roman"/>
          <w:sz w:val="22"/>
          <w:szCs w:val="24"/>
        </w:rPr>
        <w:t xml:space="preserve">2017 год: </w:t>
      </w:r>
    </w:p>
    <w:p w:rsidR="00817C64" w:rsidRDefault="00817C64" w:rsidP="00C95CE8">
      <w:pPr>
        <w:spacing w:line="240" w:lineRule="auto"/>
        <w:jc w:val="left"/>
        <w:rPr>
          <w:rFonts w:eastAsiaTheme="minorEastAsia" w:cs="Times New Roman"/>
          <w:sz w:val="22"/>
          <w:szCs w:val="24"/>
        </w:rPr>
      </w:pPr>
    </w:p>
    <w:p w:rsidR="00817C64" w:rsidRPr="00817C64" w:rsidRDefault="00B045CF" w:rsidP="00C95CE8">
      <w:pPr>
        <w:spacing w:line="240" w:lineRule="auto"/>
        <w:jc w:val="left"/>
        <w:rPr>
          <w:rFonts w:eastAsiaTheme="minorEastAsia" w:cs="Times New Roman"/>
          <w:sz w:val="24"/>
          <w:szCs w:val="24"/>
        </w:rPr>
      </w:pPr>
      <m:oMathPara>
        <m:oMath>
          <m:sSubSup>
            <m:sSubSupPr>
              <m:ctrlPr>
                <w:rPr>
                  <w:rFonts w:ascii="Cambria Math" w:eastAsiaTheme="minorEastAsia" w:hAnsi="Cambria Math" w:cs="Times New Roman"/>
                  <w:i/>
                  <w:sz w:val="22"/>
                  <w:szCs w:val="24"/>
                </w:rPr>
              </m:ctrlPr>
            </m:sSubSupPr>
            <m:e>
              <m:r>
                <w:rPr>
                  <w:rFonts w:ascii="Cambria Math" w:eastAsiaTheme="minorEastAsia" w:hAnsi="Cambria Math" w:cs="Times New Roman"/>
                  <w:sz w:val="22"/>
                  <w:szCs w:val="24"/>
                </w:rPr>
                <m:t>α</m:t>
              </m:r>
            </m:e>
            <m:sub>
              <m:r>
                <w:rPr>
                  <w:rFonts w:ascii="Cambria Math" w:eastAsiaTheme="minorEastAsia" w:hAnsi="Cambria Math" w:cs="Times New Roman"/>
                  <w:sz w:val="22"/>
                  <w:szCs w:val="24"/>
                </w:rPr>
                <m:t>потр</m:t>
              </m:r>
            </m:sub>
            <m:sup>
              <m:r>
                <w:rPr>
                  <w:rFonts w:ascii="Cambria Math" w:eastAsiaTheme="minorEastAsia" w:hAnsi="Cambria Math" w:cs="Times New Roman"/>
                  <w:sz w:val="22"/>
                  <w:szCs w:val="24"/>
                </w:rPr>
                <m:t>t</m:t>
              </m:r>
            </m:sup>
          </m:sSubSup>
          <m:r>
            <w:rPr>
              <w:rFonts w:ascii="Cambria Math" w:eastAsiaTheme="minorEastAsia" w:hAnsi="Cambria Math" w:cs="Times New Roman"/>
              <w:sz w:val="22"/>
              <w:szCs w:val="24"/>
            </w:rPr>
            <m:t>=</m:t>
          </m:r>
          <m:f>
            <m:fPr>
              <m:ctrlPr>
                <w:rPr>
                  <w:rFonts w:ascii="Cambria Math" w:eastAsiaTheme="minorEastAsia" w:hAnsi="Cambria Math" w:cs="Times New Roman"/>
                  <w:i/>
                  <w:sz w:val="22"/>
                  <w:szCs w:val="24"/>
                </w:rPr>
              </m:ctrlPr>
            </m:fPr>
            <m:num>
              <m:r>
                <w:rPr>
                  <w:rFonts w:ascii="Cambria Math" w:eastAsiaTheme="minorEastAsia" w:hAnsi="Cambria Math" w:cs="Times New Roman"/>
                  <w:sz w:val="22"/>
                  <w:szCs w:val="24"/>
                </w:rPr>
                <m:t>115∙2420+112∙770+185∙520+92∙310+266∙75+70∙4890</m:t>
              </m:r>
            </m:num>
            <m:den>
              <m:r>
                <w:rPr>
                  <w:rFonts w:ascii="Cambria Math" w:eastAsiaTheme="minorEastAsia" w:hAnsi="Cambria Math" w:cs="Times New Roman"/>
                  <w:sz w:val="22"/>
                  <w:szCs w:val="24"/>
                </w:rPr>
                <m:t>96∙2420+90∙770+325∙520+140∙310+260∙75+73∙4890</m:t>
              </m:r>
            </m:den>
          </m:f>
          <m:r>
            <w:rPr>
              <w:rFonts w:ascii="Cambria Math" w:eastAsiaTheme="minorEastAsia" w:hAnsi="Cambria Math" w:cs="Times New Roman"/>
              <w:sz w:val="22"/>
              <w:szCs w:val="24"/>
            </w:rPr>
            <m:t>∙100%=95,62%</m:t>
          </m:r>
        </m:oMath>
      </m:oMathPara>
    </w:p>
    <w:p w:rsidR="00817C64" w:rsidRDefault="00817C64" w:rsidP="00C95CE8">
      <w:pPr>
        <w:spacing w:line="240" w:lineRule="auto"/>
        <w:jc w:val="left"/>
        <w:rPr>
          <w:rFonts w:cs="Times New Roman"/>
          <w:sz w:val="24"/>
          <w:szCs w:val="24"/>
        </w:rPr>
      </w:pPr>
    </w:p>
    <w:p w:rsidR="00FE7810" w:rsidRDefault="00C05994" w:rsidP="00937A15">
      <w:pPr>
        <w:spacing w:line="240" w:lineRule="auto"/>
        <w:rPr>
          <w:sz w:val="24"/>
          <w:szCs w:val="24"/>
        </w:rPr>
      </w:pPr>
      <w:r w:rsidRPr="007937EE">
        <w:rPr>
          <w:sz w:val="24"/>
          <w:szCs w:val="24"/>
        </w:rPr>
        <w:t>Индикатор степени обеспеченности основными продуктами питания собственного производства</w:t>
      </w:r>
      <w:r>
        <w:rPr>
          <w:sz w:val="24"/>
          <w:szCs w:val="24"/>
        </w:rPr>
        <w:t xml:space="preserve"> рассчитывается по формуле:</w:t>
      </w:r>
    </w:p>
    <w:p w:rsidR="00FE7810" w:rsidRDefault="00FE7810" w:rsidP="00FE7810">
      <w:pPr>
        <w:spacing w:line="240" w:lineRule="auto"/>
        <w:jc w:val="left"/>
        <w:rPr>
          <w:rFonts w:cs="Times New Roman"/>
          <w:sz w:val="24"/>
          <w:szCs w:val="24"/>
        </w:rPr>
      </w:pPr>
    </w:p>
    <w:p w:rsidR="00FE7810" w:rsidRPr="00502806" w:rsidRDefault="00B045CF" w:rsidP="00FE7810">
      <w:pPr>
        <w:spacing w:line="240" w:lineRule="auto"/>
        <w:jc w:val="left"/>
        <w:rPr>
          <w:rFonts w:cs="Times New Roman"/>
          <w:sz w:val="20"/>
          <w:szCs w:val="24"/>
        </w:rPr>
      </w:pPr>
      <m:oMathPara>
        <m:oMathParaPr>
          <m:jc m:val="center"/>
        </m:oMathParaPr>
        <m:oMath>
          <m:sSubSup>
            <m:sSubSupPr>
              <m:ctrlPr>
                <w:rPr>
                  <w:rFonts w:ascii="Cambria Math" w:hAnsi="Cambria Math" w:cs="Times New Roman"/>
                  <w:i/>
                  <w:sz w:val="20"/>
                  <w:szCs w:val="20"/>
                </w:rPr>
              </m:ctrlPr>
            </m:sSubSupPr>
            <m:e>
              <m:r>
                <w:rPr>
                  <w:rFonts w:ascii="Cambria Math" w:hAnsi="Cambria Math" w:cs="Times New Roman"/>
                  <w:sz w:val="20"/>
                  <w:szCs w:val="20"/>
                </w:rPr>
                <m:t>α</m:t>
              </m:r>
            </m:e>
            <m:sub>
              <m:r>
                <w:rPr>
                  <w:rFonts w:ascii="Cambria Math" w:hAnsi="Cambria Math" w:cs="Times New Roman"/>
                  <w:sz w:val="20"/>
                  <w:szCs w:val="20"/>
                </w:rPr>
                <m:t>соб.пр</m:t>
              </m:r>
            </m:sub>
            <m:sup>
              <m:r>
                <w:rPr>
                  <w:rFonts w:ascii="Cambria Math" w:hAnsi="Cambria Math" w:cs="Times New Roman"/>
                  <w:sz w:val="20"/>
                  <w:szCs w:val="20"/>
                  <w:lang w:val="en-US"/>
                </w:rPr>
                <m:t>t</m:t>
              </m:r>
            </m:sup>
          </m:sSubSup>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1-</m:t>
                      </m:r>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зер</m:t>
                          </m:r>
                        </m:sub>
                        <m:sup>
                          <m:r>
                            <w:rPr>
                              <w:rFonts w:ascii="Cambria Math" w:hAnsi="Cambria Math" w:cs="Times New Roman"/>
                              <w:sz w:val="20"/>
                              <w:szCs w:val="20"/>
                            </w:rPr>
                            <m:t>t</m:t>
                          </m:r>
                        </m:sup>
                      </m:sSubSup>
                    </m:e>
                  </m:d>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R</m:t>
                      </m:r>
                    </m:e>
                    <m:sub>
                      <m:r>
                        <w:rPr>
                          <w:rFonts w:ascii="Cambria Math" w:hAnsi="Cambria Math" w:cs="Times New Roman"/>
                          <w:sz w:val="20"/>
                          <w:szCs w:val="20"/>
                        </w:rPr>
                        <m:t>зер</m:t>
                      </m:r>
                    </m:sub>
                    <m:sup>
                      <m:r>
                        <w:rPr>
                          <w:rFonts w:ascii="Cambria Math" w:hAnsi="Cambria Math" w:cs="Times New Roman"/>
                          <w:sz w:val="20"/>
                          <w:szCs w:val="20"/>
                        </w:rPr>
                        <m:t>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хл</m:t>
                      </m:r>
                    </m:sub>
                  </m:sSub>
                  <m:r>
                    <w:rPr>
                      <w:rFonts w:ascii="Cambria Math" w:hAnsi="Cambria Math" w:cs="Times New Roman"/>
                      <w:sz w:val="20"/>
                      <w:szCs w:val="20"/>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пр.зер</m:t>
                      </m:r>
                    </m:sub>
                  </m:sSub>
                  <m:r>
                    <w:rPr>
                      <w:rFonts w:ascii="Cambria Math" w:hAnsi="Cambria Math" w:cs="Times New Roman"/>
                      <w:sz w:val="20"/>
                      <w:szCs w:val="20"/>
                      <w:lang w:val="en-US"/>
                    </w:rPr>
                    <m:t>+</m:t>
                  </m:r>
                  <m:d>
                    <m:dPr>
                      <m:ctrlPr>
                        <w:rPr>
                          <w:rFonts w:ascii="Cambria Math" w:hAnsi="Cambria Math" w:cs="Times New Roman"/>
                          <w:i/>
                          <w:sz w:val="20"/>
                          <w:szCs w:val="20"/>
                          <w:lang w:val="en-US"/>
                        </w:rPr>
                      </m:ctrlPr>
                    </m:dPr>
                    <m:e>
                      <m:r>
                        <w:rPr>
                          <w:rFonts w:ascii="Cambria Math" w:hAnsi="Cambria Math" w:cs="Times New Roman"/>
                          <w:sz w:val="20"/>
                          <w:szCs w:val="20"/>
                          <w:lang w:val="en-US"/>
                        </w:rPr>
                        <m:t>1-</m:t>
                      </m:r>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карт</m:t>
                          </m:r>
                        </m:sub>
                        <m:sup>
                          <m:r>
                            <w:rPr>
                              <w:rFonts w:ascii="Cambria Math" w:hAnsi="Cambria Math" w:cs="Times New Roman"/>
                              <w:sz w:val="20"/>
                              <w:szCs w:val="20"/>
                            </w:rPr>
                            <m:t>t</m:t>
                          </m:r>
                        </m:sup>
                      </m:sSubSup>
                      <m:ctrlPr>
                        <w:rPr>
                          <w:rFonts w:ascii="Cambria Math" w:hAnsi="Cambria Math" w:cs="Times New Roman"/>
                          <w:i/>
                          <w:sz w:val="20"/>
                          <w:szCs w:val="20"/>
                        </w:rPr>
                      </m:ctrlPr>
                    </m:e>
                  </m:d>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R</m:t>
                      </m:r>
                    </m:e>
                    <m:sub>
                      <m:r>
                        <w:rPr>
                          <w:rFonts w:ascii="Cambria Math" w:hAnsi="Cambria Math" w:cs="Times New Roman"/>
                          <w:sz w:val="20"/>
                          <w:szCs w:val="20"/>
                        </w:rPr>
                        <m:t>карт</m:t>
                      </m:r>
                    </m:sub>
                    <m:sup>
                      <m:r>
                        <w:rPr>
                          <w:rFonts w:ascii="Cambria Math" w:hAnsi="Cambria Math" w:cs="Times New Roman"/>
                          <w:sz w:val="20"/>
                          <w:szCs w:val="20"/>
                        </w:rPr>
                        <m:t>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карт</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1-</m:t>
                      </m:r>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мол</m:t>
                          </m:r>
                        </m:sub>
                        <m:sup>
                          <m:r>
                            <w:rPr>
                              <w:rFonts w:ascii="Cambria Math" w:hAnsi="Cambria Math" w:cs="Times New Roman"/>
                              <w:sz w:val="20"/>
                              <w:szCs w:val="20"/>
                            </w:rPr>
                            <m:t>t</m:t>
                          </m:r>
                        </m:sup>
                      </m:sSubSup>
                    </m:e>
                  </m:d>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R</m:t>
                      </m:r>
                    </m:e>
                    <m:sub>
                      <m:r>
                        <w:rPr>
                          <w:rFonts w:ascii="Cambria Math" w:hAnsi="Cambria Math" w:cs="Times New Roman"/>
                          <w:sz w:val="20"/>
                          <w:szCs w:val="20"/>
                        </w:rPr>
                        <m:t>мол</m:t>
                      </m:r>
                    </m:sub>
                    <m:sup>
                      <m:r>
                        <w:rPr>
                          <w:rFonts w:ascii="Cambria Math" w:hAnsi="Cambria Math" w:cs="Times New Roman"/>
                          <w:sz w:val="20"/>
                          <w:szCs w:val="20"/>
                        </w:rPr>
                        <m:t>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мол</m:t>
                      </m:r>
                    </m:sub>
                  </m:sSub>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num>
            <m:den>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Н</m:t>
                  </m:r>
                </m:e>
                <m:sub>
                  <m:r>
                    <w:rPr>
                      <w:rFonts w:ascii="Cambria Math" w:hAnsi="Cambria Math" w:cs="Times New Roman"/>
                      <w:sz w:val="20"/>
                      <w:szCs w:val="20"/>
                    </w:rPr>
                    <m:t>хл</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хл</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Н</m:t>
                  </m:r>
                </m:e>
                <m:sub>
                  <m:r>
                    <w:rPr>
                      <w:rFonts w:ascii="Cambria Math" w:hAnsi="Cambria Math" w:cs="Times New Roman"/>
                      <w:sz w:val="20"/>
                      <w:szCs w:val="20"/>
                    </w:rPr>
                    <m:t>карт</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карт</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Н</m:t>
                  </m:r>
                </m:e>
                <m:sub>
                  <m:r>
                    <w:rPr>
                      <w:rFonts w:ascii="Cambria Math" w:hAnsi="Cambria Math" w:cs="Times New Roman"/>
                      <w:sz w:val="20"/>
                      <w:szCs w:val="20"/>
                    </w:rPr>
                    <m:t>мол</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мол</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Н</m:t>
                  </m:r>
                </m:e>
                <m:sub>
                  <m:r>
                    <w:rPr>
                      <w:rFonts w:ascii="Cambria Math" w:hAnsi="Cambria Math" w:cs="Times New Roman"/>
                      <w:sz w:val="20"/>
                      <w:szCs w:val="20"/>
                    </w:rPr>
                    <m:t>ов</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ов</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Н</m:t>
                  </m:r>
                </m:e>
                <m:sub>
                  <m:r>
                    <w:rPr>
                      <w:rFonts w:ascii="Cambria Math" w:hAnsi="Cambria Math" w:cs="Times New Roman"/>
                      <w:sz w:val="20"/>
                      <w:szCs w:val="20"/>
                    </w:rPr>
                    <m:t>я</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я</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Н</m:t>
                  </m:r>
                </m:e>
                <m:sub>
                  <m:r>
                    <w:rPr>
                      <w:rFonts w:ascii="Cambria Math" w:hAnsi="Cambria Math" w:cs="Times New Roman"/>
                      <w:sz w:val="20"/>
                      <w:szCs w:val="20"/>
                    </w:rPr>
                    <m:t>м</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а</m:t>
                  </m:r>
                </m:e>
                <m:sub>
                  <m:r>
                    <w:rPr>
                      <w:rFonts w:ascii="Cambria Math" w:hAnsi="Cambria Math" w:cs="Times New Roman"/>
                      <w:sz w:val="20"/>
                      <w:szCs w:val="20"/>
                    </w:rPr>
                    <m:t>м</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lang w:val="en-US"/>
                    </w:rPr>
                    <m:t>N</m:t>
                  </m:r>
                </m:e>
                <m:sub>
                  <m:r>
                    <w:rPr>
                      <w:rFonts w:ascii="Cambria Math" w:hAnsi="Cambria Math" w:cs="Times New Roman"/>
                      <w:sz w:val="20"/>
                      <w:szCs w:val="20"/>
                    </w:rPr>
                    <m:t>нас</m:t>
                  </m:r>
                </m:sub>
                <m:sup>
                  <m:r>
                    <w:rPr>
                      <w:rFonts w:ascii="Cambria Math" w:hAnsi="Cambria Math" w:cs="Times New Roman"/>
                      <w:sz w:val="20"/>
                      <w:szCs w:val="20"/>
                    </w:rPr>
                    <m:t>t</m:t>
                  </m:r>
                </m:sup>
              </m:sSubSup>
            </m:den>
          </m:f>
          <m:r>
            <w:rPr>
              <w:rFonts w:ascii="Cambria Math" w:hAnsi="Cambria Math" w:cs="Times New Roman"/>
              <w:sz w:val="20"/>
              <w:szCs w:val="20"/>
            </w:rPr>
            <m:t>∙100%+</m:t>
          </m:r>
        </m:oMath>
      </m:oMathPara>
    </w:p>
    <w:p w:rsidR="00FE7810" w:rsidRDefault="00FE7810" w:rsidP="00FE7810">
      <w:pPr>
        <w:spacing w:line="240" w:lineRule="auto"/>
        <w:jc w:val="left"/>
        <w:rPr>
          <w:rFonts w:cs="Times New Roman"/>
          <w:sz w:val="24"/>
          <w:szCs w:val="24"/>
        </w:rPr>
      </w:pPr>
    </w:p>
    <w:p w:rsidR="00FE7810" w:rsidRPr="00502806" w:rsidRDefault="00502806" w:rsidP="00FE7810">
      <w:pPr>
        <w:spacing w:line="240" w:lineRule="auto"/>
        <w:jc w:val="left"/>
        <w:rPr>
          <w:rFonts w:eastAsiaTheme="minorEastAsia" w:cs="Times New Roman"/>
          <w:sz w:val="24"/>
          <w:szCs w:val="24"/>
        </w:rPr>
      </w:pPr>
      <m:oMathPara>
        <m:oMath>
          <m:r>
            <w:rPr>
              <w:rFonts w:ascii="Cambria Math" w:hAnsi="Cambria Math" w:cs="Times New Roman"/>
              <w:sz w:val="24"/>
              <w:szCs w:val="24"/>
            </w:rPr>
            <w:lastRenderedPageBreak/>
            <m:t>+</m:t>
          </m:r>
          <m:f>
            <m:fPr>
              <m:ctrlPr>
                <w:rPr>
                  <w:rFonts w:ascii="Cambria Math" w:hAnsi="Cambria Math" w:cs="Times New Roman"/>
                  <w:i/>
                  <w:sz w:val="24"/>
                  <w:szCs w:val="24"/>
                </w:rPr>
              </m:ctrlPr>
            </m:fPr>
            <m:num>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ов</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ов</m:t>
                  </m:r>
                </m:sub>
                <m:sup>
                  <m:r>
                    <w:rPr>
                      <w:rFonts w:ascii="Cambria Math" w:hAnsi="Cambria Math" w:cs="Times New Roman"/>
                      <w:sz w:val="24"/>
                      <w:szCs w:val="24"/>
                    </w:rPr>
                    <m:t>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ов</m:t>
                  </m:r>
                </m:sub>
              </m:sSub>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я</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я</m:t>
                  </m:r>
                </m:sub>
                <m:sup>
                  <m:r>
                    <w:rPr>
                      <w:rFonts w:ascii="Cambria Math" w:hAnsi="Cambria Math" w:cs="Times New Roman"/>
                      <w:sz w:val="24"/>
                      <w:szCs w:val="24"/>
                    </w:rPr>
                    <m:t>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я</m:t>
                  </m:r>
                </m:sub>
              </m:sSub>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м</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м</m:t>
                  </m:r>
                </m:sub>
                <m:sup>
                  <m:r>
                    <w:rPr>
                      <w:rFonts w:ascii="Cambria Math" w:hAnsi="Cambria Math" w:cs="Times New Roman"/>
                      <w:sz w:val="24"/>
                      <w:szCs w:val="24"/>
                    </w:rPr>
                    <m:t>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м</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хл</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хл</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карт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карт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мол</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мол</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ов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ов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Н</m:t>
                  </m:r>
                </m:e>
                <m:sub>
                  <m:r>
                    <w:rPr>
                      <w:rFonts w:ascii="Cambria Math" w:hAnsi="Cambria Math" w:cs="Times New Roman"/>
                      <w:sz w:val="24"/>
                      <w:szCs w:val="24"/>
                    </w:rPr>
                    <m:t>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а</m:t>
                  </m:r>
                </m:e>
                <m:sub>
                  <m:r>
                    <w:rPr>
                      <w:rFonts w:ascii="Cambria Math" w:hAnsi="Cambria Math" w:cs="Times New Roman"/>
                      <w:sz w:val="24"/>
                      <w:szCs w:val="24"/>
                    </w:rPr>
                    <m:t>м</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нас</m:t>
                  </m:r>
                </m:sub>
                <m:sup>
                  <m:r>
                    <w:rPr>
                      <w:rFonts w:ascii="Cambria Math" w:hAnsi="Cambria Math" w:cs="Times New Roman"/>
                      <w:sz w:val="24"/>
                      <w:szCs w:val="24"/>
                    </w:rPr>
                    <m:t>t</m:t>
                  </m:r>
                </m:sup>
              </m:sSubSup>
            </m:den>
          </m:f>
          <m:r>
            <w:rPr>
              <w:rFonts w:ascii="Cambria Math" w:hAnsi="Cambria Math" w:cs="Times New Roman"/>
              <w:sz w:val="24"/>
              <w:szCs w:val="24"/>
            </w:rPr>
            <m:t>∙100% ,</m:t>
          </m:r>
        </m:oMath>
      </m:oMathPara>
    </w:p>
    <w:p w:rsidR="00502806" w:rsidRDefault="00502806" w:rsidP="00FE7810">
      <w:pPr>
        <w:spacing w:line="240" w:lineRule="auto"/>
        <w:jc w:val="left"/>
        <w:rPr>
          <w:rFonts w:eastAsiaTheme="minorEastAsia" w:cs="Times New Roman"/>
          <w:sz w:val="24"/>
          <w:szCs w:val="24"/>
        </w:rPr>
      </w:pPr>
    </w:p>
    <w:p w:rsidR="00502806" w:rsidRDefault="00502806" w:rsidP="00502806">
      <w:pPr>
        <w:spacing w:line="240" w:lineRule="auto"/>
        <w:jc w:val="left"/>
        <w:rPr>
          <w:rFonts w:eastAsiaTheme="minorEastAsia" w:cs="Times New Roman"/>
          <w:sz w:val="24"/>
          <w:szCs w:val="24"/>
        </w:rPr>
      </w:pPr>
      <w:r>
        <w:rPr>
          <w:rFonts w:eastAsiaTheme="minorEastAsia" w:cs="Times New Roman"/>
          <w:sz w:val="24"/>
          <w:szCs w:val="24"/>
        </w:rPr>
        <w:t xml:space="preserve">где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зер</m:t>
            </m:r>
          </m:sub>
          <m:sup>
            <m:r>
              <w:rPr>
                <w:rFonts w:ascii="Cambria Math" w:hAnsi="Cambria Math" w:cs="Times New Roman"/>
                <w:sz w:val="24"/>
                <w:szCs w:val="24"/>
              </w:rPr>
              <m:t>t</m:t>
            </m:r>
          </m:sup>
        </m:sSubSup>
      </m:oMath>
      <w:r w:rsidRPr="00502806">
        <w:rPr>
          <w:rFonts w:eastAsiaTheme="minorEastAsia"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карт</m:t>
            </m:r>
          </m:sub>
          <m:sup>
            <m:r>
              <w:rPr>
                <w:rFonts w:ascii="Cambria Math" w:hAnsi="Cambria Math" w:cs="Times New Roman"/>
                <w:sz w:val="24"/>
                <w:szCs w:val="24"/>
              </w:rPr>
              <m:t>t</m:t>
            </m:r>
          </m:sup>
        </m:sSubSup>
      </m:oMath>
      <w:r w:rsidRPr="00502806">
        <w:rPr>
          <w:rFonts w:eastAsiaTheme="minorEastAsia"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мол</m:t>
            </m:r>
          </m:sub>
          <m:sup>
            <m:r>
              <w:rPr>
                <w:rFonts w:ascii="Cambria Math" w:hAnsi="Cambria Math" w:cs="Times New Roman"/>
                <w:sz w:val="24"/>
                <w:szCs w:val="24"/>
              </w:rPr>
              <m:t>t</m:t>
            </m:r>
          </m:sup>
        </m:sSubSup>
      </m:oMath>
      <w:r>
        <w:rPr>
          <w:rFonts w:eastAsiaTheme="minorEastAsia"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ов</m:t>
            </m:r>
          </m:sub>
          <m:sup>
            <m:r>
              <w:rPr>
                <w:rFonts w:ascii="Cambria Math" w:hAnsi="Cambria Math" w:cs="Times New Roman"/>
                <w:sz w:val="24"/>
                <w:szCs w:val="24"/>
              </w:rPr>
              <m:t>t</m:t>
            </m:r>
          </m:sup>
        </m:sSubSup>
      </m:oMath>
      <w:r>
        <w:rPr>
          <w:rFonts w:eastAsiaTheme="minorEastAsia"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я</m:t>
            </m:r>
          </m:sub>
          <m:sup>
            <m:r>
              <w:rPr>
                <w:rFonts w:ascii="Cambria Math" w:hAnsi="Cambria Math" w:cs="Times New Roman"/>
                <w:sz w:val="24"/>
                <w:szCs w:val="24"/>
              </w:rPr>
              <m:t>t</m:t>
            </m:r>
          </m:sup>
        </m:sSubSup>
      </m:oMath>
      <w:r w:rsidR="001B157F">
        <w:rPr>
          <w:rFonts w:eastAsiaTheme="minorEastAsia"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м</m:t>
            </m:r>
          </m:sub>
          <m:sup>
            <m:r>
              <w:rPr>
                <w:rFonts w:ascii="Cambria Math" w:hAnsi="Cambria Math" w:cs="Times New Roman"/>
                <w:sz w:val="24"/>
                <w:szCs w:val="24"/>
              </w:rPr>
              <m:t>t</m:t>
            </m:r>
          </m:sup>
        </m:sSubSup>
      </m:oMath>
      <w:r w:rsidR="001B157F">
        <w:rPr>
          <w:rFonts w:eastAsiaTheme="minorEastAsia" w:cs="Times New Roman"/>
          <w:sz w:val="24"/>
          <w:szCs w:val="24"/>
        </w:rPr>
        <w:t xml:space="preserve"> – соответственно коэффициенты потерь зерна при его хранении, картофеля, молока, овощей, яиц, мяса на территории в анализируемом периоде от хранения и переработки, отн.ед. (в среднем принимается </w:t>
      </w:r>
      <m:oMath>
        <m:sSubSup>
          <m:sSubSupPr>
            <m:ctrlPr>
              <w:rPr>
                <w:rFonts w:ascii="Cambria Math" w:hAnsi="Cambria Math" w:cs="Times New Roman"/>
                <w:i/>
                <w:sz w:val="24"/>
                <w:szCs w:val="20"/>
              </w:rPr>
            </m:ctrlPr>
          </m:sSubSupPr>
          <m:e>
            <m:r>
              <w:rPr>
                <w:rFonts w:ascii="Cambria Math" w:hAnsi="Cambria Math" w:cs="Times New Roman"/>
                <w:sz w:val="24"/>
                <w:szCs w:val="20"/>
              </w:rPr>
              <m:t>k</m:t>
            </m:r>
          </m:e>
          <m:sub>
            <m:r>
              <w:rPr>
                <w:rFonts w:ascii="Cambria Math" w:hAnsi="Cambria Math" w:cs="Times New Roman"/>
                <w:sz w:val="24"/>
                <w:szCs w:val="20"/>
              </w:rPr>
              <m:t>зер</m:t>
            </m:r>
          </m:sub>
          <m:sup>
            <m:r>
              <w:rPr>
                <w:rFonts w:ascii="Cambria Math" w:hAnsi="Cambria Math" w:cs="Times New Roman"/>
                <w:sz w:val="24"/>
                <w:szCs w:val="20"/>
              </w:rPr>
              <m:t>t</m:t>
            </m:r>
          </m:sup>
        </m:sSubSup>
      </m:oMath>
      <w:r w:rsidR="001B157F">
        <w:rPr>
          <w:rFonts w:eastAsiaTheme="minorEastAsia" w:cs="Times New Roman"/>
          <w:sz w:val="24"/>
          <w:szCs w:val="20"/>
        </w:rPr>
        <w:t xml:space="preserve">=0,2; </w:t>
      </w:r>
      <m:oMath>
        <m:sSubSup>
          <m:sSubSupPr>
            <m:ctrlPr>
              <w:rPr>
                <w:rFonts w:ascii="Cambria Math" w:hAnsi="Cambria Math" w:cs="Times New Roman"/>
                <w:i/>
                <w:sz w:val="24"/>
                <w:szCs w:val="20"/>
              </w:rPr>
            </m:ctrlPr>
          </m:sSubSupPr>
          <m:e>
            <m:r>
              <w:rPr>
                <w:rFonts w:ascii="Cambria Math" w:hAnsi="Cambria Math" w:cs="Times New Roman"/>
                <w:sz w:val="24"/>
                <w:szCs w:val="20"/>
              </w:rPr>
              <m:t>k</m:t>
            </m:r>
          </m:e>
          <m:sub>
            <m:r>
              <w:rPr>
                <w:rFonts w:ascii="Cambria Math" w:hAnsi="Cambria Math" w:cs="Times New Roman"/>
                <w:sz w:val="24"/>
                <w:szCs w:val="20"/>
              </w:rPr>
              <m:t>карт</m:t>
            </m:r>
          </m:sub>
          <m:sup>
            <m:r>
              <w:rPr>
                <w:rFonts w:ascii="Cambria Math" w:hAnsi="Cambria Math" w:cs="Times New Roman"/>
                <w:sz w:val="24"/>
                <w:szCs w:val="20"/>
              </w:rPr>
              <m:t>t</m:t>
            </m:r>
          </m:sup>
        </m:sSubSup>
      </m:oMath>
      <w:r w:rsidR="001B157F">
        <w:rPr>
          <w:rFonts w:eastAsiaTheme="minorEastAsia" w:cs="Times New Roman"/>
          <w:sz w:val="24"/>
          <w:szCs w:val="20"/>
        </w:rPr>
        <w:t xml:space="preserve">=0,5; </w:t>
      </w:r>
      <m:oMath>
        <m:sSubSup>
          <m:sSubSupPr>
            <m:ctrlPr>
              <w:rPr>
                <w:rFonts w:ascii="Cambria Math" w:hAnsi="Cambria Math" w:cs="Times New Roman"/>
                <w:i/>
                <w:sz w:val="24"/>
                <w:szCs w:val="20"/>
              </w:rPr>
            </m:ctrlPr>
          </m:sSubSupPr>
          <m:e>
            <m:r>
              <w:rPr>
                <w:rFonts w:ascii="Cambria Math" w:hAnsi="Cambria Math" w:cs="Times New Roman"/>
                <w:sz w:val="24"/>
                <w:szCs w:val="20"/>
              </w:rPr>
              <m:t>k</m:t>
            </m:r>
          </m:e>
          <m:sub>
            <m:r>
              <w:rPr>
                <w:rFonts w:ascii="Cambria Math" w:hAnsi="Cambria Math" w:cs="Times New Roman"/>
                <w:sz w:val="24"/>
                <w:szCs w:val="20"/>
              </w:rPr>
              <m:t>мол</m:t>
            </m:r>
          </m:sub>
          <m:sup>
            <m:r>
              <w:rPr>
                <w:rFonts w:ascii="Cambria Math" w:hAnsi="Cambria Math" w:cs="Times New Roman"/>
                <w:sz w:val="24"/>
                <w:szCs w:val="20"/>
              </w:rPr>
              <m:t>t</m:t>
            </m:r>
          </m:sup>
        </m:sSubSup>
      </m:oMath>
      <w:r w:rsidR="001B157F">
        <w:rPr>
          <w:rFonts w:eastAsiaTheme="minorEastAsia" w:cs="Times New Roman"/>
          <w:sz w:val="24"/>
          <w:szCs w:val="20"/>
        </w:rPr>
        <w:t xml:space="preserve">=0,1;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ов</m:t>
            </m:r>
          </m:sub>
          <m:sup>
            <m:r>
              <w:rPr>
                <w:rFonts w:ascii="Cambria Math" w:hAnsi="Cambria Math" w:cs="Times New Roman"/>
                <w:sz w:val="24"/>
                <w:szCs w:val="24"/>
              </w:rPr>
              <m:t>t</m:t>
            </m:r>
          </m:sup>
        </m:sSubSup>
      </m:oMath>
      <w:r w:rsidR="001B157F">
        <w:rPr>
          <w:rFonts w:eastAsiaTheme="minorEastAsia" w:cs="Times New Roman"/>
          <w:sz w:val="24"/>
          <w:szCs w:val="24"/>
        </w:rPr>
        <w:t xml:space="preserve">=0,5;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я</m:t>
            </m:r>
          </m:sub>
          <m:sup>
            <m:r>
              <w:rPr>
                <w:rFonts w:ascii="Cambria Math" w:hAnsi="Cambria Math" w:cs="Times New Roman"/>
                <w:sz w:val="24"/>
                <w:szCs w:val="24"/>
              </w:rPr>
              <m:t>t</m:t>
            </m:r>
          </m:sup>
        </m:sSubSup>
      </m:oMath>
      <w:r w:rsidR="001B157F">
        <w:rPr>
          <w:rFonts w:eastAsiaTheme="minorEastAsia" w:cs="Times New Roman"/>
          <w:sz w:val="24"/>
          <w:szCs w:val="24"/>
        </w:rPr>
        <w:t xml:space="preserve"> = 0,05;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м</m:t>
            </m:r>
          </m:sub>
          <m:sup>
            <m:r>
              <w:rPr>
                <w:rFonts w:ascii="Cambria Math" w:hAnsi="Cambria Math" w:cs="Times New Roman"/>
                <w:sz w:val="24"/>
                <w:szCs w:val="24"/>
              </w:rPr>
              <m:t>t</m:t>
            </m:r>
          </m:sup>
        </m:sSubSup>
      </m:oMath>
      <w:r w:rsidR="001B157F">
        <w:rPr>
          <w:rFonts w:eastAsiaTheme="minorEastAsia" w:cs="Times New Roman"/>
          <w:sz w:val="24"/>
          <w:szCs w:val="24"/>
        </w:rPr>
        <w:t>=0,2 );</w:t>
      </w:r>
    </w:p>
    <w:p w:rsidR="001B157F" w:rsidRDefault="001B157F" w:rsidP="00502806">
      <w:pPr>
        <w:spacing w:line="240" w:lineRule="auto"/>
        <w:jc w:val="left"/>
        <w:rPr>
          <w:rFonts w:eastAsiaTheme="minorEastAsia" w:cs="Times New Roman"/>
          <w:sz w:val="24"/>
          <w:szCs w:val="24"/>
        </w:rPr>
      </w:pPr>
      <w:r>
        <w:rPr>
          <w:rFonts w:eastAsiaTheme="minorEastAsia" w:cs="Times New Roman"/>
          <w:sz w:val="24"/>
          <w:szCs w:val="24"/>
        </w:rPr>
        <w:t xml:space="preserve">      </w:t>
      </w:r>
    </w:p>
    <w:p w:rsidR="001B157F" w:rsidRDefault="001B157F" w:rsidP="00502806">
      <w:pPr>
        <w:spacing w:line="240" w:lineRule="auto"/>
        <w:jc w:val="left"/>
        <w:rPr>
          <w:rFonts w:eastAsiaTheme="minorEastAsia" w:cs="Times New Roman"/>
          <w:sz w:val="24"/>
          <w:szCs w:val="24"/>
        </w:rPr>
      </w:pPr>
      <w:r>
        <w:rPr>
          <w:rFonts w:eastAsiaTheme="minorEastAsia" w:cs="Times New Roman"/>
          <w:sz w:val="24"/>
          <w:szCs w:val="24"/>
        </w:rPr>
        <w:t xml:space="preserve">     </w:t>
      </w:r>
      <m:oMath>
        <m:sSubSup>
          <m:sSubSupPr>
            <m:ctrlPr>
              <w:rPr>
                <w:rFonts w:ascii="Cambria Math" w:hAnsi="Cambria Math" w:cs="Times New Roman"/>
                <w:i/>
                <w:sz w:val="24"/>
                <w:szCs w:val="20"/>
              </w:rPr>
            </m:ctrlPr>
          </m:sSubSupPr>
          <m:e>
            <m:r>
              <w:rPr>
                <w:rFonts w:ascii="Cambria Math" w:hAnsi="Cambria Math" w:cs="Times New Roman"/>
                <w:sz w:val="24"/>
                <w:szCs w:val="20"/>
              </w:rPr>
              <m:t>R</m:t>
            </m:r>
          </m:e>
          <m:sub>
            <m:r>
              <w:rPr>
                <w:rFonts w:ascii="Cambria Math" w:hAnsi="Cambria Math" w:cs="Times New Roman"/>
                <w:sz w:val="24"/>
                <w:szCs w:val="20"/>
              </w:rPr>
              <m:t>зер</m:t>
            </m:r>
          </m:sub>
          <m:sup>
            <m:r>
              <w:rPr>
                <w:rFonts w:ascii="Cambria Math" w:hAnsi="Cambria Math" w:cs="Times New Roman"/>
                <w:sz w:val="24"/>
                <w:szCs w:val="20"/>
              </w:rPr>
              <m:t>t</m:t>
            </m:r>
          </m:sup>
        </m:sSubSup>
      </m:oMath>
      <w:r>
        <w:rPr>
          <w:rFonts w:eastAsiaTheme="minorEastAsia" w:cs="Times New Roman"/>
          <w:sz w:val="24"/>
          <w:szCs w:val="20"/>
        </w:rPr>
        <w:t xml:space="preserve">, </w:t>
      </w:r>
      <m:oMath>
        <m:sSubSup>
          <m:sSubSupPr>
            <m:ctrlPr>
              <w:rPr>
                <w:rFonts w:ascii="Cambria Math" w:hAnsi="Cambria Math" w:cs="Times New Roman"/>
                <w:i/>
                <w:sz w:val="24"/>
                <w:szCs w:val="20"/>
              </w:rPr>
            </m:ctrlPr>
          </m:sSubSupPr>
          <m:e>
            <m:r>
              <w:rPr>
                <w:rFonts w:ascii="Cambria Math" w:hAnsi="Cambria Math" w:cs="Times New Roman"/>
                <w:sz w:val="24"/>
                <w:szCs w:val="20"/>
              </w:rPr>
              <m:t>R</m:t>
            </m:r>
          </m:e>
          <m:sub>
            <m:r>
              <w:rPr>
                <w:rFonts w:ascii="Cambria Math" w:hAnsi="Cambria Math" w:cs="Times New Roman"/>
                <w:sz w:val="24"/>
                <w:szCs w:val="20"/>
              </w:rPr>
              <m:t>карт</m:t>
            </m:r>
          </m:sub>
          <m:sup>
            <m:r>
              <w:rPr>
                <w:rFonts w:ascii="Cambria Math" w:hAnsi="Cambria Math" w:cs="Times New Roman"/>
                <w:sz w:val="24"/>
                <w:szCs w:val="20"/>
              </w:rPr>
              <m:t>t</m:t>
            </m:r>
          </m:sup>
        </m:sSubSup>
      </m:oMath>
      <w:r>
        <w:rPr>
          <w:rFonts w:eastAsiaTheme="minorEastAsia" w:cs="Times New Roman"/>
          <w:sz w:val="24"/>
          <w:szCs w:val="20"/>
        </w:rPr>
        <w:t xml:space="preserve">, </w:t>
      </w:r>
      <m:oMath>
        <m:sSubSup>
          <m:sSubSupPr>
            <m:ctrlPr>
              <w:rPr>
                <w:rFonts w:ascii="Cambria Math" w:hAnsi="Cambria Math" w:cs="Times New Roman"/>
                <w:i/>
                <w:sz w:val="24"/>
                <w:szCs w:val="20"/>
              </w:rPr>
            </m:ctrlPr>
          </m:sSubSupPr>
          <m:e>
            <m:r>
              <w:rPr>
                <w:rFonts w:ascii="Cambria Math" w:hAnsi="Cambria Math" w:cs="Times New Roman"/>
                <w:sz w:val="24"/>
                <w:szCs w:val="20"/>
              </w:rPr>
              <m:t>R</m:t>
            </m:r>
          </m:e>
          <m:sub>
            <m:r>
              <w:rPr>
                <w:rFonts w:ascii="Cambria Math" w:hAnsi="Cambria Math" w:cs="Times New Roman"/>
                <w:sz w:val="24"/>
                <w:szCs w:val="20"/>
              </w:rPr>
              <m:t>мол</m:t>
            </m:r>
          </m:sub>
          <m:sup>
            <m:r>
              <w:rPr>
                <w:rFonts w:ascii="Cambria Math" w:hAnsi="Cambria Math" w:cs="Times New Roman"/>
                <w:sz w:val="24"/>
                <w:szCs w:val="20"/>
              </w:rPr>
              <m:t>t</m:t>
            </m:r>
          </m:sup>
        </m:sSubSup>
      </m:oMath>
      <w:r>
        <w:rPr>
          <w:rFonts w:eastAsiaTheme="minorEastAsia" w:cs="Times New Roman"/>
          <w:sz w:val="24"/>
          <w:szCs w:val="20"/>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ов</m:t>
            </m:r>
          </m:sub>
          <m:sup>
            <m:r>
              <w:rPr>
                <w:rFonts w:ascii="Cambria Math" w:hAnsi="Cambria Math" w:cs="Times New Roman"/>
                <w:sz w:val="24"/>
                <w:szCs w:val="24"/>
              </w:rPr>
              <m:t>t</m:t>
            </m:r>
          </m:sup>
        </m:sSubSup>
      </m:oMath>
      <w:r>
        <w:rPr>
          <w:rFonts w:eastAsiaTheme="minorEastAsia"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я</m:t>
            </m:r>
          </m:sub>
          <m:sup>
            <m:r>
              <w:rPr>
                <w:rFonts w:ascii="Cambria Math" w:hAnsi="Cambria Math" w:cs="Times New Roman"/>
                <w:sz w:val="24"/>
                <w:szCs w:val="24"/>
              </w:rPr>
              <m:t>t</m:t>
            </m:r>
          </m:sup>
        </m:sSubSup>
      </m:oMath>
      <w:r>
        <w:rPr>
          <w:rFonts w:eastAsiaTheme="minorEastAsia"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м</m:t>
            </m:r>
          </m:sub>
          <m:sup>
            <m:r>
              <w:rPr>
                <w:rFonts w:ascii="Cambria Math" w:hAnsi="Cambria Math" w:cs="Times New Roman"/>
                <w:sz w:val="24"/>
                <w:szCs w:val="24"/>
              </w:rPr>
              <m:t>t</m:t>
            </m:r>
          </m:sup>
        </m:sSubSup>
      </m:oMath>
      <w:r>
        <w:rPr>
          <w:rFonts w:eastAsiaTheme="minorEastAsia" w:cs="Times New Roman"/>
          <w:sz w:val="24"/>
          <w:szCs w:val="24"/>
        </w:rPr>
        <w:t xml:space="preserve"> – соответственно размеры собственного производства зерна, картофеля, молока, овощей, яиц, мяса</w:t>
      </w:r>
      <w:r w:rsidR="005B6A58">
        <w:rPr>
          <w:rFonts w:eastAsiaTheme="minorEastAsia" w:cs="Times New Roman"/>
          <w:sz w:val="24"/>
          <w:szCs w:val="24"/>
        </w:rPr>
        <w:t>, тыс. тонн (для яиц- млн.штук);</w:t>
      </w:r>
    </w:p>
    <w:p w:rsidR="005B6A58" w:rsidRDefault="005B6A58" w:rsidP="00502806">
      <w:pPr>
        <w:spacing w:line="240" w:lineRule="auto"/>
        <w:jc w:val="left"/>
        <w:rPr>
          <w:rFonts w:eastAsiaTheme="minorEastAsia" w:cs="Times New Roman"/>
          <w:sz w:val="24"/>
          <w:szCs w:val="24"/>
        </w:rPr>
      </w:pPr>
    </w:p>
    <w:p w:rsidR="005B6A58" w:rsidRPr="005B6A58" w:rsidRDefault="005B6A58" w:rsidP="00502806">
      <w:pPr>
        <w:spacing w:line="240" w:lineRule="auto"/>
        <w:jc w:val="left"/>
        <w:rPr>
          <w:rFonts w:eastAsiaTheme="minorEastAsia" w:cs="Times New Roman"/>
          <w:sz w:val="22"/>
          <w:szCs w:val="24"/>
        </w:rPr>
      </w:pPr>
      <w:r>
        <w:rPr>
          <w:rFonts w:eastAsiaTheme="minorEastAsia" w:cs="Times New Roman"/>
          <w:sz w:val="24"/>
          <w:szCs w:val="24"/>
        </w:rPr>
        <w:t xml:space="preserve">     </w:t>
      </w:r>
      <m:oMath>
        <m:sSub>
          <m:sSubPr>
            <m:ctrlPr>
              <w:rPr>
                <w:rFonts w:ascii="Cambria Math" w:hAnsi="Cambria Math" w:cs="Times New Roman"/>
                <w:i/>
                <w:sz w:val="24"/>
                <w:szCs w:val="20"/>
                <w:lang w:val="en-US"/>
              </w:rPr>
            </m:ctrlPr>
          </m:sSubPr>
          <m:e>
            <m:r>
              <w:rPr>
                <w:rFonts w:ascii="Cambria Math" w:hAnsi="Cambria Math" w:cs="Times New Roman"/>
                <w:sz w:val="24"/>
                <w:szCs w:val="20"/>
                <w:lang w:val="en-US"/>
              </w:rPr>
              <m:t>k</m:t>
            </m:r>
          </m:e>
          <m:sub>
            <m:r>
              <w:rPr>
                <w:rFonts w:ascii="Cambria Math" w:hAnsi="Cambria Math" w:cs="Times New Roman"/>
                <w:sz w:val="24"/>
                <w:szCs w:val="20"/>
              </w:rPr>
              <m:t>пр.зер</m:t>
            </m:r>
          </m:sub>
        </m:sSub>
      </m:oMath>
      <w:r>
        <w:rPr>
          <w:rFonts w:eastAsiaTheme="minorEastAsia" w:cs="Times New Roman"/>
          <w:sz w:val="24"/>
          <w:szCs w:val="20"/>
        </w:rPr>
        <w:t>- средний коэффициент перевода производимого зерна в хлеб (</w:t>
      </w:r>
      <m:oMath>
        <m:sSub>
          <m:sSubPr>
            <m:ctrlPr>
              <w:rPr>
                <w:rFonts w:ascii="Cambria Math" w:hAnsi="Cambria Math" w:cs="Times New Roman"/>
                <w:i/>
                <w:sz w:val="24"/>
                <w:szCs w:val="20"/>
                <w:lang w:val="en-US"/>
              </w:rPr>
            </m:ctrlPr>
          </m:sSubPr>
          <m:e>
            <m:r>
              <w:rPr>
                <w:rFonts w:ascii="Cambria Math" w:hAnsi="Cambria Math" w:cs="Times New Roman"/>
                <w:sz w:val="24"/>
                <w:szCs w:val="20"/>
                <w:lang w:val="en-US"/>
              </w:rPr>
              <m:t>k</m:t>
            </m:r>
          </m:e>
          <m:sub>
            <m:r>
              <w:rPr>
                <w:rFonts w:ascii="Cambria Math" w:hAnsi="Cambria Math" w:cs="Times New Roman"/>
                <w:sz w:val="24"/>
                <w:szCs w:val="20"/>
              </w:rPr>
              <m:t>пр.зер</m:t>
            </m:r>
          </m:sub>
        </m:sSub>
        <m:r>
          <w:rPr>
            <w:rFonts w:ascii="Cambria Math" w:hAnsi="Cambria Math" w:cs="Times New Roman"/>
            <w:sz w:val="24"/>
            <w:szCs w:val="20"/>
          </w:rPr>
          <m:t>=1,33</m:t>
        </m:r>
      </m:oMath>
      <w:r>
        <w:rPr>
          <w:rFonts w:eastAsiaTheme="minorEastAsia" w:cs="Times New Roman"/>
          <w:sz w:val="24"/>
          <w:szCs w:val="20"/>
        </w:rPr>
        <w:t>)</w:t>
      </w:r>
    </w:p>
    <w:p w:rsidR="005B6A58" w:rsidRDefault="001B157F" w:rsidP="00FE7810">
      <w:pPr>
        <w:spacing w:line="240" w:lineRule="auto"/>
        <w:jc w:val="left"/>
        <w:rPr>
          <w:rFonts w:cs="Times New Roman"/>
          <w:sz w:val="24"/>
          <w:szCs w:val="24"/>
        </w:rPr>
      </w:pPr>
      <w:r>
        <w:rPr>
          <w:rFonts w:cs="Times New Roman"/>
          <w:sz w:val="24"/>
          <w:szCs w:val="24"/>
        </w:rPr>
        <w:t xml:space="preserve">      </w:t>
      </w:r>
    </w:p>
    <w:p w:rsidR="00FE7810" w:rsidRDefault="005B6A58" w:rsidP="00FE7810">
      <w:pPr>
        <w:spacing w:line="240" w:lineRule="auto"/>
        <w:jc w:val="left"/>
        <w:rPr>
          <w:rFonts w:eastAsiaTheme="minorEastAsia" w:cs="Times New Roman"/>
          <w:sz w:val="24"/>
          <w:szCs w:val="24"/>
        </w:rPr>
      </w:pPr>
      <w:r>
        <w:rPr>
          <w:rFonts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нас</m:t>
            </m:r>
          </m:sub>
          <m:sup>
            <m:r>
              <w:rPr>
                <w:rFonts w:ascii="Cambria Math" w:hAnsi="Cambria Math" w:cs="Times New Roman"/>
                <w:sz w:val="24"/>
                <w:szCs w:val="24"/>
              </w:rPr>
              <m:t>t</m:t>
            </m:r>
          </m:sup>
        </m:sSubSup>
      </m:oMath>
      <w:r>
        <w:rPr>
          <w:rFonts w:eastAsiaTheme="minorEastAsia" w:cs="Times New Roman"/>
          <w:sz w:val="24"/>
          <w:szCs w:val="24"/>
        </w:rPr>
        <w:t xml:space="preserve"> – численность населения на начало анализируемого периода, тыс. чел.</w:t>
      </w:r>
    </w:p>
    <w:p w:rsidR="005B6A58" w:rsidRDefault="005B6A58" w:rsidP="00FE7810">
      <w:pPr>
        <w:spacing w:line="240" w:lineRule="auto"/>
        <w:jc w:val="left"/>
        <w:rPr>
          <w:rFonts w:cs="Times New Roman"/>
          <w:sz w:val="24"/>
          <w:szCs w:val="24"/>
        </w:rPr>
      </w:pPr>
    </w:p>
    <w:p w:rsidR="00FE7810" w:rsidRDefault="00FE7810" w:rsidP="00FE7810">
      <w:pPr>
        <w:spacing w:line="240" w:lineRule="auto"/>
        <w:jc w:val="left"/>
        <w:rPr>
          <w:rFonts w:cs="Times New Roman"/>
          <w:sz w:val="24"/>
          <w:szCs w:val="24"/>
        </w:rPr>
      </w:pPr>
      <w:r>
        <w:rPr>
          <w:rFonts w:cs="Times New Roman"/>
          <w:sz w:val="24"/>
          <w:szCs w:val="24"/>
        </w:rPr>
        <w:t xml:space="preserve">Таблица 6 – </w:t>
      </w:r>
      <w:r w:rsidRPr="00FE7810">
        <w:rPr>
          <w:rFonts w:cs="Times New Roman"/>
          <w:sz w:val="24"/>
          <w:szCs w:val="24"/>
        </w:rPr>
        <w:t>Размеры собственного производства продуктов питания на территории Челябинской области, тыс. тонн</w:t>
      </w:r>
      <w:r w:rsidR="007E691D">
        <w:rPr>
          <w:rStyle w:val="af"/>
          <w:rFonts w:cs="Times New Roman"/>
          <w:sz w:val="24"/>
          <w:szCs w:val="24"/>
        </w:rPr>
        <w:footnoteReference w:id="5"/>
      </w:r>
    </w:p>
    <w:tbl>
      <w:tblPr>
        <w:tblStyle w:val="ac"/>
        <w:tblW w:w="0" w:type="auto"/>
        <w:jc w:val="center"/>
        <w:tblLook w:val="04A0" w:firstRow="1" w:lastRow="0" w:firstColumn="1" w:lastColumn="0" w:noHBand="0" w:noVBand="1"/>
      </w:tblPr>
      <w:tblGrid>
        <w:gridCol w:w="2407"/>
        <w:gridCol w:w="2407"/>
        <w:gridCol w:w="2407"/>
        <w:gridCol w:w="2407"/>
      </w:tblGrid>
      <w:tr w:rsidR="00FE7810" w:rsidTr="00D416D2">
        <w:trPr>
          <w:jc w:val="center"/>
        </w:trPr>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Продукты питания</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2015 г.</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2016 г.</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2017 г.</w:t>
            </w:r>
          </w:p>
        </w:tc>
      </w:tr>
      <w:tr w:rsidR="00FE7810" w:rsidTr="00D416D2">
        <w:trPr>
          <w:jc w:val="center"/>
        </w:trPr>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Картофель</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798,5</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762,4</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722</w:t>
            </w:r>
          </w:p>
        </w:tc>
      </w:tr>
      <w:tr w:rsidR="00FE7810" w:rsidTr="00D416D2">
        <w:trPr>
          <w:jc w:val="center"/>
        </w:trPr>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Мясо</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339,5</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356,8</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374,3</w:t>
            </w:r>
          </w:p>
        </w:tc>
      </w:tr>
      <w:tr w:rsidR="00FE7810" w:rsidTr="00D416D2">
        <w:trPr>
          <w:jc w:val="center"/>
        </w:trPr>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Молоко</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455,2</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466,5</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484,1</w:t>
            </w:r>
          </w:p>
        </w:tc>
      </w:tr>
      <w:tr w:rsidR="00FE7810" w:rsidTr="00D416D2">
        <w:trPr>
          <w:jc w:val="center"/>
        </w:trPr>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Овощи</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258,3</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226,2</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230,4</w:t>
            </w:r>
          </w:p>
        </w:tc>
      </w:tr>
      <w:tr w:rsidR="00FE7810" w:rsidTr="00D416D2">
        <w:trPr>
          <w:jc w:val="center"/>
        </w:trPr>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Зерно</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1023,1</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1415,9</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1555,9</w:t>
            </w:r>
          </w:p>
        </w:tc>
      </w:tr>
      <w:tr w:rsidR="00FE7810" w:rsidTr="00D416D2">
        <w:trPr>
          <w:jc w:val="center"/>
        </w:trPr>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 xml:space="preserve">Яйцо, млн. </w:t>
            </w:r>
            <w:r w:rsidR="005B6A58">
              <w:rPr>
                <w:rFonts w:cs="Times New Roman"/>
                <w:sz w:val="24"/>
                <w:szCs w:val="24"/>
              </w:rPr>
              <w:t>шт.</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1470,2</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1573,2</w:t>
            </w:r>
          </w:p>
        </w:tc>
        <w:tc>
          <w:tcPr>
            <w:tcW w:w="2407" w:type="dxa"/>
          </w:tcPr>
          <w:p w:rsidR="00FE7810" w:rsidRDefault="00FE7810" w:rsidP="00D416D2">
            <w:pPr>
              <w:spacing w:line="240" w:lineRule="auto"/>
              <w:ind w:firstLine="0"/>
              <w:jc w:val="center"/>
              <w:rPr>
                <w:rFonts w:cs="Times New Roman"/>
                <w:sz w:val="24"/>
                <w:szCs w:val="24"/>
              </w:rPr>
            </w:pPr>
            <w:r>
              <w:rPr>
                <w:rFonts w:cs="Times New Roman"/>
                <w:sz w:val="24"/>
                <w:szCs w:val="24"/>
              </w:rPr>
              <w:t>1605,5</w:t>
            </w:r>
          </w:p>
        </w:tc>
      </w:tr>
    </w:tbl>
    <w:p w:rsidR="00FE7810" w:rsidRDefault="00FE7810" w:rsidP="00937A15">
      <w:pPr>
        <w:spacing w:line="240" w:lineRule="auto"/>
        <w:rPr>
          <w:sz w:val="24"/>
          <w:szCs w:val="24"/>
        </w:rPr>
      </w:pPr>
    </w:p>
    <w:p w:rsidR="005B6A58" w:rsidRDefault="005B6A58" w:rsidP="00937A15">
      <w:pPr>
        <w:spacing w:line="240" w:lineRule="auto"/>
        <w:rPr>
          <w:sz w:val="24"/>
          <w:szCs w:val="24"/>
        </w:rPr>
      </w:pPr>
      <w:r>
        <w:rPr>
          <w:sz w:val="24"/>
          <w:szCs w:val="24"/>
        </w:rPr>
        <w:t xml:space="preserve">Таблица 7 </w:t>
      </w:r>
      <w:r w:rsidR="00C03EF7">
        <w:rPr>
          <w:sz w:val="24"/>
          <w:szCs w:val="24"/>
        </w:rPr>
        <w:t>–</w:t>
      </w:r>
      <w:r>
        <w:rPr>
          <w:sz w:val="24"/>
          <w:szCs w:val="24"/>
        </w:rPr>
        <w:t xml:space="preserve"> </w:t>
      </w:r>
      <w:r w:rsidR="00C03EF7">
        <w:rPr>
          <w:sz w:val="24"/>
          <w:szCs w:val="24"/>
        </w:rPr>
        <w:t>Численность населения Челябинской области на начало 2015-2017 гг., тыс. чел.</w:t>
      </w:r>
      <w:r w:rsidR="007E691D">
        <w:rPr>
          <w:rStyle w:val="af"/>
          <w:sz w:val="24"/>
          <w:szCs w:val="24"/>
        </w:rPr>
        <w:footnoteReference w:id="6"/>
      </w:r>
    </w:p>
    <w:p w:rsidR="005B6A58" w:rsidRDefault="005B6A58" w:rsidP="00937A15">
      <w:pPr>
        <w:spacing w:line="240" w:lineRule="auto"/>
        <w:rPr>
          <w:sz w:val="24"/>
          <w:szCs w:val="24"/>
        </w:rPr>
      </w:pPr>
    </w:p>
    <w:tbl>
      <w:tblPr>
        <w:tblStyle w:val="ac"/>
        <w:tblW w:w="0" w:type="auto"/>
        <w:tblLook w:val="04A0" w:firstRow="1" w:lastRow="0" w:firstColumn="1" w:lastColumn="0" w:noHBand="0" w:noVBand="1"/>
      </w:tblPr>
      <w:tblGrid>
        <w:gridCol w:w="2407"/>
        <w:gridCol w:w="2407"/>
        <w:gridCol w:w="2407"/>
        <w:gridCol w:w="2407"/>
      </w:tblGrid>
      <w:tr w:rsidR="00C03EF7" w:rsidTr="00C03EF7">
        <w:tc>
          <w:tcPr>
            <w:tcW w:w="2407" w:type="dxa"/>
            <w:vAlign w:val="center"/>
          </w:tcPr>
          <w:p w:rsidR="00C03EF7" w:rsidRDefault="00C03EF7" w:rsidP="00C03EF7">
            <w:pPr>
              <w:spacing w:line="240" w:lineRule="auto"/>
              <w:ind w:firstLine="0"/>
              <w:jc w:val="center"/>
              <w:rPr>
                <w:sz w:val="24"/>
                <w:szCs w:val="24"/>
              </w:rPr>
            </w:pPr>
          </w:p>
        </w:tc>
        <w:tc>
          <w:tcPr>
            <w:tcW w:w="2407" w:type="dxa"/>
            <w:vAlign w:val="center"/>
          </w:tcPr>
          <w:p w:rsidR="00C03EF7" w:rsidRDefault="00C03EF7" w:rsidP="00C03EF7">
            <w:pPr>
              <w:spacing w:line="240" w:lineRule="auto"/>
              <w:ind w:firstLine="0"/>
              <w:jc w:val="center"/>
              <w:rPr>
                <w:sz w:val="24"/>
                <w:szCs w:val="24"/>
              </w:rPr>
            </w:pPr>
            <w:r>
              <w:rPr>
                <w:sz w:val="24"/>
                <w:szCs w:val="24"/>
              </w:rPr>
              <w:t>2015 г.</w:t>
            </w:r>
          </w:p>
        </w:tc>
        <w:tc>
          <w:tcPr>
            <w:tcW w:w="2407" w:type="dxa"/>
            <w:vAlign w:val="center"/>
          </w:tcPr>
          <w:p w:rsidR="00C03EF7" w:rsidRDefault="00C03EF7" w:rsidP="00C03EF7">
            <w:pPr>
              <w:spacing w:line="240" w:lineRule="auto"/>
              <w:ind w:firstLine="0"/>
              <w:jc w:val="center"/>
              <w:rPr>
                <w:sz w:val="24"/>
                <w:szCs w:val="24"/>
              </w:rPr>
            </w:pPr>
            <w:r>
              <w:rPr>
                <w:sz w:val="24"/>
                <w:szCs w:val="24"/>
              </w:rPr>
              <w:t>2016 г.</w:t>
            </w:r>
          </w:p>
        </w:tc>
        <w:tc>
          <w:tcPr>
            <w:tcW w:w="2407" w:type="dxa"/>
            <w:vAlign w:val="center"/>
          </w:tcPr>
          <w:p w:rsidR="00C03EF7" w:rsidRDefault="00C03EF7" w:rsidP="00C03EF7">
            <w:pPr>
              <w:spacing w:line="240" w:lineRule="auto"/>
              <w:ind w:firstLine="0"/>
              <w:jc w:val="center"/>
              <w:rPr>
                <w:sz w:val="24"/>
                <w:szCs w:val="24"/>
              </w:rPr>
            </w:pPr>
            <w:r>
              <w:rPr>
                <w:sz w:val="24"/>
                <w:szCs w:val="24"/>
              </w:rPr>
              <w:t>2017 г.</w:t>
            </w:r>
          </w:p>
        </w:tc>
      </w:tr>
      <w:tr w:rsidR="00C03EF7" w:rsidTr="00C03EF7">
        <w:tc>
          <w:tcPr>
            <w:tcW w:w="2407" w:type="dxa"/>
            <w:vAlign w:val="center"/>
          </w:tcPr>
          <w:p w:rsidR="00C03EF7" w:rsidRDefault="00C03EF7" w:rsidP="00C03EF7">
            <w:pPr>
              <w:spacing w:line="240" w:lineRule="auto"/>
              <w:ind w:firstLine="0"/>
              <w:jc w:val="center"/>
              <w:rPr>
                <w:sz w:val="24"/>
                <w:szCs w:val="24"/>
              </w:rPr>
            </w:pPr>
            <w:r>
              <w:rPr>
                <w:sz w:val="24"/>
                <w:szCs w:val="24"/>
              </w:rPr>
              <w:t>Численность населения</w:t>
            </w:r>
          </w:p>
        </w:tc>
        <w:tc>
          <w:tcPr>
            <w:tcW w:w="2407" w:type="dxa"/>
            <w:vAlign w:val="center"/>
          </w:tcPr>
          <w:p w:rsidR="00C03EF7" w:rsidRDefault="00C03EF7" w:rsidP="00C03EF7">
            <w:pPr>
              <w:spacing w:line="240" w:lineRule="auto"/>
              <w:ind w:firstLine="0"/>
              <w:jc w:val="center"/>
              <w:rPr>
                <w:sz w:val="24"/>
                <w:szCs w:val="24"/>
              </w:rPr>
            </w:pPr>
            <w:r>
              <w:rPr>
                <w:sz w:val="24"/>
                <w:szCs w:val="24"/>
              </w:rPr>
              <w:t>3497,3</w:t>
            </w:r>
          </w:p>
        </w:tc>
        <w:tc>
          <w:tcPr>
            <w:tcW w:w="2407" w:type="dxa"/>
            <w:vAlign w:val="center"/>
          </w:tcPr>
          <w:p w:rsidR="00C03EF7" w:rsidRDefault="00C03EF7" w:rsidP="00C03EF7">
            <w:pPr>
              <w:spacing w:line="240" w:lineRule="auto"/>
              <w:ind w:firstLine="0"/>
              <w:jc w:val="center"/>
              <w:rPr>
                <w:sz w:val="24"/>
                <w:szCs w:val="24"/>
              </w:rPr>
            </w:pPr>
            <w:r>
              <w:rPr>
                <w:sz w:val="24"/>
                <w:szCs w:val="24"/>
              </w:rPr>
              <w:t>3500,7</w:t>
            </w:r>
          </w:p>
        </w:tc>
        <w:tc>
          <w:tcPr>
            <w:tcW w:w="2407" w:type="dxa"/>
            <w:vAlign w:val="center"/>
          </w:tcPr>
          <w:p w:rsidR="00C03EF7" w:rsidRDefault="00C03EF7" w:rsidP="00C03EF7">
            <w:pPr>
              <w:spacing w:line="240" w:lineRule="auto"/>
              <w:ind w:firstLine="0"/>
              <w:jc w:val="center"/>
              <w:rPr>
                <w:sz w:val="24"/>
                <w:szCs w:val="24"/>
              </w:rPr>
            </w:pPr>
            <w:r>
              <w:rPr>
                <w:sz w:val="24"/>
                <w:szCs w:val="24"/>
              </w:rPr>
              <w:t>3502,3</w:t>
            </w:r>
          </w:p>
        </w:tc>
      </w:tr>
    </w:tbl>
    <w:p w:rsidR="00C03EF7" w:rsidRDefault="00C03EF7" w:rsidP="00937A15">
      <w:pPr>
        <w:spacing w:line="240" w:lineRule="auto"/>
        <w:rPr>
          <w:sz w:val="24"/>
          <w:szCs w:val="24"/>
        </w:rPr>
      </w:pPr>
    </w:p>
    <w:p w:rsidR="00C03EF7" w:rsidRDefault="00C03EF7" w:rsidP="00937A15">
      <w:pPr>
        <w:spacing w:line="240" w:lineRule="auto"/>
        <w:rPr>
          <w:sz w:val="24"/>
          <w:szCs w:val="24"/>
        </w:rPr>
      </w:pPr>
      <w:r>
        <w:rPr>
          <w:sz w:val="24"/>
          <w:szCs w:val="24"/>
        </w:rPr>
        <w:t>По данным таблиц 3,4,5,6,7 рассчитаем и</w:t>
      </w:r>
      <w:r w:rsidRPr="007937EE">
        <w:rPr>
          <w:sz w:val="24"/>
          <w:szCs w:val="24"/>
        </w:rPr>
        <w:t>ндикатор степени обеспеченности основными продуктами питания собственного производства</w:t>
      </w:r>
      <w:r>
        <w:rPr>
          <w:sz w:val="24"/>
          <w:szCs w:val="24"/>
        </w:rPr>
        <w:t xml:space="preserve"> Челябинской области в 2015-2017 гг., %:</w:t>
      </w:r>
    </w:p>
    <w:p w:rsidR="00C03EF7" w:rsidRDefault="00C03EF7" w:rsidP="00937A15">
      <w:pPr>
        <w:spacing w:line="240" w:lineRule="auto"/>
        <w:rPr>
          <w:sz w:val="24"/>
          <w:szCs w:val="24"/>
        </w:rPr>
      </w:pPr>
    </w:p>
    <w:p w:rsidR="00C03EF7" w:rsidRDefault="00C03EF7" w:rsidP="00C03EF7">
      <w:pPr>
        <w:spacing w:line="240" w:lineRule="auto"/>
        <w:rPr>
          <w:sz w:val="24"/>
          <w:szCs w:val="24"/>
        </w:rPr>
      </w:pPr>
      <w:r>
        <w:rPr>
          <w:sz w:val="24"/>
          <w:szCs w:val="24"/>
        </w:rPr>
        <w:t>2015 г. :</w:t>
      </w:r>
    </w:p>
    <w:p w:rsidR="00C03EF7" w:rsidRDefault="00C03EF7" w:rsidP="00C03EF7">
      <w:pPr>
        <w:spacing w:line="240" w:lineRule="auto"/>
        <w:rPr>
          <w:sz w:val="24"/>
          <w:szCs w:val="24"/>
        </w:rPr>
      </w:pPr>
    </w:p>
    <w:p w:rsidR="00C03EF7" w:rsidRPr="00271218" w:rsidRDefault="00B045CF" w:rsidP="00C03EF7">
      <w:pPr>
        <w:spacing w:line="240" w:lineRule="auto"/>
        <w:jc w:val="left"/>
        <w:rPr>
          <w:rFonts w:eastAsiaTheme="minorEastAsia" w:cs="Times New Roman"/>
          <w:sz w:val="20"/>
          <w:szCs w:val="20"/>
        </w:rPr>
      </w:pPr>
      <m:oMathPara>
        <m:oMathParaPr>
          <m:jc m:val="center"/>
        </m:oMathParaPr>
        <m:oMath>
          <m:sSubSup>
            <m:sSubSupPr>
              <m:ctrlPr>
                <w:rPr>
                  <w:rFonts w:ascii="Cambria Math" w:hAnsi="Cambria Math" w:cs="Times New Roman"/>
                  <w:i/>
                  <w:sz w:val="20"/>
                  <w:szCs w:val="20"/>
                </w:rPr>
              </m:ctrlPr>
            </m:sSubSupPr>
            <m:e>
              <m:r>
                <w:rPr>
                  <w:rFonts w:ascii="Cambria Math" w:hAnsi="Cambria Math" w:cs="Times New Roman"/>
                  <w:sz w:val="20"/>
                  <w:szCs w:val="20"/>
                </w:rPr>
                <m:t>α</m:t>
              </m:r>
            </m:e>
            <m:sub>
              <m:r>
                <w:rPr>
                  <w:rFonts w:ascii="Cambria Math" w:hAnsi="Cambria Math" w:cs="Times New Roman"/>
                  <w:sz w:val="20"/>
                  <w:szCs w:val="20"/>
                </w:rPr>
                <m:t>соб.пр</m:t>
              </m:r>
            </m:sub>
            <m:sup>
              <m:r>
                <w:rPr>
                  <w:rFonts w:ascii="Cambria Math" w:hAnsi="Cambria Math" w:cs="Times New Roman"/>
                  <w:sz w:val="20"/>
                  <w:szCs w:val="20"/>
                  <w:lang w:val="en-US"/>
                </w:rPr>
                <m:t>t</m:t>
              </m:r>
            </m:sup>
          </m:sSubSup>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1-0,2</m:t>
                      </m:r>
                    </m:e>
                  </m:d>
                  <m:r>
                    <w:rPr>
                      <w:rFonts w:ascii="Cambria Math" w:hAnsi="Cambria Math" w:cs="Times New Roman"/>
                      <w:sz w:val="20"/>
                      <w:szCs w:val="20"/>
                    </w:rPr>
                    <m:t>∙1023,1∙2420: 1,33</m:t>
                  </m:r>
                  <m:r>
                    <w:rPr>
                      <w:rFonts w:ascii="Cambria Math" w:hAnsi="Cambria Math" w:cs="Times New Roman"/>
                      <w:sz w:val="20"/>
                      <w:szCs w:val="20"/>
                      <w:lang w:val="en-US"/>
                    </w:rPr>
                    <m:t>+</m:t>
                  </m:r>
                  <m:d>
                    <m:dPr>
                      <m:ctrlPr>
                        <w:rPr>
                          <w:rFonts w:ascii="Cambria Math" w:hAnsi="Cambria Math" w:cs="Times New Roman"/>
                          <w:i/>
                          <w:sz w:val="20"/>
                          <w:szCs w:val="20"/>
                          <w:lang w:val="en-US"/>
                        </w:rPr>
                      </m:ctrlPr>
                    </m:dPr>
                    <m:e>
                      <m:r>
                        <w:rPr>
                          <w:rFonts w:ascii="Cambria Math" w:hAnsi="Cambria Math" w:cs="Times New Roman"/>
                          <w:sz w:val="20"/>
                          <w:szCs w:val="20"/>
                          <w:lang w:val="en-US"/>
                        </w:rPr>
                        <m:t>1-0,5</m:t>
                      </m:r>
                      <m:ctrlPr>
                        <w:rPr>
                          <w:rFonts w:ascii="Cambria Math" w:hAnsi="Cambria Math" w:cs="Times New Roman"/>
                          <w:i/>
                          <w:sz w:val="20"/>
                          <w:szCs w:val="20"/>
                        </w:rPr>
                      </m:ctrlPr>
                    </m:e>
                  </m:d>
                  <m:r>
                    <w:rPr>
                      <w:rFonts w:ascii="Cambria Math" w:hAnsi="Cambria Math" w:cs="Times New Roman"/>
                      <w:sz w:val="20"/>
                      <w:szCs w:val="20"/>
                    </w:rPr>
                    <m:t>∙798,5∙770+</m:t>
                  </m:r>
                  <m:d>
                    <m:dPr>
                      <m:ctrlPr>
                        <w:rPr>
                          <w:rFonts w:ascii="Cambria Math" w:hAnsi="Cambria Math" w:cs="Times New Roman"/>
                          <w:i/>
                          <w:sz w:val="20"/>
                          <w:szCs w:val="20"/>
                        </w:rPr>
                      </m:ctrlPr>
                    </m:dPr>
                    <m:e>
                      <m:r>
                        <w:rPr>
                          <w:rFonts w:ascii="Cambria Math" w:hAnsi="Cambria Math" w:cs="Times New Roman"/>
                          <w:sz w:val="20"/>
                          <w:szCs w:val="20"/>
                        </w:rPr>
                        <m:t>1-0,1</m:t>
                      </m:r>
                    </m:e>
                  </m:d>
                  <m:r>
                    <w:rPr>
                      <w:rFonts w:ascii="Cambria Math" w:hAnsi="Cambria Math" w:cs="Times New Roman"/>
                      <w:sz w:val="20"/>
                      <w:szCs w:val="20"/>
                    </w:rPr>
                    <m:t>∙484,1∙520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num>
            <m:den>
              <m:r>
                <w:rPr>
                  <w:rFonts w:ascii="Cambria Math" w:hAnsi="Cambria Math" w:cs="Times New Roman"/>
                  <w:sz w:val="20"/>
                  <w:szCs w:val="20"/>
                </w:rPr>
                <m:t>(96∙2420+90∙770+325∙520+140∙310+260∙75+73∙4890)∙3497,3</m:t>
              </m:r>
            </m:den>
          </m:f>
          <m:r>
            <w:rPr>
              <w:rFonts w:ascii="Cambria Math" w:hAnsi="Cambria Math" w:cs="Times New Roman"/>
              <w:sz w:val="20"/>
              <w:szCs w:val="20"/>
            </w:rPr>
            <m:t>∙100%+</m:t>
          </m:r>
        </m:oMath>
      </m:oMathPara>
    </w:p>
    <w:p w:rsidR="00271218" w:rsidRDefault="00271218" w:rsidP="00C03EF7">
      <w:pPr>
        <w:spacing w:line="240" w:lineRule="auto"/>
        <w:jc w:val="left"/>
        <w:rPr>
          <w:rFonts w:eastAsiaTheme="minorEastAsia" w:cs="Times New Roman"/>
          <w:sz w:val="20"/>
          <w:szCs w:val="20"/>
        </w:rPr>
      </w:pPr>
    </w:p>
    <w:p w:rsidR="00271218" w:rsidRPr="00502806" w:rsidRDefault="00271218" w:rsidP="00C03EF7">
      <w:pPr>
        <w:spacing w:line="240" w:lineRule="auto"/>
        <w:jc w:val="left"/>
        <w:rPr>
          <w:rFonts w:cs="Times New Roman"/>
          <w:sz w:val="20"/>
          <w:szCs w:val="24"/>
        </w:rPr>
      </w:pPr>
    </w:p>
    <w:p w:rsidR="00C03EF7" w:rsidRPr="00271218" w:rsidRDefault="00271218" w:rsidP="00C03EF7">
      <w:pPr>
        <w:spacing w:line="240" w:lineRule="auto"/>
        <w:rPr>
          <w:rFonts w:eastAsiaTheme="minorEastAsia"/>
          <w:sz w:val="20"/>
          <w:szCs w:val="20"/>
        </w:rPr>
      </w:pPr>
      <m:oMathPara>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((1-0,5)∙258,3∙310+(1-0,05)∙1470,2∙75+(1-0,2)∙339,5∙4890)∙</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num>
            <m:den>
              <m:r>
                <w:rPr>
                  <w:rFonts w:ascii="Cambria Math" w:hAnsi="Cambria Math" w:cs="Times New Roman"/>
                  <w:sz w:val="20"/>
                  <w:szCs w:val="20"/>
                </w:rPr>
                <m:t>(96∙2420+90∙770+325∙520+140∙310+260∙75+73∙4890)∙3497,3</m:t>
              </m:r>
            </m:den>
          </m:f>
          <m:r>
            <w:rPr>
              <w:rFonts w:ascii="Cambria Math" w:hAnsi="Cambria Math" w:cs="Times New Roman"/>
              <w:sz w:val="20"/>
              <w:szCs w:val="20"/>
            </w:rPr>
            <m:t>∙100%=64,45%</m:t>
          </m:r>
        </m:oMath>
      </m:oMathPara>
    </w:p>
    <w:p w:rsidR="00271218" w:rsidRDefault="00271218" w:rsidP="00C03EF7">
      <w:pPr>
        <w:spacing w:line="240" w:lineRule="auto"/>
        <w:rPr>
          <w:rFonts w:eastAsiaTheme="minorEastAsia"/>
          <w:sz w:val="20"/>
          <w:szCs w:val="20"/>
        </w:rPr>
      </w:pPr>
    </w:p>
    <w:p w:rsidR="00271218" w:rsidRPr="00271218" w:rsidRDefault="00271218" w:rsidP="00C03EF7">
      <w:pPr>
        <w:spacing w:line="240" w:lineRule="auto"/>
        <w:rPr>
          <w:sz w:val="32"/>
          <w:szCs w:val="24"/>
        </w:rPr>
      </w:pPr>
      <w:r w:rsidRPr="00271218">
        <w:rPr>
          <w:rFonts w:eastAsiaTheme="minorEastAsia"/>
          <w:sz w:val="24"/>
          <w:szCs w:val="20"/>
        </w:rPr>
        <w:t>2016 г. :</w:t>
      </w:r>
    </w:p>
    <w:p w:rsidR="00C03EF7" w:rsidRDefault="00C03EF7" w:rsidP="00937A15">
      <w:pPr>
        <w:spacing w:line="240" w:lineRule="auto"/>
        <w:rPr>
          <w:sz w:val="24"/>
          <w:szCs w:val="24"/>
        </w:rPr>
      </w:pPr>
    </w:p>
    <w:p w:rsidR="00271218" w:rsidRPr="00271218" w:rsidRDefault="00B045CF" w:rsidP="00937A15">
      <w:pPr>
        <w:spacing w:line="240" w:lineRule="auto"/>
        <w:rPr>
          <w:rFonts w:eastAsiaTheme="minorEastAsia"/>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α</m:t>
              </m:r>
            </m:e>
            <m:sub>
              <m:r>
                <w:rPr>
                  <w:rFonts w:ascii="Cambria Math" w:hAnsi="Cambria Math" w:cs="Times New Roman"/>
                  <w:sz w:val="20"/>
                  <w:szCs w:val="20"/>
                </w:rPr>
                <m:t>соб.пр</m:t>
              </m:r>
            </m:sub>
            <m:sup>
              <m:r>
                <w:rPr>
                  <w:rFonts w:ascii="Cambria Math" w:hAnsi="Cambria Math" w:cs="Times New Roman"/>
                  <w:sz w:val="20"/>
                  <w:szCs w:val="20"/>
                  <w:lang w:val="en-US"/>
                </w:rPr>
                <m:t>t</m:t>
              </m:r>
            </m:sup>
          </m:sSubSup>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1-0,2</m:t>
                      </m:r>
                    </m:e>
                  </m:d>
                  <m:r>
                    <w:rPr>
                      <w:rFonts w:ascii="Cambria Math" w:hAnsi="Cambria Math" w:cs="Times New Roman"/>
                      <w:sz w:val="20"/>
                      <w:szCs w:val="20"/>
                    </w:rPr>
                    <m:t>∙1415,9∙2420: 1,33</m:t>
                  </m:r>
                  <m:r>
                    <w:rPr>
                      <w:rFonts w:ascii="Cambria Math" w:hAnsi="Cambria Math" w:cs="Times New Roman"/>
                      <w:sz w:val="20"/>
                      <w:szCs w:val="20"/>
                      <w:lang w:val="en-US"/>
                    </w:rPr>
                    <m:t>+</m:t>
                  </m:r>
                  <m:d>
                    <m:dPr>
                      <m:ctrlPr>
                        <w:rPr>
                          <w:rFonts w:ascii="Cambria Math" w:hAnsi="Cambria Math" w:cs="Times New Roman"/>
                          <w:i/>
                          <w:sz w:val="20"/>
                          <w:szCs w:val="20"/>
                          <w:lang w:val="en-US"/>
                        </w:rPr>
                      </m:ctrlPr>
                    </m:dPr>
                    <m:e>
                      <m:r>
                        <w:rPr>
                          <w:rFonts w:ascii="Cambria Math" w:hAnsi="Cambria Math" w:cs="Times New Roman"/>
                          <w:sz w:val="20"/>
                          <w:szCs w:val="20"/>
                          <w:lang w:val="en-US"/>
                        </w:rPr>
                        <m:t>1-0,5</m:t>
                      </m:r>
                      <m:ctrlPr>
                        <w:rPr>
                          <w:rFonts w:ascii="Cambria Math" w:hAnsi="Cambria Math" w:cs="Times New Roman"/>
                          <w:i/>
                          <w:sz w:val="20"/>
                          <w:szCs w:val="20"/>
                        </w:rPr>
                      </m:ctrlPr>
                    </m:e>
                  </m:d>
                  <m:r>
                    <w:rPr>
                      <w:rFonts w:ascii="Cambria Math" w:hAnsi="Cambria Math" w:cs="Times New Roman"/>
                      <w:sz w:val="20"/>
                      <w:szCs w:val="20"/>
                    </w:rPr>
                    <m:t>∙762,4∙770+</m:t>
                  </m:r>
                  <m:d>
                    <m:dPr>
                      <m:ctrlPr>
                        <w:rPr>
                          <w:rFonts w:ascii="Cambria Math" w:hAnsi="Cambria Math" w:cs="Times New Roman"/>
                          <w:i/>
                          <w:sz w:val="20"/>
                          <w:szCs w:val="20"/>
                        </w:rPr>
                      </m:ctrlPr>
                    </m:dPr>
                    <m:e>
                      <m:r>
                        <w:rPr>
                          <w:rFonts w:ascii="Cambria Math" w:hAnsi="Cambria Math" w:cs="Times New Roman"/>
                          <w:sz w:val="20"/>
                          <w:szCs w:val="20"/>
                        </w:rPr>
                        <m:t>1-0,1</m:t>
                      </m:r>
                    </m:e>
                  </m:d>
                  <m:r>
                    <w:rPr>
                      <w:rFonts w:ascii="Cambria Math" w:hAnsi="Cambria Math" w:cs="Times New Roman"/>
                      <w:sz w:val="20"/>
                      <w:szCs w:val="20"/>
                    </w:rPr>
                    <m:t>∙466,5∙520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num>
            <m:den>
              <m:r>
                <w:rPr>
                  <w:rFonts w:ascii="Cambria Math" w:hAnsi="Cambria Math" w:cs="Times New Roman"/>
                  <w:sz w:val="20"/>
                  <w:szCs w:val="20"/>
                </w:rPr>
                <m:t>(96∙2420+90∙770+325∙520+140∙310+260∙75+73∙4890)∙3500,7</m:t>
              </m:r>
            </m:den>
          </m:f>
          <m:r>
            <w:rPr>
              <w:rFonts w:ascii="Cambria Math" w:hAnsi="Cambria Math" w:cs="Times New Roman"/>
              <w:sz w:val="20"/>
              <w:szCs w:val="20"/>
            </w:rPr>
            <m:t>∙100%+</m:t>
          </m:r>
        </m:oMath>
      </m:oMathPara>
    </w:p>
    <w:p w:rsidR="00271218" w:rsidRDefault="00271218" w:rsidP="00937A15">
      <w:pPr>
        <w:spacing w:line="240" w:lineRule="auto"/>
        <w:rPr>
          <w:rFonts w:eastAsiaTheme="minorEastAsia"/>
          <w:sz w:val="20"/>
          <w:szCs w:val="20"/>
        </w:rPr>
      </w:pPr>
    </w:p>
    <w:p w:rsidR="00271218" w:rsidRDefault="00271218" w:rsidP="00937A15">
      <w:pPr>
        <w:spacing w:line="240" w:lineRule="auto"/>
        <w:rPr>
          <w:sz w:val="24"/>
          <w:szCs w:val="24"/>
        </w:rPr>
      </w:pPr>
    </w:p>
    <w:p w:rsidR="00271218" w:rsidRPr="00271218" w:rsidRDefault="00271218" w:rsidP="00937A15">
      <w:pPr>
        <w:spacing w:line="240" w:lineRule="auto"/>
        <w:rPr>
          <w:rFonts w:eastAsiaTheme="minorEastAsia"/>
          <w:sz w:val="20"/>
          <w:szCs w:val="20"/>
        </w:rPr>
      </w:pPr>
      <m:oMathPara>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((1-0,5)∙226,2∙310+(1-0,05)∙1573,2∙75+(1-0,2)∙356,8∙4890)∙</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num>
            <m:den>
              <m:r>
                <w:rPr>
                  <w:rFonts w:ascii="Cambria Math" w:hAnsi="Cambria Math" w:cs="Times New Roman"/>
                  <w:sz w:val="20"/>
                  <w:szCs w:val="20"/>
                </w:rPr>
                <m:t>(96∙2420+90∙770+325∙520+140∙310+260∙75+73∙4890)∙3497,3</m:t>
              </m:r>
            </m:den>
          </m:f>
          <m:r>
            <w:rPr>
              <w:rFonts w:ascii="Cambria Math" w:hAnsi="Cambria Math" w:cs="Times New Roman"/>
              <w:sz w:val="20"/>
              <w:szCs w:val="20"/>
            </w:rPr>
            <m:t>∙100%=65,98 %</m:t>
          </m:r>
        </m:oMath>
      </m:oMathPara>
    </w:p>
    <w:p w:rsidR="00271218" w:rsidRDefault="00271218" w:rsidP="00937A15">
      <w:pPr>
        <w:spacing w:line="240" w:lineRule="auto"/>
        <w:rPr>
          <w:rFonts w:eastAsiaTheme="minorEastAsia"/>
          <w:sz w:val="20"/>
          <w:szCs w:val="20"/>
        </w:rPr>
      </w:pPr>
    </w:p>
    <w:p w:rsidR="00271218" w:rsidRPr="00271218" w:rsidRDefault="00271218" w:rsidP="00937A15">
      <w:pPr>
        <w:spacing w:line="240" w:lineRule="auto"/>
        <w:rPr>
          <w:rFonts w:eastAsiaTheme="minorEastAsia"/>
          <w:sz w:val="20"/>
          <w:szCs w:val="20"/>
        </w:rPr>
      </w:pPr>
    </w:p>
    <w:p w:rsidR="00271218" w:rsidRDefault="00271218" w:rsidP="00937A15">
      <w:pPr>
        <w:spacing w:line="240" w:lineRule="auto"/>
        <w:rPr>
          <w:sz w:val="24"/>
          <w:szCs w:val="24"/>
        </w:rPr>
      </w:pPr>
      <w:r>
        <w:rPr>
          <w:sz w:val="24"/>
          <w:szCs w:val="24"/>
        </w:rPr>
        <w:t>2017 г. :</w:t>
      </w:r>
    </w:p>
    <w:p w:rsidR="00271218" w:rsidRDefault="00271218" w:rsidP="00937A15">
      <w:pPr>
        <w:spacing w:line="240" w:lineRule="auto"/>
        <w:rPr>
          <w:sz w:val="24"/>
          <w:szCs w:val="24"/>
        </w:rPr>
      </w:pPr>
    </w:p>
    <w:p w:rsidR="00271218" w:rsidRPr="007E691D" w:rsidRDefault="00B045CF" w:rsidP="00937A15">
      <w:pPr>
        <w:spacing w:line="240" w:lineRule="auto"/>
        <w:rPr>
          <w:rFonts w:eastAsiaTheme="minorEastAsia"/>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α</m:t>
              </m:r>
            </m:e>
            <m:sub>
              <m:r>
                <w:rPr>
                  <w:rFonts w:ascii="Cambria Math" w:hAnsi="Cambria Math" w:cs="Times New Roman"/>
                  <w:sz w:val="20"/>
                  <w:szCs w:val="20"/>
                </w:rPr>
                <m:t>соб.пр</m:t>
              </m:r>
            </m:sub>
            <m:sup>
              <m:r>
                <w:rPr>
                  <w:rFonts w:ascii="Cambria Math" w:hAnsi="Cambria Math" w:cs="Times New Roman"/>
                  <w:sz w:val="20"/>
                  <w:szCs w:val="20"/>
                  <w:lang w:val="en-US"/>
                </w:rPr>
                <m:t>t</m:t>
              </m:r>
            </m:sup>
          </m:sSubSup>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1-0,2</m:t>
                      </m:r>
                    </m:e>
                  </m:d>
                  <m:r>
                    <w:rPr>
                      <w:rFonts w:ascii="Cambria Math" w:hAnsi="Cambria Math" w:cs="Times New Roman"/>
                      <w:sz w:val="20"/>
                      <w:szCs w:val="20"/>
                    </w:rPr>
                    <m:t>∙1555,9∙2420: 1,33</m:t>
                  </m:r>
                  <m:r>
                    <w:rPr>
                      <w:rFonts w:ascii="Cambria Math" w:hAnsi="Cambria Math" w:cs="Times New Roman"/>
                      <w:sz w:val="20"/>
                      <w:szCs w:val="20"/>
                      <w:lang w:val="en-US"/>
                    </w:rPr>
                    <m:t>+</m:t>
                  </m:r>
                  <m:d>
                    <m:dPr>
                      <m:ctrlPr>
                        <w:rPr>
                          <w:rFonts w:ascii="Cambria Math" w:hAnsi="Cambria Math" w:cs="Times New Roman"/>
                          <w:i/>
                          <w:sz w:val="20"/>
                          <w:szCs w:val="20"/>
                          <w:lang w:val="en-US"/>
                        </w:rPr>
                      </m:ctrlPr>
                    </m:dPr>
                    <m:e>
                      <m:r>
                        <w:rPr>
                          <w:rFonts w:ascii="Cambria Math" w:hAnsi="Cambria Math" w:cs="Times New Roman"/>
                          <w:sz w:val="20"/>
                          <w:szCs w:val="20"/>
                          <w:lang w:val="en-US"/>
                        </w:rPr>
                        <m:t>1-0,5</m:t>
                      </m:r>
                      <m:ctrlPr>
                        <w:rPr>
                          <w:rFonts w:ascii="Cambria Math" w:hAnsi="Cambria Math" w:cs="Times New Roman"/>
                          <w:i/>
                          <w:sz w:val="20"/>
                          <w:szCs w:val="20"/>
                        </w:rPr>
                      </m:ctrlPr>
                    </m:e>
                  </m:d>
                  <m:r>
                    <w:rPr>
                      <w:rFonts w:ascii="Cambria Math" w:hAnsi="Cambria Math" w:cs="Times New Roman"/>
                      <w:sz w:val="20"/>
                      <w:szCs w:val="20"/>
                    </w:rPr>
                    <m:t>∙722∙770+</m:t>
                  </m:r>
                  <m:d>
                    <m:dPr>
                      <m:ctrlPr>
                        <w:rPr>
                          <w:rFonts w:ascii="Cambria Math" w:hAnsi="Cambria Math" w:cs="Times New Roman"/>
                          <w:i/>
                          <w:sz w:val="20"/>
                          <w:szCs w:val="20"/>
                        </w:rPr>
                      </m:ctrlPr>
                    </m:dPr>
                    <m:e>
                      <m:r>
                        <w:rPr>
                          <w:rFonts w:ascii="Cambria Math" w:hAnsi="Cambria Math" w:cs="Times New Roman"/>
                          <w:sz w:val="20"/>
                          <w:szCs w:val="20"/>
                        </w:rPr>
                        <m:t>1-0,1</m:t>
                      </m:r>
                    </m:e>
                  </m:d>
                  <m:r>
                    <w:rPr>
                      <w:rFonts w:ascii="Cambria Math" w:hAnsi="Cambria Math" w:cs="Times New Roman"/>
                      <w:sz w:val="20"/>
                      <w:szCs w:val="20"/>
                    </w:rPr>
                    <m:t>∙455,2∙520</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num>
            <m:den>
              <m:r>
                <w:rPr>
                  <w:rFonts w:ascii="Cambria Math" w:hAnsi="Cambria Math" w:cs="Times New Roman"/>
                  <w:sz w:val="20"/>
                  <w:szCs w:val="20"/>
                </w:rPr>
                <m:t>(96∙2420+90∙770+325∙520+140∙310+260∙75+73∙4890)∙3502,3</m:t>
              </m:r>
            </m:den>
          </m:f>
          <m:r>
            <w:rPr>
              <w:rFonts w:ascii="Cambria Math" w:hAnsi="Cambria Math" w:cs="Times New Roman"/>
              <w:sz w:val="20"/>
              <w:szCs w:val="20"/>
            </w:rPr>
            <m:t>∙100%+</m:t>
          </m:r>
        </m:oMath>
      </m:oMathPara>
    </w:p>
    <w:p w:rsidR="007E691D" w:rsidRDefault="007E691D" w:rsidP="00937A15">
      <w:pPr>
        <w:spacing w:line="240" w:lineRule="auto"/>
        <w:rPr>
          <w:rFonts w:eastAsiaTheme="minorEastAsia"/>
          <w:sz w:val="20"/>
          <w:szCs w:val="20"/>
        </w:rPr>
      </w:pPr>
    </w:p>
    <w:p w:rsidR="007E691D" w:rsidRDefault="007E691D" w:rsidP="00937A15">
      <w:pPr>
        <w:spacing w:line="240" w:lineRule="auto"/>
        <w:rPr>
          <w:sz w:val="24"/>
          <w:szCs w:val="24"/>
        </w:rPr>
      </w:pPr>
      <m:oMathPara>
        <m:oMath>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((1-0,5)∙230,4∙310+(1-0,05)∙1605,5∙75+(1-0,2)∙374,3∙4890)∙</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num>
            <m:den>
              <m:r>
                <w:rPr>
                  <w:rFonts w:ascii="Cambria Math" w:hAnsi="Cambria Math" w:cs="Times New Roman"/>
                  <w:sz w:val="20"/>
                  <w:szCs w:val="20"/>
                </w:rPr>
                <m:t>(96∙2420+90∙770+325∙520+140∙310+260∙75+73∙4890)∙3502,3</m:t>
              </m:r>
            </m:den>
          </m:f>
          <m:r>
            <w:rPr>
              <w:rFonts w:ascii="Cambria Math" w:hAnsi="Cambria Math" w:cs="Times New Roman"/>
              <w:sz w:val="20"/>
              <w:szCs w:val="20"/>
            </w:rPr>
            <m:t>∙100%=67,51%</m:t>
          </m:r>
        </m:oMath>
      </m:oMathPara>
    </w:p>
    <w:p w:rsidR="00271218" w:rsidRDefault="00271218" w:rsidP="00937A15">
      <w:pPr>
        <w:spacing w:line="240" w:lineRule="auto"/>
        <w:rPr>
          <w:sz w:val="24"/>
          <w:szCs w:val="24"/>
        </w:rPr>
      </w:pPr>
    </w:p>
    <w:p w:rsidR="00937A15" w:rsidRDefault="00937A15" w:rsidP="00937A15">
      <w:pPr>
        <w:spacing w:line="240" w:lineRule="auto"/>
        <w:rPr>
          <w:sz w:val="24"/>
          <w:szCs w:val="24"/>
        </w:rPr>
      </w:pPr>
      <w:r>
        <w:rPr>
          <w:sz w:val="24"/>
          <w:szCs w:val="24"/>
        </w:rPr>
        <w:t>Для того, чтобы по полученным данным сделать выводы необходимо определить пороговые уровни данных индикаторов для Челябинской области. (</w:t>
      </w:r>
      <w:r w:rsidR="00C03EF7">
        <w:rPr>
          <w:sz w:val="24"/>
          <w:szCs w:val="24"/>
        </w:rPr>
        <w:t>Таблица</w:t>
      </w:r>
      <w:r>
        <w:rPr>
          <w:sz w:val="24"/>
          <w:szCs w:val="24"/>
        </w:rPr>
        <w:t xml:space="preserve"> </w:t>
      </w:r>
      <w:r w:rsidR="005B6A58">
        <w:rPr>
          <w:sz w:val="24"/>
          <w:szCs w:val="24"/>
        </w:rPr>
        <w:t>8</w:t>
      </w:r>
      <w:r>
        <w:rPr>
          <w:sz w:val="24"/>
          <w:szCs w:val="24"/>
        </w:rPr>
        <w:t>)</w:t>
      </w:r>
    </w:p>
    <w:p w:rsidR="00937A15" w:rsidRDefault="00937A15" w:rsidP="00937A15">
      <w:pPr>
        <w:spacing w:line="240" w:lineRule="auto"/>
        <w:rPr>
          <w:sz w:val="24"/>
          <w:szCs w:val="24"/>
        </w:rPr>
      </w:pPr>
      <w:r>
        <w:rPr>
          <w:sz w:val="24"/>
          <w:szCs w:val="24"/>
        </w:rPr>
        <w:t>Так как н</w:t>
      </w:r>
      <w:r w:rsidRPr="007937EE">
        <w:rPr>
          <w:sz w:val="24"/>
          <w:szCs w:val="24"/>
        </w:rPr>
        <w:t xml:space="preserve">а всей территории </w:t>
      </w:r>
      <w:r>
        <w:rPr>
          <w:sz w:val="24"/>
          <w:szCs w:val="24"/>
        </w:rPr>
        <w:t>Челябинской области</w:t>
      </w:r>
      <w:r w:rsidRPr="007937EE">
        <w:rPr>
          <w:sz w:val="24"/>
          <w:szCs w:val="24"/>
        </w:rPr>
        <w:t xml:space="preserve"> распространена умеренная воздушная масса, которая характеризуется повышенной влажностью и низким атмосферным давлением. Температура воздуха всегда меняется в зависимости от сезона</w:t>
      </w:r>
      <w:r>
        <w:rPr>
          <w:sz w:val="24"/>
          <w:szCs w:val="24"/>
        </w:rPr>
        <w:t xml:space="preserve">. </w:t>
      </w:r>
      <w:r w:rsidRPr="007937EE">
        <w:rPr>
          <w:sz w:val="24"/>
          <w:szCs w:val="24"/>
        </w:rPr>
        <w:t>Средняя температура зимой в умеренных широтах опускается до 0°C, летом редко поднимается выше +15, +20°C. Средняя го</w:t>
      </w:r>
      <w:r>
        <w:rPr>
          <w:sz w:val="24"/>
          <w:szCs w:val="24"/>
        </w:rPr>
        <w:t>довая норма осадком — 500-800мм.,т</w:t>
      </w:r>
      <w:r w:rsidRPr="007937EE">
        <w:rPr>
          <w:sz w:val="24"/>
          <w:szCs w:val="24"/>
        </w:rPr>
        <w:t>о</w:t>
      </w:r>
      <w:r>
        <w:rPr>
          <w:sz w:val="24"/>
          <w:szCs w:val="24"/>
        </w:rPr>
        <w:t xml:space="preserve"> по</w:t>
      </w:r>
      <w:r w:rsidRPr="007937EE">
        <w:rPr>
          <w:sz w:val="24"/>
          <w:szCs w:val="24"/>
        </w:rPr>
        <w:t xml:space="preserve"> первому индикатору Челябинскую область можно отвести </w:t>
      </w:r>
      <w:r>
        <w:rPr>
          <w:sz w:val="24"/>
          <w:szCs w:val="24"/>
        </w:rPr>
        <w:t>к группе 2</w:t>
      </w:r>
      <w:r w:rsidRPr="007937EE">
        <w:rPr>
          <w:sz w:val="24"/>
          <w:szCs w:val="24"/>
        </w:rPr>
        <w:t>- территории с умеренным климатом.</w:t>
      </w:r>
    </w:p>
    <w:p w:rsidR="00937A15" w:rsidRPr="007937EE" w:rsidRDefault="00937A15" w:rsidP="00937A15">
      <w:pPr>
        <w:spacing w:line="240" w:lineRule="auto"/>
        <w:rPr>
          <w:sz w:val="24"/>
          <w:szCs w:val="24"/>
        </w:rPr>
      </w:pPr>
      <w:r>
        <w:rPr>
          <w:sz w:val="24"/>
          <w:szCs w:val="24"/>
        </w:rPr>
        <w:t xml:space="preserve">Челябинская область </w:t>
      </w:r>
      <w:r w:rsidRPr="007937EE">
        <w:rPr>
          <w:sz w:val="24"/>
          <w:szCs w:val="24"/>
        </w:rPr>
        <w:t xml:space="preserve">имеет наиболее низкие показатели транспортной обеспеченности среди </w:t>
      </w:r>
      <w:r>
        <w:rPr>
          <w:sz w:val="24"/>
          <w:szCs w:val="24"/>
        </w:rPr>
        <w:t>других регионов</w:t>
      </w:r>
      <w:r w:rsidRPr="007937EE">
        <w:rPr>
          <w:sz w:val="24"/>
          <w:szCs w:val="24"/>
        </w:rPr>
        <w:t xml:space="preserve"> стран</w:t>
      </w:r>
      <w:r>
        <w:rPr>
          <w:sz w:val="24"/>
          <w:szCs w:val="24"/>
        </w:rPr>
        <w:t>ы из-за слабо развитого авиационного и отсутствия морского транспорта, поэтому по второму индикатору Челябинскую область можно также отнести ко 2 группе – территории с транспортными связями средней силы.</w:t>
      </w:r>
    </w:p>
    <w:p w:rsidR="00937A15" w:rsidRDefault="00FE7810" w:rsidP="00937A15">
      <w:pPr>
        <w:spacing w:line="240" w:lineRule="auto"/>
      </w:pPr>
      <w:r>
        <w:t xml:space="preserve"> </w:t>
      </w:r>
    </w:p>
    <w:p w:rsidR="00FE7810" w:rsidRPr="00FE7810" w:rsidRDefault="00FE7810" w:rsidP="00937A15">
      <w:pPr>
        <w:spacing w:line="240" w:lineRule="auto"/>
        <w:rPr>
          <w:sz w:val="24"/>
          <w:szCs w:val="24"/>
        </w:rPr>
      </w:pPr>
    </w:p>
    <w:p w:rsidR="00937A15" w:rsidRDefault="00937A15" w:rsidP="00937A15">
      <w:pPr>
        <w:spacing w:line="240" w:lineRule="auto"/>
        <w:rPr>
          <w:rFonts w:cs="Times New Roman"/>
          <w:sz w:val="24"/>
          <w:szCs w:val="24"/>
        </w:rPr>
      </w:pPr>
      <w:r w:rsidRPr="00DC2D8C">
        <w:rPr>
          <w:rFonts w:cs="Times New Roman"/>
          <w:sz w:val="24"/>
          <w:szCs w:val="24"/>
        </w:rPr>
        <w:t xml:space="preserve">Таблица </w:t>
      </w:r>
      <w:r w:rsidR="005B6A58">
        <w:rPr>
          <w:rFonts w:cs="Times New Roman"/>
          <w:sz w:val="24"/>
          <w:szCs w:val="24"/>
        </w:rPr>
        <w:t>8</w:t>
      </w:r>
      <w:r w:rsidRPr="00DC2D8C">
        <w:rPr>
          <w:rFonts w:cs="Times New Roman"/>
          <w:sz w:val="24"/>
          <w:szCs w:val="24"/>
        </w:rPr>
        <w:t xml:space="preserve"> </w:t>
      </w:r>
      <w:r>
        <w:rPr>
          <w:rFonts w:cs="Times New Roman"/>
          <w:sz w:val="24"/>
          <w:szCs w:val="24"/>
        </w:rPr>
        <w:t>–</w:t>
      </w:r>
      <w:r w:rsidRPr="00DC2D8C">
        <w:rPr>
          <w:rFonts w:cs="Times New Roman"/>
          <w:sz w:val="24"/>
          <w:szCs w:val="24"/>
        </w:rPr>
        <w:t xml:space="preserve"> </w:t>
      </w:r>
      <w:r>
        <w:rPr>
          <w:rFonts w:cs="Times New Roman"/>
          <w:sz w:val="24"/>
          <w:szCs w:val="24"/>
        </w:rPr>
        <w:t>Пороговые уровни индикаторов продовольственной безопасности для Челябинской области</w:t>
      </w:r>
    </w:p>
    <w:tbl>
      <w:tblPr>
        <w:tblStyle w:val="ac"/>
        <w:tblW w:w="0" w:type="auto"/>
        <w:tblLook w:val="04A0" w:firstRow="1" w:lastRow="0" w:firstColumn="1" w:lastColumn="0" w:noHBand="0" w:noVBand="1"/>
      </w:tblPr>
      <w:tblGrid>
        <w:gridCol w:w="5940"/>
        <w:gridCol w:w="670"/>
        <w:gridCol w:w="670"/>
        <w:gridCol w:w="670"/>
        <w:gridCol w:w="561"/>
        <w:gridCol w:w="561"/>
        <w:gridCol w:w="556"/>
      </w:tblGrid>
      <w:tr w:rsidR="00937A15" w:rsidTr="00BD4212">
        <w:tc>
          <w:tcPr>
            <w:tcW w:w="6232" w:type="dxa"/>
            <w:vMerge w:val="restart"/>
            <w:vAlign w:val="center"/>
          </w:tcPr>
          <w:p w:rsidR="00937A15" w:rsidRPr="00DC2D8C" w:rsidRDefault="00937A15" w:rsidP="00BD4212">
            <w:pPr>
              <w:spacing w:line="240" w:lineRule="auto"/>
              <w:ind w:firstLine="0"/>
              <w:jc w:val="center"/>
              <w:rPr>
                <w:rFonts w:cs="Times New Roman"/>
                <w:sz w:val="24"/>
                <w:szCs w:val="24"/>
              </w:rPr>
            </w:pPr>
            <w:r>
              <w:rPr>
                <w:rFonts w:cs="Times New Roman"/>
                <w:sz w:val="24"/>
                <w:szCs w:val="24"/>
              </w:rPr>
              <w:t>Индикатор</w:t>
            </w:r>
          </w:p>
        </w:tc>
        <w:tc>
          <w:tcPr>
            <w:tcW w:w="3396" w:type="dxa"/>
            <w:gridSpan w:val="6"/>
            <w:vAlign w:val="center"/>
          </w:tcPr>
          <w:p w:rsidR="00937A15" w:rsidRPr="0062736B" w:rsidRDefault="00937A15" w:rsidP="00BD4212">
            <w:pPr>
              <w:spacing w:line="240" w:lineRule="auto"/>
              <w:ind w:firstLine="0"/>
              <w:jc w:val="center"/>
              <w:rPr>
                <w:rFonts w:cs="Times New Roman"/>
                <w:sz w:val="24"/>
                <w:szCs w:val="24"/>
              </w:rPr>
            </w:pPr>
            <w:r>
              <w:rPr>
                <w:rFonts w:cs="Times New Roman"/>
                <w:sz w:val="24"/>
                <w:szCs w:val="24"/>
              </w:rPr>
              <w:t>Пороговые уровни</w:t>
            </w:r>
          </w:p>
        </w:tc>
      </w:tr>
      <w:tr w:rsidR="00937A15" w:rsidTr="00BD4212">
        <w:tc>
          <w:tcPr>
            <w:tcW w:w="6232" w:type="dxa"/>
            <w:vMerge/>
          </w:tcPr>
          <w:p w:rsidR="00937A15" w:rsidRPr="00DC2D8C" w:rsidRDefault="00937A15" w:rsidP="00BD4212">
            <w:pPr>
              <w:spacing w:line="240" w:lineRule="auto"/>
              <w:ind w:firstLine="0"/>
              <w:jc w:val="left"/>
              <w:rPr>
                <w:rFonts w:cs="Times New Roman"/>
                <w:sz w:val="24"/>
                <w:szCs w:val="24"/>
              </w:rPr>
            </w:pPr>
          </w:p>
        </w:tc>
        <w:tc>
          <w:tcPr>
            <w:tcW w:w="567" w:type="dxa"/>
            <w:vAlign w:val="center"/>
          </w:tcPr>
          <w:p w:rsidR="00937A15" w:rsidRPr="0062736B" w:rsidRDefault="00937A15" w:rsidP="00BD4212">
            <w:pPr>
              <w:spacing w:line="240" w:lineRule="auto"/>
              <w:ind w:firstLine="0"/>
              <w:jc w:val="center"/>
              <w:rPr>
                <w:rFonts w:cs="Times New Roman"/>
                <w:sz w:val="24"/>
                <w:szCs w:val="24"/>
              </w:rPr>
            </w:pPr>
            <w:r>
              <w:rPr>
                <w:rFonts w:cs="Times New Roman"/>
                <w:sz w:val="24"/>
                <w:szCs w:val="24"/>
              </w:rPr>
              <w:t>ПК1</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Pr>
                <w:rFonts w:cs="Times New Roman"/>
                <w:sz w:val="24"/>
                <w:szCs w:val="24"/>
              </w:rPr>
              <w:t>ПК2</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Pr>
                <w:rFonts w:cs="Times New Roman"/>
                <w:sz w:val="24"/>
                <w:szCs w:val="24"/>
              </w:rPr>
              <w:t>ПК3</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Pr>
                <w:rFonts w:cs="Times New Roman"/>
                <w:sz w:val="24"/>
                <w:szCs w:val="24"/>
              </w:rPr>
              <w:t>К1</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Pr>
                <w:rFonts w:cs="Times New Roman"/>
                <w:sz w:val="24"/>
                <w:szCs w:val="24"/>
              </w:rPr>
              <w:t>К2</w:t>
            </w:r>
          </w:p>
        </w:tc>
        <w:tc>
          <w:tcPr>
            <w:tcW w:w="561" w:type="dxa"/>
            <w:vAlign w:val="center"/>
          </w:tcPr>
          <w:p w:rsidR="00937A15" w:rsidRPr="0062736B" w:rsidRDefault="00937A15" w:rsidP="00BD4212">
            <w:pPr>
              <w:spacing w:line="240" w:lineRule="auto"/>
              <w:ind w:firstLine="0"/>
              <w:jc w:val="center"/>
              <w:rPr>
                <w:rFonts w:cs="Times New Roman"/>
                <w:sz w:val="24"/>
                <w:szCs w:val="24"/>
              </w:rPr>
            </w:pPr>
            <w:r>
              <w:rPr>
                <w:rFonts w:cs="Times New Roman"/>
                <w:sz w:val="24"/>
                <w:szCs w:val="24"/>
              </w:rPr>
              <w:t>К3</w:t>
            </w:r>
          </w:p>
        </w:tc>
      </w:tr>
      <w:tr w:rsidR="00937A15" w:rsidTr="00BD4212">
        <w:tc>
          <w:tcPr>
            <w:tcW w:w="6232" w:type="dxa"/>
          </w:tcPr>
          <w:p w:rsidR="00937A15" w:rsidRPr="00DC2D8C" w:rsidRDefault="00937A15" w:rsidP="00BD4212">
            <w:pPr>
              <w:spacing w:line="240" w:lineRule="auto"/>
              <w:ind w:firstLine="0"/>
              <w:jc w:val="left"/>
              <w:rPr>
                <w:rFonts w:cs="Times New Roman"/>
                <w:sz w:val="24"/>
                <w:szCs w:val="24"/>
              </w:rPr>
            </w:pPr>
            <w:r w:rsidRPr="00DC2D8C">
              <w:rPr>
                <w:rFonts w:cs="Times New Roman"/>
                <w:sz w:val="24"/>
                <w:szCs w:val="24"/>
              </w:rPr>
              <w:t xml:space="preserve">1. </w:t>
            </w:r>
            <w:r>
              <w:rPr>
                <w:rFonts w:cs="Times New Roman"/>
                <w:sz w:val="24"/>
                <w:szCs w:val="24"/>
              </w:rPr>
              <w:t>Степень душевого удовлетворения потребности в основных видах сельскохозяйственной продукции в соответствии с медицинскими нормами питания, %</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95</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90</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85</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80</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74</w:t>
            </w:r>
          </w:p>
        </w:tc>
        <w:tc>
          <w:tcPr>
            <w:tcW w:w="561"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68</w:t>
            </w:r>
          </w:p>
        </w:tc>
      </w:tr>
      <w:tr w:rsidR="00937A15" w:rsidTr="00BD4212">
        <w:tc>
          <w:tcPr>
            <w:tcW w:w="6232" w:type="dxa"/>
          </w:tcPr>
          <w:p w:rsidR="00937A15" w:rsidRPr="00DC2D8C" w:rsidRDefault="00937A15" w:rsidP="00BD4212">
            <w:pPr>
              <w:spacing w:line="240" w:lineRule="auto"/>
              <w:ind w:firstLine="0"/>
              <w:jc w:val="left"/>
              <w:rPr>
                <w:rFonts w:cs="Times New Roman"/>
                <w:sz w:val="24"/>
                <w:szCs w:val="24"/>
              </w:rPr>
            </w:pPr>
            <w:r w:rsidRPr="00DC2D8C">
              <w:rPr>
                <w:rFonts w:cs="Times New Roman"/>
                <w:sz w:val="24"/>
                <w:szCs w:val="24"/>
              </w:rPr>
              <w:t xml:space="preserve">2. </w:t>
            </w:r>
            <w:r>
              <w:rPr>
                <w:rFonts w:cs="Times New Roman"/>
                <w:sz w:val="24"/>
                <w:szCs w:val="24"/>
              </w:rPr>
              <w:t>Степень обеспеченности основными продуктами питания собственного производства, %</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80</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75</w:t>
            </w:r>
          </w:p>
        </w:tc>
        <w:tc>
          <w:tcPr>
            <w:tcW w:w="567" w:type="dxa"/>
            <w:vAlign w:val="center"/>
          </w:tcPr>
          <w:p w:rsidR="00937A15" w:rsidRPr="0062736B" w:rsidRDefault="00937A15" w:rsidP="00BD4212">
            <w:pPr>
              <w:spacing w:line="240" w:lineRule="auto"/>
              <w:ind w:firstLine="0"/>
              <w:rPr>
                <w:rFonts w:cs="Times New Roman"/>
                <w:sz w:val="24"/>
                <w:szCs w:val="24"/>
              </w:rPr>
            </w:pPr>
            <w:r w:rsidRPr="0062736B">
              <w:rPr>
                <w:rFonts w:cs="Times New Roman"/>
                <w:sz w:val="24"/>
                <w:szCs w:val="24"/>
              </w:rPr>
              <w:t>70</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65</w:t>
            </w:r>
          </w:p>
        </w:tc>
        <w:tc>
          <w:tcPr>
            <w:tcW w:w="567"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59</w:t>
            </w:r>
          </w:p>
        </w:tc>
        <w:tc>
          <w:tcPr>
            <w:tcW w:w="561" w:type="dxa"/>
            <w:vAlign w:val="center"/>
          </w:tcPr>
          <w:p w:rsidR="00937A15" w:rsidRPr="0062736B" w:rsidRDefault="00937A15" w:rsidP="00BD4212">
            <w:pPr>
              <w:spacing w:line="240" w:lineRule="auto"/>
              <w:ind w:firstLine="0"/>
              <w:jc w:val="center"/>
              <w:rPr>
                <w:rFonts w:cs="Times New Roman"/>
                <w:sz w:val="24"/>
                <w:szCs w:val="24"/>
              </w:rPr>
            </w:pPr>
            <w:r w:rsidRPr="0062736B">
              <w:rPr>
                <w:rFonts w:cs="Times New Roman"/>
                <w:sz w:val="24"/>
                <w:szCs w:val="24"/>
              </w:rPr>
              <w:t>53</w:t>
            </w:r>
          </w:p>
        </w:tc>
      </w:tr>
    </w:tbl>
    <w:p w:rsidR="00AB00C8" w:rsidRDefault="00AB00C8" w:rsidP="00C95CE8">
      <w:pPr>
        <w:spacing w:line="240" w:lineRule="auto"/>
        <w:jc w:val="left"/>
        <w:rPr>
          <w:rFonts w:cs="Times New Roman"/>
          <w:sz w:val="24"/>
          <w:szCs w:val="24"/>
        </w:rPr>
      </w:pPr>
    </w:p>
    <w:p w:rsidR="00AB00C8" w:rsidRDefault="00AB00C8" w:rsidP="00C95CE8">
      <w:pPr>
        <w:spacing w:line="240" w:lineRule="auto"/>
        <w:jc w:val="left"/>
        <w:rPr>
          <w:rFonts w:cs="Times New Roman"/>
          <w:sz w:val="24"/>
          <w:szCs w:val="24"/>
        </w:rPr>
      </w:pPr>
    </w:p>
    <w:p w:rsidR="00EC1F09" w:rsidRDefault="00EC1F09" w:rsidP="002C4D79">
      <w:pPr>
        <w:spacing w:line="240" w:lineRule="auto"/>
        <w:jc w:val="center"/>
        <w:rPr>
          <w:rFonts w:cs="Times New Roman"/>
          <w:b/>
          <w:sz w:val="24"/>
          <w:szCs w:val="24"/>
        </w:rPr>
      </w:pPr>
    </w:p>
    <w:p w:rsidR="00EC1F09" w:rsidRDefault="00EC1F09" w:rsidP="00EC1F09">
      <w:pPr>
        <w:spacing w:line="240" w:lineRule="auto"/>
        <w:jc w:val="left"/>
        <w:rPr>
          <w:rFonts w:cs="Times New Roman"/>
          <w:sz w:val="24"/>
          <w:szCs w:val="24"/>
        </w:rPr>
      </w:pPr>
      <w:r w:rsidRPr="00EC1F09">
        <w:rPr>
          <w:rFonts w:cs="Times New Roman"/>
          <w:sz w:val="24"/>
          <w:szCs w:val="24"/>
        </w:rPr>
        <w:br w:type="page"/>
      </w:r>
    </w:p>
    <w:p w:rsidR="00C95CE8" w:rsidRDefault="00FE7810" w:rsidP="00FE7810">
      <w:pPr>
        <w:pStyle w:val="1"/>
        <w:jc w:val="left"/>
        <w:rPr>
          <w:rFonts w:ascii="Times New Roman" w:hAnsi="Times New Roman" w:cs="Times New Roman"/>
          <w:b/>
          <w:color w:val="000000" w:themeColor="text1"/>
          <w:sz w:val="24"/>
          <w:szCs w:val="24"/>
        </w:rPr>
      </w:pPr>
      <w:bookmarkStart w:id="9" w:name="_Toc507835943"/>
      <w:r w:rsidRPr="00FE7810">
        <w:rPr>
          <w:rFonts w:ascii="Times New Roman" w:hAnsi="Times New Roman" w:cs="Times New Roman"/>
          <w:b/>
          <w:color w:val="000000" w:themeColor="text1"/>
          <w:sz w:val="24"/>
          <w:szCs w:val="24"/>
        </w:rPr>
        <w:lastRenderedPageBreak/>
        <w:t>Заключение</w:t>
      </w:r>
      <w:bookmarkEnd w:id="9"/>
    </w:p>
    <w:p w:rsidR="007D2D12" w:rsidRDefault="00E6797B" w:rsidP="00821135">
      <w:pPr>
        <w:spacing w:line="240" w:lineRule="auto"/>
        <w:rPr>
          <w:sz w:val="24"/>
          <w:szCs w:val="24"/>
        </w:rPr>
      </w:pPr>
      <w:r w:rsidRPr="00821135">
        <w:rPr>
          <w:sz w:val="24"/>
          <w:szCs w:val="24"/>
        </w:rPr>
        <w:t xml:space="preserve">Индикатор степени удовлетворения потребности в основных видах сельскохозяйственной </w:t>
      </w:r>
      <w:r w:rsidR="009F6178" w:rsidRPr="00821135">
        <w:rPr>
          <w:sz w:val="24"/>
          <w:szCs w:val="24"/>
        </w:rPr>
        <w:t xml:space="preserve">продукции в соответствии с медицинскими нормами питания показал, что </w:t>
      </w:r>
      <w:r w:rsidR="008A3BCE" w:rsidRPr="00821135">
        <w:rPr>
          <w:sz w:val="24"/>
          <w:szCs w:val="24"/>
        </w:rPr>
        <w:t>в 2015 году область получала лишь 87%</w:t>
      </w:r>
      <w:r w:rsidR="00CE00C3" w:rsidRPr="00821135">
        <w:rPr>
          <w:sz w:val="24"/>
          <w:szCs w:val="24"/>
        </w:rPr>
        <w:t xml:space="preserve"> (критическое предкризисное состояние</w:t>
      </w:r>
      <w:r w:rsidR="00DF6F54" w:rsidRPr="00821135">
        <w:rPr>
          <w:sz w:val="24"/>
          <w:szCs w:val="24"/>
        </w:rPr>
        <w:t>)</w:t>
      </w:r>
      <w:r w:rsidR="008A3BCE" w:rsidRPr="00821135">
        <w:rPr>
          <w:sz w:val="24"/>
          <w:szCs w:val="24"/>
        </w:rPr>
        <w:t xml:space="preserve"> </w:t>
      </w:r>
      <w:r w:rsidR="00CE00C3" w:rsidRPr="00821135">
        <w:rPr>
          <w:sz w:val="24"/>
          <w:szCs w:val="24"/>
        </w:rPr>
        <w:t>необходимых продуктов питания</w:t>
      </w:r>
      <w:r w:rsidR="00DF6F54" w:rsidRPr="00821135">
        <w:rPr>
          <w:sz w:val="24"/>
          <w:szCs w:val="24"/>
        </w:rPr>
        <w:t xml:space="preserve">, а в 2016 году уже 96% (начальное кризисное состояние), в 2017 году – 95 % </w:t>
      </w:r>
      <w:r w:rsidR="00B875D8" w:rsidRPr="00821135">
        <w:rPr>
          <w:sz w:val="24"/>
          <w:szCs w:val="24"/>
        </w:rPr>
        <w:t>(начальное</w:t>
      </w:r>
      <w:r w:rsidR="00DF6F54" w:rsidRPr="00821135">
        <w:rPr>
          <w:sz w:val="24"/>
          <w:szCs w:val="24"/>
        </w:rPr>
        <w:t xml:space="preserve"> кризисное состояние)</w:t>
      </w:r>
      <w:r w:rsidR="00B875D8" w:rsidRPr="00821135">
        <w:rPr>
          <w:sz w:val="24"/>
          <w:szCs w:val="24"/>
        </w:rPr>
        <w:t>. Именно этот показатель предопределил общую ситуацию по сельскохозяйственной сфере, которая характеризуется как нестабильный кризис.</w:t>
      </w:r>
    </w:p>
    <w:p w:rsidR="00821135" w:rsidRDefault="00821135" w:rsidP="00821135">
      <w:pPr>
        <w:spacing w:line="240" w:lineRule="auto"/>
        <w:rPr>
          <w:sz w:val="24"/>
          <w:szCs w:val="24"/>
        </w:rPr>
      </w:pPr>
    </w:p>
    <w:p w:rsidR="00821135" w:rsidRDefault="00821135" w:rsidP="00821135">
      <w:pPr>
        <w:spacing w:line="240" w:lineRule="auto"/>
        <w:rPr>
          <w:sz w:val="24"/>
          <w:szCs w:val="24"/>
        </w:rPr>
      </w:pPr>
      <w:r>
        <w:rPr>
          <w:noProof/>
          <w:sz w:val="24"/>
          <w:szCs w:val="24"/>
          <w:lang w:eastAsia="ru-RU"/>
        </w:rPr>
        <w:drawing>
          <wp:inline distT="0" distB="0" distL="0" distR="0">
            <wp:extent cx="5048250" cy="22002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5025" w:rsidRDefault="007C5025" w:rsidP="00821135">
      <w:pPr>
        <w:spacing w:line="240" w:lineRule="auto"/>
        <w:rPr>
          <w:sz w:val="24"/>
          <w:szCs w:val="24"/>
        </w:rPr>
      </w:pPr>
    </w:p>
    <w:p w:rsidR="007C5025" w:rsidRDefault="007C5025" w:rsidP="007C5025">
      <w:pPr>
        <w:spacing w:line="240" w:lineRule="auto"/>
        <w:jc w:val="center"/>
        <w:rPr>
          <w:sz w:val="24"/>
          <w:szCs w:val="24"/>
        </w:rPr>
      </w:pPr>
      <w:r>
        <w:rPr>
          <w:sz w:val="24"/>
          <w:szCs w:val="24"/>
        </w:rPr>
        <w:t xml:space="preserve">Рисунок </w:t>
      </w:r>
      <w:r w:rsidR="00A22124">
        <w:rPr>
          <w:sz w:val="24"/>
          <w:szCs w:val="24"/>
        </w:rPr>
        <w:t>2</w:t>
      </w:r>
      <w:r>
        <w:rPr>
          <w:sz w:val="24"/>
          <w:szCs w:val="24"/>
        </w:rPr>
        <w:t xml:space="preserve"> – Динамика роста степени удовлетворения потребности в продуктах питания в соответствии с медицинскими нормами питания в Челябинской области за 2015-2017 гг, %</w:t>
      </w:r>
    </w:p>
    <w:p w:rsidR="007C5025" w:rsidRDefault="007C5025" w:rsidP="00821135">
      <w:pPr>
        <w:spacing w:line="240" w:lineRule="auto"/>
        <w:rPr>
          <w:sz w:val="24"/>
          <w:szCs w:val="24"/>
        </w:rPr>
      </w:pPr>
    </w:p>
    <w:p w:rsidR="00A22124" w:rsidRDefault="00D40D5E" w:rsidP="000252E5">
      <w:pPr>
        <w:spacing w:line="240" w:lineRule="auto"/>
        <w:rPr>
          <w:rFonts w:cs="Times New Roman"/>
          <w:noProof/>
          <w:sz w:val="24"/>
          <w:szCs w:val="24"/>
          <w:lang w:eastAsia="ru-RU"/>
        </w:rPr>
      </w:pPr>
      <w:r>
        <w:rPr>
          <w:rFonts w:cs="Times New Roman"/>
          <w:sz w:val="24"/>
          <w:szCs w:val="24"/>
        </w:rPr>
        <w:t xml:space="preserve">О положении с потреблением </w:t>
      </w:r>
      <w:r w:rsidR="009D4E86">
        <w:rPr>
          <w:rFonts w:cs="Times New Roman"/>
          <w:sz w:val="24"/>
          <w:szCs w:val="24"/>
        </w:rPr>
        <w:t xml:space="preserve">основных продуктов питания следует сказать, что в период с 2015 по 2017 гг. </w:t>
      </w:r>
      <w:r w:rsidR="00C1600E">
        <w:rPr>
          <w:rFonts w:cs="Times New Roman"/>
          <w:sz w:val="24"/>
          <w:szCs w:val="24"/>
        </w:rPr>
        <w:t>осталось неизменным среднедушевое потребление молока- 185 кг</w:t>
      </w:r>
      <w:r w:rsidR="008B50D5">
        <w:rPr>
          <w:rFonts w:cs="Times New Roman"/>
          <w:sz w:val="24"/>
          <w:szCs w:val="24"/>
        </w:rPr>
        <w:t xml:space="preserve">; </w:t>
      </w:r>
      <w:r w:rsidR="008A5566">
        <w:rPr>
          <w:rFonts w:cs="Times New Roman"/>
          <w:sz w:val="24"/>
          <w:szCs w:val="24"/>
        </w:rPr>
        <w:t xml:space="preserve">яиц- 266 шт., </w:t>
      </w:r>
      <w:r w:rsidR="008B50D5">
        <w:rPr>
          <w:rFonts w:cs="Times New Roman"/>
          <w:sz w:val="24"/>
          <w:szCs w:val="24"/>
        </w:rPr>
        <w:t xml:space="preserve">снизилось среднедушевое потребление хлеба с 121 до 115 кг (на </w:t>
      </w:r>
      <w:r w:rsidR="00D179AB">
        <w:rPr>
          <w:rFonts w:cs="Times New Roman"/>
          <w:sz w:val="24"/>
          <w:szCs w:val="24"/>
        </w:rPr>
        <w:t>5%); картофеля с 113 до 112 кг (на 1,01%)</w:t>
      </w:r>
      <w:r w:rsidR="001C02FF">
        <w:rPr>
          <w:rFonts w:cs="Times New Roman"/>
          <w:sz w:val="24"/>
          <w:szCs w:val="24"/>
        </w:rPr>
        <w:t>.</w:t>
      </w:r>
      <w:r w:rsidR="008A5566">
        <w:rPr>
          <w:rFonts w:cs="Times New Roman"/>
          <w:sz w:val="24"/>
          <w:szCs w:val="24"/>
        </w:rPr>
        <w:t xml:space="preserve"> </w:t>
      </w:r>
      <w:r w:rsidR="001C02FF">
        <w:rPr>
          <w:rFonts w:cs="Times New Roman"/>
          <w:sz w:val="24"/>
          <w:szCs w:val="24"/>
        </w:rPr>
        <w:t xml:space="preserve">Некоторое </w:t>
      </w:r>
      <w:r w:rsidR="008A5566">
        <w:rPr>
          <w:rFonts w:cs="Times New Roman"/>
          <w:sz w:val="24"/>
          <w:szCs w:val="24"/>
        </w:rPr>
        <w:t>увелич</w:t>
      </w:r>
      <w:r w:rsidR="001C02FF">
        <w:rPr>
          <w:rFonts w:cs="Times New Roman"/>
          <w:sz w:val="24"/>
          <w:szCs w:val="24"/>
        </w:rPr>
        <w:t>ение</w:t>
      </w:r>
      <w:r w:rsidR="008A5566">
        <w:rPr>
          <w:rFonts w:cs="Times New Roman"/>
          <w:sz w:val="24"/>
          <w:szCs w:val="24"/>
        </w:rPr>
        <w:t xml:space="preserve"> </w:t>
      </w:r>
      <w:r w:rsidR="001C02FF">
        <w:rPr>
          <w:rFonts w:cs="Times New Roman"/>
          <w:sz w:val="24"/>
          <w:szCs w:val="24"/>
        </w:rPr>
        <w:t>произошло по потреблению</w:t>
      </w:r>
      <w:r w:rsidR="008A5566">
        <w:rPr>
          <w:rFonts w:cs="Times New Roman"/>
          <w:sz w:val="24"/>
          <w:szCs w:val="24"/>
        </w:rPr>
        <w:t xml:space="preserve"> мяса с 70 до 71 кг (на</w:t>
      </w:r>
      <w:r w:rsidR="001C02FF">
        <w:rPr>
          <w:rFonts w:cs="Times New Roman"/>
          <w:sz w:val="24"/>
          <w:szCs w:val="24"/>
        </w:rPr>
        <w:t xml:space="preserve"> </w:t>
      </w:r>
      <w:r w:rsidR="005C529E">
        <w:rPr>
          <w:rFonts w:cs="Times New Roman"/>
          <w:sz w:val="24"/>
          <w:szCs w:val="24"/>
        </w:rPr>
        <w:t xml:space="preserve">0,9 </w:t>
      </w:r>
      <w:r w:rsidR="00534416">
        <w:rPr>
          <w:rFonts w:cs="Times New Roman"/>
          <w:sz w:val="24"/>
          <w:szCs w:val="24"/>
        </w:rPr>
        <w:t>%)</w:t>
      </w:r>
      <w:r w:rsidR="005C529E">
        <w:rPr>
          <w:rFonts w:cs="Times New Roman"/>
          <w:sz w:val="24"/>
          <w:szCs w:val="24"/>
        </w:rPr>
        <w:t xml:space="preserve">, овощей с 90 до 92 кг (на 0,9 %). </w:t>
      </w:r>
      <w:r w:rsidR="00787DE2">
        <w:rPr>
          <w:rFonts w:cs="Times New Roman"/>
          <w:sz w:val="24"/>
          <w:szCs w:val="24"/>
        </w:rPr>
        <w:t>Такое потребление основных продуктов питания обусловлено, прежде всего, невысоким уровнем жизни большей части населения Челябинской области.</w:t>
      </w:r>
      <w:r w:rsidR="00A22124" w:rsidRPr="00A22124">
        <w:rPr>
          <w:rFonts w:cs="Times New Roman"/>
          <w:noProof/>
          <w:sz w:val="24"/>
          <w:szCs w:val="24"/>
          <w:lang w:eastAsia="ru-RU"/>
        </w:rPr>
        <w:t xml:space="preserve"> </w:t>
      </w:r>
    </w:p>
    <w:p w:rsidR="00D40D5E" w:rsidRDefault="00A22124" w:rsidP="000252E5">
      <w:pPr>
        <w:spacing w:line="240" w:lineRule="auto"/>
        <w:rPr>
          <w:rFonts w:cs="Times New Roman"/>
          <w:sz w:val="24"/>
          <w:szCs w:val="24"/>
        </w:rPr>
      </w:pPr>
      <w:r>
        <w:rPr>
          <w:rFonts w:cs="Times New Roman"/>
          <w:noProof/>
          <w:sz w:val="24"/>
          <w:szCs w:val="24"/>
          <w:lang w:eastAsia="ru-RU"/>
        </w:rPr>
        <w:lastRenderedPageBreak/>
        <w:drawing>
          <wp:inline distT="0" distB="0" distL="0" distR="0" wp14:anchorId="1B8B40E4" wp14:editId="48453289">
            <wp:extent cx="5686425" cy="33051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87DE2">
        <w:rPr>
          <w:rFonts w:cs="Times New Roman"/>
          <w:sz w:val="24"/>
          <w:szCs w:val="24"/>
        </w:rPr>
        <w:t xml:space="preserve"> </w:t>
      </w:r>
    </w:p>
    <w:p w:rsidR="0039493F" w:rsidRDefault="0039493F" w:rsidP="000252E5">
      <w:pPr>
        <w:spacing w:line="240" w:lineRule="auto"/>
        <w:rPr>
          <w:rFonts w:cs="Times New Roman"/>
          <w:sz w:val="24"/>
          <w:szCs w:val="24"/>
        </w:rPr>
      </w:pPr>
    </w:p>
    <w:p w:rsidR="00A22124" w:rsidRDefault="00A22124" w:rsidP="000252E5">
      <w:pPr>
        <w:spacing w:line="240" w:lineRule="auto"/>
        <w:rPr>
          <w:rFonts w:cs="Times New Roman"/>
          <w:sz w:val="24"/>
          <w:szCs w:val="24"/>
        </w:rPr>
      </w:pPr>
      <w:r>
        <w:rPr>
          <w:rFonts w:cs="Times New Roman"/>
          <w:sz w:val="24"/>
          <w:szCs w:val="24"/>
        </w:rPr>
        <w:t>Рисунок 3 – Динамика роста потребления основных продуктов питания в Челябинской области за 2015-2017 гг., %</w:t>
      </w:r>
    </w:p>
    <w:p w:rsidR="0039493F" w:rsidRDefault="0039493F" w:rsidP="000252E5">
      <w:pPr>
        <w:spacing w:line="240" w:lineRule="auto"/>
        <w:rPr>
          <w:rFonts w:cs="Times New Roman"/>
          <w:sz w:val="24"/>
          <w:szCs w:val="24"/>
        </w:rPr>
      </w:pPr>
    </w:p>
    <w:p w:rsidR="00A76FF6" w:rsidRDefault="006F582E" w:rsidP="000252E5">
      <w:pPr>
        <w:spacing w:line="240" w:lineRule="auto"/>
        <w:rPr>
          <w:rFonts w:cs="Times New Roman"/>
          <w:sz w:val="24"/>
          <w:szCs w:val="24"/>
        </w:rPr>
      </w:pPr>
      <w:r>
        <w:rPr>
          <w:rFonts w:cs="Times New Roman"/>
          <w:sz w:val="24"/>
          <w:szCs w:val="24"/>
        </w:rPr>
        <w:t xml:space="preserve">Челябинская область относится к зоне рискованного земледелия с ограниченными возможностями производства </w:t>
      </w:r>
      <w:r w:rsidR="006E2AC5">
        <w:rPr>
          <w:rFonts w:cs="Times New Roman"/>
          <w:sz w:val="24"/>
          <w:szCs w:val="24"/>
        </w:rPr>
        <w:t>сельскохозяйственной продукции, поэтому по результатам расчёта индикатора степени обеспеченности населения основными продуктами питания собственного производства:</w:t>
      </w:r>
      <w:r>
        <w:rPr>
          <w:rFonts w:cs="Times New Roman"/>
          <w:sz w:val="24"/>
          <w:szCs w:val="24"/>
        </w:rPr>
        <w:t xml:space="preserve"> в 2015 году область обеспечила себя </w:t>
      </w:r>
      <w:r w:rsidR="00112BF5">
        <w:rPr>
          <w:rFonts w:cs="Times New Roman"/>
          <w:sz w:val="24"/>
          <w:szCs w:val="24"/>
        </w:rPr>
        <w:t>сельскохозяйственной продукцией на</w:t>
      </w:r>
      <w:r>
        <w:rPr>
          <w:rFonts w:cs="Times New Roman"/>
          <w:sz w:val="24"/>
          <w:szCs w:val="24"/>
        </w:rPr>
        <w:t xml:space="preserve"> 64</w:t>
      </w:r>
      <w:r w:rsidR="00112BF5">
        <w:rPr>
          <w:rFonts w:cs="Times New Roman"/>
          <w:sz w:val="24"/>
          <w:szCs w:val="24"/>
        </w:rPr>
        <w:t>%</w:t>
      </w:r>
      <w:r w:rsidR="00F74AB4">
        <w:rPr>
          <w:rFonts w:cs="Times New Roman"/>
          <w:sz w:val="24"/>
          <w:szCs w:val="24"/>
        </w:rPr>
        <w:t xml:space="preserve"> (угрожающее кризисное состояние)</w:t>
      </w:r>
      <w:r w:rsidR="00112BF5">
        <w:rPr>
          <w:rFonts w:cs="Times New Roman"/>
          <w:sz w:val="24"/>
          <w:szCs w:val="24"/>
        </w:rPr>
        <w:t>, в 2016 году на 65%</w:t>
      </w:r>
      <w:r w:rsidR="00F26A74">
        <w:rPr>
          <w:rFonts w:cs="Times New Roman"/>
          <w:sz w:val="24"/>
          <w:szCs w:val="24"/>
        </w:rPr>
        <w:t>(нестабильное кризисное состояние)</w:t>
      </w:r>
      <w:r w:rsidR="00112BF5">
        <w:rPr>
          <w:rFonts w:cs="Times New Roman"/>
          <w:sz w:val="24"/>
          <w:szCs w:val="24"/>
        </w:rPr>
        <w:t>, а в 2017 году на</w:t>
      </w:r>
      <w:r w:rsidR="00F74AB4">
        <w:rPr>
          <w:rFonts w:cs="Times New Roman"/>
          <w:sz w:val="24"/>
          <w:szCs w:val="24"/>
        </w:rPr>
        <w:t xml:space="preserve"> </w:t>
      </w:r>
      <w:r w:rsidR="00112BF5">
        <w:rPr>
          <w:rFonts w:cs="Times New Roman"/>
          <w:sz w:val="24"/>
          <w:szCs w:val="24"/>
        </w:rPr>
        <w:t>67%</w:t>
      </w:r>
      <w:r w:rsidR="00F26A74">
        <w:rPr>
          <w:rFonts w:cs="Times New Roman"/>
          <w:sz w:val="24"/>
          <w:szCs w:val="24"/>
        </w:rPr>
        <w:t xml:space="preserve"> (нестабильное кризисное состояние)</w:t>
      </w:r>
      <w:r w:rsidR="006E2AC5">
        <w:rPr>
          <w:rFonts w:cs="Times New Roman"/>
          <w:sz w:val="24"/>
          <w:szCs w:val="24"/>
        </w:rPr>
        <w:t xml:space="preserve">. </w:t>
      </w:r>
      <w:r w:rsidR="00187D54">
        <w:rPr>
          <w:rFonts w:cs="Times New Roman"/>
          <w:sz w:val="24"/>
          <w:szCs w:val="24"/>
        </w:rPr>
        <w:t xml:space="preserve">Учитывая, что сельскохозяйственное производство занимает большое место в структуре </w:t>
      </w:r>
      <w:r w:rsidR="00363914">
        <w:rPr>
          <w:rFonts w:cs="Times New Roman"/>
          <w:sz w:val="24"/>
          <w:szCs w:val="24"/>
        </w:rPr>
        <w:t>экономики Челябинской области, имеющей преимущественно промышленную направленность, а сельское население составляет всего</w:t>
      </w:r>
      <w:r w:rsidR="006642F2">
        <w:rPr>
          <w:rFonts w:cs="Times New Roman"/>
          <w:sz w:val="24"/>
          <w:szCs w:val="24"/>
        </w:rPr>
        <w:t xml:space="preserve"> 17,5 % численности её населения, этот показатель можно считать сравнительно благополучным. </w:t>
      </w:r>
    </w:p>
    <w:p w:rsidR="00A22124" w:rsidRDefault="00A22124" w:rsidP="000252E5">
      <w:pPr>
        <w:spacing w:line="240" w:lineRule="auto"/>
        <w:rPr>
          <w:rFonts w:cs="Times New Roman"/>
          <w:sz w:val="24"/>
          <w:szCs w:val="24"/>
        </w:rPr>
      </w:pPr>
    </w:p>
    <w:p w:rsidR="00B728FC" w:rsidRDefault="00A76FF6" w:rsidP="000252E5">
      <w:pPr>
        <w:spacing w:line="240" w:lineRule="auto"/>
        <w:rPr>
          <w:rFonts w:cs="Times New Roman"/>
          <w:sz w:val="24"/>
          <w:szCs w:val="24"/>
        </w:rPr>
      </w:pPr>
      <w:r>
        <w:rPr>
          <w:rFonts w:cs="Times New Roman"/>
          <w:noProof/>
          <w:sz w:val="24"/>
          <w:szCs w:val="24"/>
          <w:lang w:eastAsia="ru-RU"/>
        </w:rPr>
        <w:drawing>
          <wp:inline distT="0" distB="0" distL="0" distR="0">
            <wp:extent cx="5524500" cy="2438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28FC" w:rsidRDefault="00B728FC" w:rsidP="000252E5">
      <w:pPr>
        <w:spacing w:line="240" w:lineRule="auto"/>
        <w:rPr>
          <w:rFonts w:cs="Times New Roman"/>
          <w:sz w:val="24"/>
          <w:szCs w:val="24"/>
        </w:rPr>
      </w:pPr>
    </w:p>
    <w:p w:rsidR="007D2D12" w:rsidRDefault="00B728FC" w:rsidP="007D2D12">
      <w:pPr>
        <w:spacing w:line="240" w:lineRule="auto"/>
        <w:jc w:val="center"/>
        <w:rPr>
          <w:rFonts w:cs="Times New Roman"/>
          <w:sz w:val="24"/>
          <w:szCs w:val="24"/>
        </w:rPr>
      </w:pPr>
      <w:r>
        <w:rPr>
          <w:rFonts w:cs="Times New Roman"/>
          <w:sz w:val="24"/>
          <w:szCs w:val="24"/>
        </w:rPr>
        <w:t xml:space="preserve">Рисунок </w:t>
      </w:r>
      <w:r w:rsidR="00A22124">
        <w:rPr>
          <w:rFonts w:cs="Times New Roman"/>
          <w:sz w:val="24"/>
          <w:szCs w:val="24"/>
        </w:rPr>
        <w:t>4</w:t>
      </w:r>
      <w:r>
        <w:rPr>
          <w:rFonts w:cs="Times New Roman"/>
          <w:sz w:val="24"/>
          <w:szCs w:val="24"/>
        </w:rPr>
        <w:t xml:space="preserve"> – Динамика роста собственного производства продуктов питания за 2015-2017 гг., %</w:t>
      </w:r>
    </w:p>
    <w:p w:rsidR="00EC1F09" w:rsidRDefault="00EC1F09" w:rsidP="007D2D12">
      <w:pPr>
        <w:spacing w:line="240" w:lineRule="auto"/>
        <w:rPr>
          <w:rFonts w:cs="Times New Roman"/>
          <w:sz w:val="24"/>
          <w:szCs w:val="24"/>
        </w:rPr>
      </w:pPr>
      <w:r>
        <w:rPr>
          <w:rFonts w:cs="Times New Roman"/>
          <w:sz w:val="24"/>
          <w:szCs w:val="24"/>
        </w:rPr>
        <w:br w:type="page"/>
      </w:r>
    </w:p>
    <w:p w:rsidR="00430DD6" w:rsidRPr="00283DAA" w:rsidRDefault="002C4D79" w:rsidP="00283DAA">
      <w:pPr>
        <w:pStyle w:val="1"/>
        <w:jc w:val="center"/>
        <w:rPr>
          <w:rFonts w:ascii="Times New Roman" w:hAnsi="Times New Roman" w:cs="Times New Roman"/>
          <w:b/>
          <w:color w:val="000000" w:themeColor="text1"/>
          <w:sz w:val="24"/>
          <w:szCs w:val="24"/>
        </w:rPr>
      </w:pPr>
      <w:bookmarkStart w:id="10" w:name="_Toc507835944"/>
      <w:r w:rsidRPr="00283DAA">
        <w:rPr>
          <w:rFonts w:ascii="Times New Roman" w:hAnsi="Times New Roman" w:cs="Times New Roman"/>
          <w:b/>
          <w:color w:val="000000" w:themeColor="text1"/>
          <w:sz w:val="24"/>
          <w:szCs w:val="24"/>
        </w:rPr>
        <w:lastRenderedPageBreak/>
        <w:t>Список литературы</w:t>
      </w:r>
      <w:bookmarkEnd w:id="10"/>
    </w:p>
    <w:p w:rsidR="00430DD6" w:rsidRPr="00F850D0" w:rsidRDefault="00430DD6" w:rsidP="00F850D0">
      <w:pPr>
        <w:spacing w:line="240" w:lineRule="auto"/>
        <w:rPr>
          <w:rFonts w:cs="Times New Roman"/>
          <w:b/>
          <w:sz w:val="24"/>
          <w:szCs w:val="24"/>
        </w:rPr>
      </w:pPr>
    </w:p>
    <w:p w:rsidR="002C4D79" w:rsidRPr="00A25EED" w:rsidRDefault="002C4D79" w:rsidP="00A25EED">
      <w:pPr>
        <w:pStyle w:val="a8"/>
        <w:numPr>
          <w:ilvl w:val="0"/>
          <w:numId w:val="15"/>
        </w:numPr>
        <w:spacing w:line="240" w:lineRule="auto"/>
        <w:rPr>
          <w:rFonts w:cs="Times New Roman"/>
          <w:sz w:val="24"/>
          <w:szCs w:val="24"/>
        </w:rPr>
      </w:pPr>
      <w:r w:rsidRPr="00A25EED">
        <w:rPr>
          <w:rFonts w:cs="Times New Roman"/>
          <w:sz w:val="24"/>
          <w:szCs w:val="24"/>
        </w:rPr>
        <w:t>Экономика предприятий и отраслей АПК: учебник / П. В. Лещиловский, В. Г. Гусаков, Е. И. Кивейша; под ред. П. В. Лещиловский, В. С. Тонковича, А. В. Мозоля; 2-е изд., перераб. и доп. – Минск: БГЭУ, 2014. – 574с.</w:t>
      </w:r>
    </w:p>
    <w:p w:rsidR="00A25EED" w:rsidRPr="00A25EED" w:rsidRDefault="0007173C" w:rsidP="00A25EED">
      <w:pPr>
        <w:pStyle w:val="a8"/>
        <w:numPr>
          <w:ilvl w:val="0"/>
          <w:numId w:val="15"/>
        </w:numPr>
        <w:spacing w:line="240" w:lineRule="auto"/>
        <w:rPr>
          <w:rFonts w:cs="Times New Roman"/>
          <w:sz w:val="24"/>
          <w:szCs w:val="24"/>
        </w:rPr>
      </w:pPr>
      <w:r>
        <w:rPr>
          <w:rFonts w:cs="Times New Roman"/>
          <w:sz w:val="24"/>
          <w:szCs w:val="24"/>
        </w:rPr>
        <w:t xml:space="preserve">Экономическая безопасность Свердловской области </w:t>
      </w:r>
      <w:r w:rsidRPr="00C92C12">
        <w:rPr>
          <w:rFonts w:cs="Times New Roman"/>
          <w:sz w:val="24"/>
          <w:szCs w:val="24"/>
        </w:rPr>
        <w:t>/</w:t>
      </w:r>
      <w:r w:rsidR="004142F6">
        <w:rPr>
          <w:rFonts w:cs="Times New Roman"/>
          <w:sz w:val="24"/>
          <w:szCs w:val="24"/>
        </w:rPr>
        <w:t xml:space="preserve"> </w:t>
      </w:r>
      <w:r w:rsidR="00E9193F">
        <w:rPr>
          <w:rFonts w:cs="Times New Roman"/>
          <w:sz w:val="24"/>
          <w:szCs w:val="24"/>
        </w:rPr>
        <w:t>Э.Э. Россель, Г.А. Ковалева, Н.Н. Беспамятных; п</w:t>
      </w:r>
      <w:r w:rsidR="004142F6">
        <w:rPr>
          <w:rFonts w:cs="Times New Roman"/>
          <w:sz w:val="24"/>
          <w:szCs w:val="24"/>
        </w:rPr>
        <w:t xml:space="preserve">од науч. ред. Г.А. Ковалевой, А. А. Куклина </w:t>
      </w:r>
      <w:r w:rsidR="002F3CAA">
        <w:rPr>
          <w:rFonts w:cs="Times New Roman"/>
          <w:sz w:val="24"/>
          <w:szCs w:val="24"/>
        </w:rPr>
        <w:t>– Екатеринбург: Изд-во Урал. ун-та, 2013 – 455 с.</w:t>
      </w:r>
    </w:p>
    <w:p w:rsidR="002C4D79" w:rsidRPr="002C4D79" w:rsidRDefault="002C4D79" w:rsidP="002C4D79">
      <w:pPr>
        <w:tabs>
          <w:tab w:val="left" w:pos="1140"/>
        </w:tabs>
        <w:rPr>
          <w:rFonts w:cs="Times New Roman"/>
          <w:sz w:val="24"/>
          <w:szCs w:val="24"/>
        </w:rPr>
      </w:pPr>
      <w:r>
        <w:rPr>
          <w:rFonts w:cs="Times New Roman"/>
          <w:sz w:val="24"/>
          <w:szCs w:val="24"/>
        </w:rPr>
        <w:tab/>
      </w:r>
    </w:p>
    <w:sectPr w:rsidR="002C4D79" w:rsidRPr="002C4D79" w:rsidSect="001B157F">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CF" w:rsidRDefault="00B045CF" w:rsidP="00BD59F8">
      <w:pPr>
        <w:spacing w:line="240" w:lineRule="auto"/>
      </w:pPr>
      <w:r>
        <w:separator/>
      </w:r>
    </w:p>
  </w:endnote>
  <w:endnote w:type="continuationSeparator" w:id="0">
    <w:p w:rsidR="00B045CF" w:rsidRDefault="00B045CF" w:rsidP="00BD5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079546"/>
      <w:docPartObj>
        <w:docPartGallery w:val="Page Numbers (Bottom of Page)"/>
        <w:docPartUnique/>
      </w:docPartObj>
    </w:sdtPr>
    <w:sdtEndPr/>
    <w:sdtContent>
      <w:p w:rsidR="006F582E" w:rsidRDefault="006F582E">
        <w:pPr>
          <w:pStyle w:val="a5"/>
          <w:jc w:val="center"/>
        </w:pPr>
        <w:r>
          <w:fldChar w:fldCharType="begin"/>
        </w:r>
        <w:r>
          <w:instrText>PAGE   \* MERGEFORMAT</w:instrText>
        </w:r>
        <w:r>
          <w:fldChar w:fldCharType="separate"/>
        </w:r>
        <w:r w:rsidR="00625997">
          <w:rPr>
            <w:noProof/>
          </w:rPr>
          <w:t>6</w:t>
        </w:r>
        <w:r>
          <w:fldChar w:fldCharType="end"/>
        </w:r>
      </w:p>
    </w:sdtContent>
  </w:sdt>
  <w:p w:rsidR="006F582E" w:rsidRDefault="006F58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2E" w:rsidRDefault="006F582E">
    <w:pPr>
      <w:pStyle w:val="a5"/>
      <w:jc w:val="center"/>
    </w:pPr>
  </w:p>
  <w:p w:rsidR="006F582E" w:rsidRDefault="006F58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CF" w:rsidRDefault="00B045CF" w:rsidP="00BD59F8">
      <w:pPr>
        <w:spacing w:line="240" w:lineRule="auto"/>
      </w:pPr>
      <w:r>
        <w:separator/>
      </w:r>
    </w:p>
  </w:footnote>
  <w:footnote w:type="continuationSeparator" w:id="0">
    <w:p w:rsidR="00B045CF" w:rsidRDefault="00B045CF" w:rsidP="00BD59F8">
      <w:pPr>
        <w:spacing w:line="240" w:lineRule="auto"/>
      </w:pPr>
      <w:r>
        <w:continuationSeparator/>
      </w:r>
    </w:p>
  </w:footnote>
  <w:footnote w:id="1">
    <w:p w:rsidR="006F582E" w:rsidRDefault="006F582E">
      <w:pPr>
        <w:pStyle w:val="ad"/>
      </w:pPr>
      <w:r>
        <w:rPr>
          <w:rStyle w:val="af"/>
        </w:rPr>
        <w:footnoteRef/>
      </w:r>
      <w:r>
        <w:t xml:space="preserve"> По данным Министерства сельского хозяйства Челябинской области</w:t>
      </w:r>
    </w:p>
  </w:footnote>
  <w:footnote w:id="2">
    <w:p w:rsidR="006F582E" w:rsidRDefault="006F582E">
      <w:pPr>
        <w:pStyle w:val="ad"/>
      </w:pPr>
      <w:r>
        <w:rPr>
          <w:rStyle w:val="af"/>
        </w:rPr>
        <w:footnoteRef/>
      </w:r>
      <w:r>
        <w:t xml:space="preserve"> По данным территориального органа Федеральной службы государственной статистики по Челябинской области</w:t>
      </w:r>
    </w:p>
  </w:footnote>
  <w:footnote w:id="3">
    <w:p w:rsidR="006F582E" w:rsidRDefault="006F582E">
      <w:pPr>
        <w:pStyle w:val="ad"/>
      </w:pPr>
      <w:r>
        <w:rPr>
          <w:rStyle w:val="af"/>
        </w:rPr>
        <w:footnoteRef/>
      </w:r>
      <w:r>
        <w:t xml:space="preserve"> По данным территориального органа Федеральной службы государственной статистики по Челябинской области</w:t>
      </w:r>
    </w:p>
  </w:footnote>
  <w:footnote w:id="4">
    <w:p w:rsidR="006F582E" w:rsidRPr="00E96FB5" w:rsidRDefault="006F582E" w:rsidP="00E96FB5">
      <w:pPr>
        <w:pStyle w:val="ad"/>
        <w:rPr>
          <w:b/>
          <w:bCs/>
        </w:rPr>
      </w:pPr>
      <w:r>
        <w:rPr>
          <w:rStyle w:val="af"/>
        </w:rPr>
        <w:footnoteRef/>
      </w:r>
      <w:r>
        <w:t xml:space="preserve"> По данным п</w:t>
      </w:r>
      <w:r w:rsidRPr="00FE7810">
        <w:rPr>
          <w:bCs/>
        </w:rPr>
        <w:t>риказ</w:t>
      </w:r>
      <w:r>
        <w:rPr>
          <w:bCs/>
        </w:rPr>
        <w:t>а</w:t>
      </w:r>
      <w:r w:rsidRPr="00FE7810">
        <w:rPr>
          <w:bCs/>
        </w:rPr>
        <w:t xml:space="preserve"> Министерства здравоохранения Российской Федерации от 19 августа 2016 г. N 614 «Об утверждении рекомендаций по рациональным нормам потребления пищевых продуктов, отвечающих современным требованиям здорового питания»</w:t>
      </w:r>
    </w:p>
    <w:p w:rsidR="006F582E" w:rsidRDefault="006F582E">
      <w:pPr>
        <w:pStyle w:val="ad"/>
      </w:pPr>
    </w:p>
  </w:footnote>
  <w:footnote w:id="5">
    <w:p w:rsidR="006F582E" w:rsidRDefault="006F582E" w:rsidP="007E691D">
      <w:pPr>
        <w:pStyle w:val="ad"/>
      </w:pPr>
      <w:r>
        <w:rPr>
          <w:rStyle w:val="af"/>
        </w:rPr>
        <w:footnoteRef/>
      </w:r>
      <w:r>
        <w:t xml:space="preserve"> По данным Федеральной службы государственной статистики </w:t>
      </w:r>
    </w:p>
    <w:p w:rsidR="006F582E" w:rsidRDefault="006F582E">
      <w:pPr>
        <w:pStyle w:val="ad"/>
      </w:pPr>
    </w:p>
  </w:footnote>
  <w:footnote w:id="6">
    <w:p w:rsidR="006F582E" w:rsidRDefault="006F582E" w:rsidP="007E691D">
      <w:pPr>
        <w:pStyle w:val="ad"/>
      </w:pPr>
      <w:r>
        <w:rPr>
          <w:rStyle w:val="af"/>
        </w:rPr>
        <w:footnoteRef/>
      </w:r>
      <w:r>
        <w:t xml:space="preserve"> По данным территориального органа Федеральной службы государственной статистики по Челябинской области</w:t>
      </w:r>
    </w:p>
    <w:p w:rsidR="006F582E" w:rsidRDefault="006F582E">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D34"/>
    <w:multiLevelType w:val="hybridMultilevel"/>
    <w:tmpl w:val="DA50B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A75F61"/>
    <w:multiLevelType w:val="hybridMultilevel"/>
    <w:tmpl w:val="BA12FD0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1EBD5FAF"/>
    <w:multiLevelType w:val="hybridMultilevel"/>
    <w:tmpl w:val="2BE67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624A51"/>
    <w:multiLevelType w:val="hybridMultilevel"/>
    <w:tmpl w:val="26969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F35AAF"/>
    <w:multiLevelType w:val="hybridMultilevel"/>
    <w:tmpl w:val="7A30F7C6"/>
    <w:lvl w:ilvl="0" w:tplc="D7846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D552D7"/>
    <w:multiLevelType w:val="multilevel"/>
    <w:tmpl w:val="7F64C1B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EED4529"/>
    <w:multiLevelType w:val="multilevel"/>
    <w:tmpl w:val="F976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D4A7A"/>
    <w:multiLevelType w:val="multilevel"/>
    <w:tmpl w:val="D0B8C40A"/>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AFF53F5"/>
    <w:multiLevelType w:val="hybridMultilevel"/>
    <w:tmpl w:val="122C7B02"/>
    <w:lvl w:ilvl="0" w:tplc="472E0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AA529E"/>
    <w:multiLevelType w:val="multilevel"/>
    <w:tmpl w:val="9692E5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A215C80"/>
    <w:multiLevelType w:val="hybridMultilevel"/>
    <w:tmpl w:val="908A77F6"/>
    <w:lvl w:ilvl="0" w:tplc="AD7A9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F93134"/>
    <w:multiLevelType w:val="hybridMultilevel"/>
    <w:tmpl w:val="BC0CA204"/>
    <w:lvl w:ilvl="0" w:tplc="16EA5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6040FB"/>
    <w:multiLevelType w:val="hybridMultilevel"/>
    <w:tmpl w:val="488C8E0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7CB20292"/>
    <w:multiLevelType w:val="hybridMultilevel"/>
    <w:tmpl w:val="DE863604"/>
    <w:lvl w:ilvl="0" w:tplc="99420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C43A0C"/>
    <w:multiLevelType w:val="hybridMultilevel"/>
    <w:tmpl w:val="46081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9"/>
  </w:num>
  <w:num w:numId="8">
    <w:abstractNumId w:val="8"/>
  </w:num>
  <w:num w:numId="9">
    <w:abstractNumId w:val="1"/>
  </w:num>
  <w:num w:numId="10">
    <w:abstractNumId w:val="4"/>
  </w:num>
  <w:num w:numId="11">
    <w:abstractNumId w:val="11"/>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1B"/>
    <w:rsid w:val="000252E5"/>
    <w:rsid w:val="00030D5D"/>
    <w:rsid w:val="0005727E"/>
    <w:rsid w:val="0006791B"/>
    <w:rsid w:val="0007173C"/>
    <w:rsid w:val="00082476"/>
    <w:rsid w:val="00091FF2"/>
    <w:rsid w:val="000C713E"/>
    <w:rsid w:val="00101709"/>
    <w:rsid w:val="00112BF5"/>
    <w:rsid w:val="00112CCE"/>
    <w:rsid w:val="00114505"/>
    <w:rsid w:val="00140896"/>
    <w:rsid w:val="001641BD"/>
    <w:rsid w:val="00187D54"/>
    <w:rsid w:val="00190979"/>
    <w:rsid w:val="001B157F"/>
    <w:rsid w:val="001C02FF"/>
    <w:rsid w:val="00212DA8"/>
    <w:rsid w:val="00235BD7"/>
    <w:rsid w:val="00245D73"/>
    <w:rsid w:val="00255FEB"/>
    <w:rsid w:val="00271218"/>
    <w:rsid w:val="00275551"/>
    <w:rsid w:val="00283DAA"/>
    <w:rsid w:val="002C4D79"/>
    <w:rsid w:val="002D7044"/>
    <w:rsid w:val="002F3CAA"/>
    <w:rsid w:val="0030389D"/>
    <w:rsid w:val="003061F4"/>
    <w:rsid w:val="00340D7A"/>
    <w:rsid w:val="00363914"/>
    <w:rsid w:val="0039493F"/>
    <w:rsid w:val="00401C46"/>
    <w:rsid w:val="00403147"/>
    <w:rsid w:val="004142F6"/>
    <w:rsid w:val="00430DD6"/>
    <w:rsid w:val="004361A6"/>
    <w:rsid w:val="00455CE5"/>
    <w:rsid w:val="00474D83"/>
    <w:rsid w:val="004C5486"/>
    <w:rsid w:val="004C61B3"/>
    <w:rsid w:val="004D7884"/>
    <w:rsid w:val="00502806"/>
    <w:rsid w:val="00523B0D"/>
    <w:rsid w:val="00534416"/>
    <w:rsid w:val="0055186F"/>
    <w:rsid w:val="005B6A58"/>
    <w:rsid w:val="005C529E"/>
    <w:rsid w:val="005F1DD6"/>
    <w:rsid w:val="00622BB7"/>
    <w:rsid w:val="00625997"/>
    <w:rsid w:val="0062736B"/>
    <w:rsid w:val="006522DF"/>
    <w:rsid w:val="006572E0"/>
    <w:rsid w:val="006642F2"/>
    <w:rsid w:val="00670E92"/>
    <w:rsid w:val="00694BEF"/>
    <w:rsid w:val="006A1942"/>
    <w:rsid w:val="006C0EAB"/>
    <w:rsid w:val="006E0FB0"/>
    <w:rsid w:val="006E2AC5"/>
    <w:rsid w:val="006F582E"/>
    <w:rsid w:val="00787DE2"/>
    <w:rsid w:val="007919A1"/>
    <w:rsid w:val="007936A6"/>
    <w:rsid w:val="007937EE"/>
    <w:rsid w:val="007C5025"/>
    <w:rsid w:val="007D2D12"/>
    <w:rsid w:val="007E691D"/>
    <w:rsid w:val="00803B84"/>
    <w:rsid w:val="00817C64"/>
    <w:rsid w:val="00821135"/>
    <w:rsid w:val="00873A1B"/>
    <w:rsid w:val="008A3BCE"/>
    <w:rsid w:val="008A4857"/>
    <w:rsid w:val="008A5566"/>
    <w:rsid w:val="008B50D5"/>
    <w:rsid w:val="0093726A"/>
    <w:rsid w:val="00937A15"/>
    <w:rsid w:val="009D4E86"/>
    <w:rsid w:val="009D7770"/>
    <w:rsid w:val="009E5B54"/>
    <w:rsid w:val="009F6178"/>
    <w:rsid w:val="00A04BB9"/>
    <w:rsid w:val="00A22124"/>
    <w:rsid w:val="00A25EED"/>
    <w:rsid w:val="00A76FF6"/>
    <w:rsid w:val="00AB00C8"/>
    <w:rsid w:val="00AD4E03"/>
    <w:rsid w:val="00B045CF"/>
    <w:rsid w:val="00B05DCE"/>
    <w:rsid w:val="00B13200"/>
    <w:rsid w:val="00B215D2"/>
    <w:rsid w:val="00B34ABD"/>
    <w:rsid w:val="00B728FC"/>
    <w:rsid w:val="00B875D8"/>
    <w:rsid w:val="00BB6BF3"/>
    <w:rsid w:val="00BD4212"/>
    <w:rsid w:val="00BD59F8"/>
    <w:rsid w:val="00BD7038"/>
    <w:rsid w:val="00C03EF7"/>
    <w:rsid w:val="00C05994"/>
    <w:rsid w:val="00C06359"/>
    <w:rsid w:val="00C1067B"/>
    <w:rsid w:val="00C1600E"/>
    <w:rsid w:val="00C31EB7"/>
    <w:rsid w:val="00C9143E"/>
    <w:rsid w:val="00C92C12"/>
    <w:rsid w:val="00C9373A"/>
    <w:rsid w:val="00C93B67"/>
    <w:rsid w:val="00C95CE8"/>
    <w:rsid w:val="00CE00C3"/>
    <w:rsid w:val="00D039A2"/>
    <w:rsid w:val="00D07594"/>
    <w:rsid w:val="00D179AB"/>
    <w:rsid w:val="00D231B9"/>
    <w:rsid w:val="00D40D5E"/>
    <w:rsid w:val="00D416D2"/>
    <w:rsid w:val="00DC2D8C"/>
    <w:rsid w:val="00DE1B3C"/>
    <w:rsid w:val="00DF6F54"/>
    <w:rsid w:val="00E20A26"/>
    <w:rsid w:val="00E25AA1"/>
    <w:rsid w:val="00E41472"/>
    <w:rsid w:val="00E6797B"/>
    <w:rsid w:val="00E9193F"/>
    <w:rsid w:val="00E96FB5"/>
    <w:rsid w:val="00EC18EE"/>
    <w:rsid w:val="00EC1F09"/>
    <w:rsid w:val="00EC4067"/>
    <w:rsid w:val="00F02A6A"/>
    <w:rsid w:val="00F21C48"/>
    <w:rsid w:val="00F237F4"/>
    <w:rsid w:val="00F26A74"/>
    <w:rsid w:val="00F35084"/>
    <w:rsid w:val="00F36B8E"/>
    <w:rsid w:val="00F74AB4"/>
    <w:rsid w:val="00F850D0"/>
    <w:rsid w:val="00FD7FBA"/>
    <w:rsid w:val="00FE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237C99-50A0-4888-B331-DC9E719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FB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22B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2B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9F8"/>
    <w:pPr>
      <w:tabs>
        <w:tab w:val="center" w:pos="4677"/>
        <w:tab w:val="right" w:pos="9355"/>
      </w:tabs>
      <w:spacing w:line="240" w:lineRule="auto"/>
    </w:pPr>
  </w:style>
  <w:style w:type="character" w:customStyle="1" w:styleId="a4">
    <w:name w:val="Верхний колонтитул Знак"/>
    <w:basedOn w:val="a0"/>
    <w:link w:val="a3"/>
    <w:uiPriority w:val="99"/>
    <w:rsid w:val="00BD59F8"/>
  </w:style>
  <w:style w:type="paragraph" w:styleId="a5">
    <w:name w:val="footer"/>
    <w:basedOn w:val="a"/>
    <w:link w:val="a6"/>
    <w:uiPriority w:val="99"/>
    <w:unhideWhenUsed/>
    <w:rsid w:val="00BD59F8"/>
    <w:pPr>
      <w:tabs>
        <w:tab w:val="center" w:pos="4677"/>
        <w:tab w:val="right" w:pos="9355"/>
      </w:tabs>
      <w:spacing w:line="240" w:lineRule="auto"/>
    </w:pPr>
  </w:style>
  <w:style w:type="character" w:customStyle="1" w:styleId="a6">
    <w:name w:val="Нижний колонтитул Знак"/>
    <w:basedOn w:val="a0"/>
    <w:link w:val="a5"/>
    <w:uiPriority w:val="99"/>
    <w:rsid w:val="00BD59F8"/>
  </w:style>
  <w:style w:type="table" w:customStyle="1" w:styleId="11">
    <w:name w:val="Тема таблицы1"/>
    <w:basedOn w:val="a1"/>
    <w:next w:val="a7"/>
    <w:uiPriority w:val="99"/>
    <w:rsid w:val="00275551"/>
    <w:pPr>
      <w:spacing w:after="0" w:line="360" w:lineRule="auto"/>
      <w:ind w:firstLine="709"/>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Theme"/>
    <w:basedOn w:val="a1"/>
    <w:uiPriority w:val="99"/>
    <w:semiHidden/>
    <w:unhideWhenUsed/>
    <w:rsid w:val="00275551"/>
    <w:pPr>
      <w:spacing w:after="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ема таблицы2"/>
    <w:basedOn w:val="a1"/>
    <w:next w:val="a7"/>
    <w:uiPriority w:val="99"/>
    <w:rsid w:val="0093726A"/>
    <w:pPr>
      <w:spacing w:after="0" w:line="360" w:lineRule="auto"/>
      <w:ind w:firstLine="709"/>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5084"/>
    <w:pPr>
      <w:ind w:left="720"/>
      <w:contextualSpacing/>
    </w:pPr>
  </w:style>
  <w:style w:type="paragraph" w:styleId="a9">
    <w:name w:val="Normal (Web)"/>
    <w:basedOn w:val="a"/>
    <w:uiPriority w:val="99"/>
    <w:semiHidden/>
    <w:unhideWhenUsed/>
    <w:rsid w:val="00A04BB9"/>
    <w:rPr>
      <w:rFonts w:cs="Times New Roman"/>
      <w:sz w:val="24"/>
      <w:szCs w:val="24"/>
    </w:rPr>
  </w:style>
  <w:style w:type="character" w:customStyle="1" w:styleId="10">
    <w:name w:val="Заголовок 1 Знак"/>
    <w:basedOn w:val="a0"/>
    <w:link w:val="1"/>
    <w:uiPriority w:val="9"/>
    <w:rsid w:val="00622BB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22BB7"/>
    <w:rPr>
      <w:rFonts w:asciiTheme="majorHAnsi" w:eastAsiaTheme="majorEastAsia" w:hAnsiTheme="majorHAnsi" w:cstheme="majorBidi"/>
      <w:color w:val="2E74B5" w:themeColor="accent1" w:themeShade="BF"/>
      <w:sz w:val="26"/>
      <w:szCs w:val="26"/>
    </w:rPr>
  </w:style>
  <w:style w:type="paragraph" w:styleId="aa">
    <w:name w:val="TOC Heading"/>
    <w:basedOn w:val="1"/>
    <w:next w:val="a"/>
    <w:uiPriority w:val="39"/>
    <w:unhideWhenUsed/>
    <w:qFormat/>
    <w:rsid w:val="00622BB7"/>
    <w:pPr>
      <w:spacing w:line="259" w:lineRule="auto"/>
      <w:ind w:firstLine="0"/>
      <w:jc w:val="left"/>
      <w:outlineLvl w:val="9"/>
    </w:pPr>
    <w:rPr>
      <w:lang w:eastAsia="ru-RU"/>
    </w:rPr>
  </w:style>
  <w:style w:type="paragraph" w:styleId="12">
    <w:name w:val="toc 1"/>
    <w:basedOn w:val="a"/>
    <w:next w:val="a"/>
    <w:autoRedefine/>
    <w:uiPriority w:val="39"/>
    <w:unhideWhenUsed/>
    <w:rsid w:val="00430DD6"/>
    <w:pPr>
      <w:tabs>
        <w:tab w:val="right" w:leader="dot" w:pos="9628"/>
      </w:tabs>
    </w:pPr>
  </w:style>
  <w:style w:type="paragraph" w:styleId="22">
    <w:name w:val="toc 2"/>
    <w:basedOn w:val="a"/>
    <w:next w:val="a"/>
    <w:autoRedefine/>
    <w:uiPriority w:val="39"/>
    <w:unhideWhenUsed/>
    <w:rsid w:val="00622BB7"/>
    <w:pPr>
      <w:spacing w:after="100"/>
      <w:ind w:left="280"/>
    </w:pPr>
  </w:style>
  <w:style w:type="character" w:styleId="ab">
    <w:name w:val="Hyperlink"/>
    <w:basedOn w:val="a0"/>
    <w:uiPriority w:val="99"/>
    <w:unhideWhenUsed/>
    <w:rsid w:val="00622BB7"/>
    <w:rPr>
      <w:color w:val="0563C1" w:themeColor="hyperlink"/>
      <w:u w:val="single"/>
    </w:rPr>
  </w:style>
  <w:style w:type="paragraph" w:styleId="3">
    <w:name w:val="toc 3"/>
    <w:basedOn w:val="a"/>
    <w:next w:val="a"/>
    <w:autoRedefine/>
    <w:uiPriority w:val="39"/>
    <w:unhideWhenUsed/>
    <w:rsid w:val="00622BB7"/>
    <w:pPr>
      <w:spacing w:after="100" w:line="259" w:lineRule="auto"/>
      <w:ind w:left="440" w:firstLine="0"/>
      <w:jc w:val="left"/>
    </w:pPr>
    <w:rPr>
      <w:rFonts w:asciiTheme="minorHAnsi" w:eastAsiaTheme="minorEastAsia" w:hAnsiTheme="minorHAnsi" w:cs="Times New Roman"/>
      <w:sz w:val="22"/>
      <w:lang w:eastAsia="ru-RU"/>
    </w:rPr>
  </w:style>
  <w:style w:type="table" w:styleId="ac">
    <w:name w:val="Table Grid"/>
    <w:basedOn w:val="a1"/>
    <w:uiPriority w:val="39"/>
    <w:rsid w:val="0040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2C4D79"/>
    <w:pPr>
      <w:spacing w:line="240" w:lineRule="auto"/>
    </w:pPr>
    <w:rPr>
      <w:sz w:val="20"/>
      <w:szCs w:val="20"/>
    </w:rPr>
  </w:style>
  <w:style w:type="character" w:customStyle="1" w:styleId="ae">
    <w:name w:val="Текст сноски Знак"/>
    <w:basedOn w:val="a0"/>
    <w:link w:val="ad"/>
    <w:uiPriority w:val="99"/>
    <w:semiHidden/>
    <w:rsid w:val="002C4D79"/>
    <w:rPr>
      <w:rFonts w:ascii="Times New Roman" w:hAnsi="Times New Roman"/>
      <w:sz w:val="20"/>
      <w:szCs w:val="20"/>
    </w:rPr>
  </w:style>
  <w:style w:type="character" w:styleId="af">
    <w:name w:val="footnote reference"/>
    <w:basedOn w:val="a0"/>
    <w:uiPriority w:val="99"/>
    <w:semiHidden/>
    <w:unhideWhenUsed/>
    <w:rsid w:val="002C4D79"/>
    <w:rPr>
      <w:vertAlign w:val="superscript"/>
    </w:rPr>
  </w:style>
  <w:style w:type="character" w:styleId="af0">
    <w:name w:val="Placeholder Text"/>
    <w:basedOn w:val="a0"/>
    <w:uiPriority w:val="99"/>
    <w:semiHidden/>
    <w:rsid w:val="00082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81804">
      <w:bodyDiv w:val="1"/>
      <w:marLeft w:val="0"/>
      <w:marRight w:val="0"/>
      <w:marTop w:val="0"/>
      <w:marBottom w:val="0"/>
      <w:divBdr>
        <w:top w:val="none" w:sz="0" w:space="0" w:color="auto"/>
        <w:left w:val="none" w:sz="0" w:space="0" w:color="auto"/>
        <w:bottom w:val="none" w:sz="0" w:space="0" w:color="auto"/>
        <w:right w:val="none" w:sz="0" w:space="0" w:color="auto"/>
      </w:divBdr>
    </w:div>
    <w:div w:id="14631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Производство продукции сельского хозяйства в Челябинской области в 2015-2017 гг., млрд руб.</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млрд руб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2015 г.</c:v>
                </c:pt>
                <c:pt idx="1">
                  <c:v>2016 г.</c:v>
                </c:pt>
                <c:pt idx="2">
                  <c:v>2017 г.</c:v>
                </c:pt>
              </c:strCache>
            </c:strRef>
          </c:cat>
          <c:val>
            <c:numRef>
              <c:f>Лист1!$B$2:$B$5</c:f>
              <c:numCache>
                <c:formatCode>General</c:formatCode>
                <c:ptCount val="4"/>
                <c:pt idx="0">
                  <c:v>118.2</c:v>
                </c:pt>
                <c:pt idx="1">
                  <c:v>124</c:v>
                </c:pt>
                <c:pt idx="2">
                  <c:v>120.6</c:v>
                </c:pt>
              </c:numCache>
            </c:numRef>
          </c:val>
        </c:ser>
        <c:dLbls>
          <c:showLegendKey val="0"/>
          <c:showVal val="0"/>
          <c:showCatName val="0"/>
          <c:showSerName val="0"/>
          <c:showPercent val="0"/>
          <c:showBubbleSize val="0"/>
        </c:dLbls>
        <c:gapWidth val="100"/>
        <c:overlap val="-24"/>
        <c:axId val="221303048"/>
        <c:axId val="221303440"/>
      </c:barChart>
      <c:catAx>
        <c:axId val="2213030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21303440"/>
        <c:crosses val="autoZero"/>
        <c:auto val="1"/>
        <c:lblAlgn val="ctr"/>
        <c:lblOffset val="100"/>
        <c:noMultiLvlLbl val="0"/>
      </c:catAx>
      <c:valAx>
        <c:axId val="2213034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21303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Динамика роста степени удовлетворения потребности в продуктах питания в соответствии с медицинскими нормами питания в Челябинской области за 2015-2017 гг., %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Лист1!$A$2:$A$4</c:f>
              <c:strCache>
                <c:ptCount val="3"/>
                <c:pt idx="0">
                  <c:v>2015 г.</c:v>
                </c:pt>
                <c:pt idx="1">
                  <c:v>2016 г.</c:v>
                </c:pt>
                <c:pt idx="2">
                  <c:v>2017 г.</c:v>
                </c:pt>
              </c:strCache>
            </c:strRef>
          </c:cat>
          <c:val>
            <c:numRef>
              <c:f>Лист1!$B$2:$B$4</c:f>
              <c:numCache>
                <c:formatCode>0%</c:formatCode>
                <c:ptCount val="3"/>
                <c:pt idx="0">
                  <c:v>0.87</c:v>
                </c:pt>
                <c:pt idx="1">
                  <c:v>0.96</c:v>
                </c:pt>
                <c:pt idx="2">
                  <c:v>0.95</c:v>
                </c:pt>
              </c:numCache>
            </c:numRef>
          </c:val>
          <c:smooth val="0"/>
        </c:ser>
        <c:dLbls>
          <c:showLegendKey val="0"/>
          <c:showVal val="0"/>
          <c:showCatName val="0"/>
          <c:showSerName val="0"/>
          <c:showPercent val="0"/>
          <c:showBubbleSize val="0"/>
        </c:dLbls>
        <c:marker val="1"/>
        <c:smooth val="0"/>
        <c:axId val="221304224"/>
        <c:axId val="221304616"/>
      </c:lineChart>
      <c:catAx>
        <c:axId val="22130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304616"/>
        <c:crosses val="autoZero"/>
        <c:auto val="1"/>
        <c:lblAlgn val="ctr"/>
        <c:lblOffset val="100"/>
        <c:noMultiLvlLbl val="0"/>
      </c:catAx>
      <c:valAx>
        <c:axId val="221304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304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a:t>
            </a:r>
            <a:r>
              <a:rPr lang="ru-RU" baseline="0"/>
              <a:t> роста потребления основных продуктов питания в Челябинской области за 2015-2017 гг.,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Молоко</c:v>
                </c:pt>
                <c:pt idx="1">
                  <c:v>Яйца, шт. </c:v>
                </c:pt>
                <c:pt idx="2">
                  <c:v>Хлеб</c:v>
                </c:pt>
                <c:pt idx="3">
                  <c:v>Картофель</c:v>
                </c:pt>
                <c:pt idx="4">
                  <c:v>Мясо</c:v>
                </c:pt>
                <c:pt idx="5">
                  <c:v>Овощи</c:v>
                </c:pt>
              </c:strCache>
            </c:strRef>
          </c:cat>
          <c:val>
            <c:numRef>
              <c:f>Лист1!$B$2:$B$7</c:f>
              <c:numCache>
                <c:formatCode>General</c:formatCode>
                <c:ptCount val="6"/>
                <c:pt idx="0">
                  <c:v>185</c:v>
                </c:pt>
                <c:pt idx="1">
                  <c:v>266</c:v>
                </c:pt>
                <c:pt idx="2">
                  <c:v>121</c:v>
                </c:pt>
                <c:pt idx="3">
                  <c:v>113</c:v>
                </c:pt>
                <c:pt idx="4">
                  <c:v>70</c:v>
                </c:pt>
                <c:pt idx="5">
                  <c:v>90</c:v>
                </c:pt>
              </c:numCache>
            </c:numRef>
          </c:val>
        </c:ser>
        <c:ser>
          <c:idx val="1"/>
          <c:order val="1"/>
          <c:tx>
            <c:strRef>
              <c:f>Лист1!$C$1</c:f>
              <c:strCache>
                <c:ptCount val="1"/>
                <c:pt idx="0">
                  <c:v>2017 г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Молоко</c:v>
                </c:pt>
                <c:pt idx="1">
                  <c:v>Яйца, шт. </c:v>
                </c:pt>
                <c:pt idx="2">
                  <c:v>Хлеб</c:v>
                </c:pt>
                <c:pt idx="3">
                  <c:v>Картофель</c:v>
                </c:pt>
                <c:pt idx="4">
                  <c:v>Мясо</c:v>
                </c:pt>
                <c:pt idx="5">
                  <c:v>Овощи</c:v>
                </c:pt>
              </c:strCache>
            </c:strRef>
          </c:cat>
          <c:val>
            <c:numRef>
              <c:f>Лист1!$C$2:$C$7</c:f>
              <c:numCache>
                <c:formatCode>General</c:formatCode>
                <c:ptCount val="6"/>
                <c:pt idx="0">
                  <c:v>185</c:v>
                </c:pt>
                <c:pt idx="1">
                  <c:v>266</c:v>
                </c:pt>
                <c:pt idx="2">
                  <c:v>115</c:v>
                </c:pt>
                <c:pt idx="3">
                  <c:v>112</c:v>
                </c:pt>
                <c:pt idx="4">
                  <c:v>71</c:v>
                </c:pt>
                <c:pt idx="5">
                  <c:v>92</c:v>
                </c:pt>
              </c:numCache>
            </c:numRef>
          </c:val>
        </c:ser>
        <c:dLbls>
          <c:dLblPos val="outEnd"/>
          <c:showLegendKey val="0"/>
          <c:showVal val="1"/>
          <c:showCatName val="0"/>
          <c:showSerName val="0"/>
          <c:showPercent val="0"/>
          <c:showBubbleSize val="0"/>
        </c:dLbls>
        <c:gapWidth val="219"/>
        <c:overlap val="-27"/>
        <c:axId val="221075456"/>
        <c:axId val="221075848"/>
      </c:barChart>
      <c:catAx>
        <c:axId val="22107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075848"/>
        <c:crosses val="autoZero"/>
        <c:auto val="1"/>
        <c:lblAlgn val="ctr"/>
        <c:lblOffset val="100"/>
        <c:noMultiLvlLbl val="0"/>
      </c:catAx>
      <c:valAx>
        <c:axId val="221075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07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роста собственного производства продуктов питания за 2015-2017 гг.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Динамика роста собственного производства продуктов питания,%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2015 г. </c:v>
                </c:pt>
                <c:pt idx="1">
                  <c:v>2016 г.</c:v>
                </c:pt>
                <c:pt idx="2">
                  <c:v>2017 г.</c:v>
                </c:pt>
              </c:strCache>
            </c:strRef>
          </c:cat>
          <c:val>
            <c:numRef>
              <c:f>Лист1!$B$2:$B$5</c:f>
              <c:numCache>
                <c:formatCode>0%</c:formatCode>
                <c:ptCount val="4"/>
                <c:pt idx="0">
                  <c:v>0.64</c:v>
                </c:pt>
                <c:pt idx="1">
                  <c:v>0.65</c:v>
                </c:pt>
                <c:pt idx="2">
                  <c:v>0.67</c:v>
                </c:pt>
              </c:numCache>
            </c:numRef>
          </c:val>
          <c:smooth val="0"/>
        </c:ser>
        <c:dLbls>
          <c:dLblPos val="t"/>
          <c:showLegendKey val="0"/>
          <c:showVal val="1"/>
          <c:showCatName val="0"/>
          <c:showSerName val="0"/>
          <c:showPercent val="0"/>
          <c:showBubbleSize val="0"/>
        </c:dLbls>
        <c:marker val="1"/>
        <c:smooth val="0"/>
        <c:axId val="223060016"/>
        <c:axId val="221076632"/>
      </c:lineChart>
      <c:catAx>
        <c:axId val="22306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076632"/>
        <c:crosses val="autoZero"/>
        <c:auto val="1"/>
        <c:lblAlgn val="ctr"/>
        <c:lblOffset val="100"/>
        <c:noMultiLvlLbl val="0"/>
      </c:catAx>
      <c:valAx>
        <c:axId val="221076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06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8BA1-40F5-404B-80BE-1EB5D4A5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3765</Words>
  <Characters>21465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Аленичев</dc:creator>
  <cp:keywords/>
  <dc:description/>
  <cp:lastModifiedBy>Александр Аленичев</cp:lastModifiedBy>
  <cp:revision>24</cp:revision>
  <cp:lastPrinted>2018-03-02T01:32:00Z</cp:lastPrinted>
  <dcterms:created xsi:type="dcterms:W3CDTF">2018-02-24T08:49:00Z</dcterms:created>
  <dcterms:modified xsi:type="dcterms:W3CDTF">2018-03-03T05:28:00Z</dcterms:modified>
</cp:coreProperties>
</file>