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F2" w:rsidRPr="00A35DCD" w:rsidRDefault="00347CF2" w:rsidP="00A35D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DCD">
        <w:rPr>
          <w:rFonts w:ascii="Times New Roman" w:hAnsi="Times New Roman" w:cs="Times New Roman"/>
          <w:b/>
          <w:sz w:val="24"/>
          <w:szCs w:val="24"/>
        </w:rPr>
        <w:t>Золотое сечение в архитектуре</w:t>
      </w:r>
    </w:p>
    <w:p w:rsidR="00347CF2" w:rsidRPr="00654359" w:rsidRDefault="009726EC" w:rsidP="00654359">
      <w:pPr>
        <w:tabs>
          <w:tab w:val="left" w:pos="993"/>
        </w:tabs>
        <w:spacing w:after="0" w:line="360" w:lineRule="auto"/>
        <w:ind w:left="567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654359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Сырчина Мария Олеговна </w:t>
      </w:r>
      <w:r w:rsidR="00654359" w:rsidRPr="00654359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– студентка 2 курса специальности «Библиотековедение» КОГПОАУ «Вятский колледж культуры»</w:t>
      </w:r>
    </w:p>
    <w:p w:rsidR="00654359" w:rsidRPr="00654359" w:rsidRDefault="00654359" w:rsidP="00654359">
      <w:pPr>
        <w:tabs>
          <w:tab w:val="left" w:pos="993"/>
        </w:tabs>
        <w:spacing w:after="0" w:line="360" w:lineRule="auto"/>
        <w:ind w:left="567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654359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Научный руководитель – Чернядьева Елена Николаевна</w:t>
      </w:r>
    </w:p>
    <w:p w:rsidR="00654359" w:rsidRDefault="00654359" w:rsidP="00A35D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861" w:rsidRPr="00A35DCD" w:rsidRDefault="005C3762" w:rsidP="00A35D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DCD">
        <w:rPr>
          <w:rFonts w:ascii="Times New Roman" w:hAnsi="Times New Roman" w:cs="Times New Roman"/>
          <w:color w:val="000000" w:themeColor="text1"/>
          <w:sz w:val="24"/>
          <w:szCs w:val="24"/>
        </w:rPr>
        <w:t>Феномен золотого сечения известен человечеству очень давно. Его тайну пытались осмыслить многие кр</w:t>
      </w:r>
      <w:r w:rsidR="00A3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упнейшие мыслители человечества: </w:t>
      </w:r>
      <w:r w:rsidR="00A35DCD">
        <w:rPr>
          <w:rFonts w:ascii="Times New Roman" w:hAnsi="Times New Roman" w:cs="Times New Roman"/>
          <w:sz w:val="24"/>
          <w:szCs w:val="24"/>
        </w:rPr>
        <w:t>Евклид, Платон, Леонардо да Винчи, Кеплер и другие.</w:t>
      </w:r>
      <w:r w:rsidR="00A35DCD" w:rsidRPr="00A3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неразрывно связывали золотое сечение </w:t>
      </w:r>
      <w:r w:rsidR="00B80861" w:rsidRPr="00A3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понятием всеобщей гармонии, пронизывающей вселенную. Классическими проявлениями золотого сечения являются предметы обихода, скульптура, архитектура, математика. Мы довольно часто в повседневной жизни встречаемся </w:t>
      </w:r>
      <w:r w:rsidR="008B520A" w:rsidRPr="00A3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B80861" w:rsidRPr="00A35DCD">
        <w:rPr>
          <w:rFonts w:ascii="Times New Roman" w:hAnsi="Times New Roman" w:cs="Times New Roman"/>
          <w:color w:val="000000" w:themeColor="text1"/>
          <w:sz w:val="24"/>
          <w:szCs w:val="24"/>
        </w:rPr>
        <w:t>таким понятием как красота архитектурного сооружения. И часто с таким понятием совмещаем пропорциональ</w:t>
      </w:r>
      <w:r w:rsidR="00296AEE" w:rsidRPr="00A35DCD">
        <w:rPr>
          <w:rFonts w:ascii="Times New Roman" w:hAnsi="Times New Roman" w:cs="Times New Roman"/>
          <w:color w:val="000000" w:themeColor="text1"/>
          <w:sz w:val="24"/>
          <w:szCs w:val="24"/>
        </w:rPr>
        <w:t>ность, то есть употребляем такой термин</w:t>
      </w:r>
      <w:r w:rsidR="00A35DCD" w:rsidRPr="00A35DCD">
        <w:rPr>
          <w:rFonts w:ascii="Times New Roman" w:hAnsi="Times New Roman" w:cs="Times New Roman"/>
          <w:color w:val="000000" w:themeColor="text1"/>
          <w:sz w:val="24"/>
          <w:szCs w:val="24"/>
        </w:rPr>
        <w:t>: «В</w:t>
      </w:r>
      <w:r w:rsidR="00B80861" w:rsidRPr="00A3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архитектуре этого</w:t>
      </w:r>
      <w:r w:rsidR="00BD295C" w:rsidRPr="00A3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здания не выдержаны пропорции» [4].</w:t>
      </w:r>
    </w:p>
    <w:p w:rsidR="0003333C" w:rsidRPr="00A35DCD" w:rsidRDefault="0003333C" w:rsidP="00A35D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5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этой пропорции базируются основные геометрические фигуры. Например, прямоугольник, в котором отношение большей части к меньшей равно пропорции золотого сечения. Или золотой треугольник, который представляет собой равнобедренный треугольник, у которого отношение длины боковой стороны к </w:t>
      </w:r>
      <w:r w:rsidR="006F30C2" w:rsidRPr="00A35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длине основания равняется 1.618.</w:t>
      </w:r>
    </w:p>
    <w:p w:rsidR="00A35DCD" w:rsidRPr="00A35DCD" w:rsidRDefault="00A35DCD" w:rsidP="0065435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</w:pPr>
      <w:bookmarkStart w:id="0" w:name="_GoBack"/>
      <w:r w:rsidRPr="00A35DCD">
        <w:rPr>
          <w:i/>
          <w:noProof/>
        </w:rPr>
        <w:drawing>
          <wp:inline distT="0" distB="0" distL="0" distR="0">
            <wp:extent cx="2609850" cy="1733550"/>
            <wp:effectExtent l="0" t="0" r="0" b="0"/>
            <wp:docPr id="1" name="Рисунок 1" descr="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i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2" t="11623" r="12695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B1D9B" w:rsidRPr="00A35DCD" w:rsidRDefault="000B1D9B" w:rsidP="00A35DC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35DCD">
        <w:t>Классическими проявлениями данного феномена служат предметы обихода, архитектура, скульптура, музыка, математика и эстетика. В прошлом столетии с расширением области человеческих знаний резко увеличил</w:t>
      </w:r>
      <w:r w:rsidRPr="00A35DCD">
        <w:rPr>
          <w:color w:val="000000" w:themeColor="text1"/>
        </w:rPr>
        <w:t xml:space="preserve">ась численность сфер, где есть феномен золотого сечения. </w:t>
      </w:r>
      <w:hyperlink r:id="rId9" w:history="1">
        <w:r w:rsidRPr="00A35DCD">
          <w:rPr>
            <w:rStyle w:val="a6"/>
            <w:color w:val="000000" w:themeColor="text1"/>
            <w:u w:val="none"/>
          </w:rPr>
          <w:t>Это зоология,</w:t>
        </w:r>
      </w:hyperlink>
      <w:r w:rsidRPr="00A35DCD">
        <w:t xml:space="preserve"> биология, экономика, кибернетика, психология, астрономия, геология и теория сложных систем [5].</w:t>
      </w:r>
    </w:p>
    <w:p w:rsidR="00020AEE" w:rsidRPr="00A35DCD" w:rsidRDefault="00F7277C" w:rsidP="00A35D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35DCD">
        <w:rPr>
          <w:rFonts w:ascii="Times New Roman" w:hAnsi="Times New Roman" w:cs="Times New Roman"/>
          <w:color w:val="000000" w:themeColor="text1"/>
          <w:sz w:val="24"/>
          <w:szCs w:val="24"/>
        </w:rPr>
        <w:t>Золотое сечение – это пропорциональное деление отрезка на неравные части, при котором меньший отрезок так относится к большему, как больший ко всему</w:t>
      </w:r>
      <w:r w:rsidR="006F30C2" w:rsidRPr="00A3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56B62" w:rsidRPr="00A35DCD">
        <w:rPr>
          <w:rFonts w:ascii="Times New Roman" w:hAnsi="Times New Roman" w:cs="Times New Roman"/>
          <w:color w:val="000000" w:themeColor="text1"/>
          <w:sz w:val="24"/>
          <w:szCs w:val="24"/>
        </w:rPr>
        <w:t>Принято считать, что понятие о золотом сечении ввёл в научный обиход Пифагор [3].</w:t>
      </w:r>
    </w:p>
    <w:p w:rsidR="003E2869" w:rsidRPr="00A35DCD" w:rsidRDefault="003E2869" w:rsidP="00A35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архитектуре, как и в живописи, всё зависит от положения наблюдателя, и что, если некоторые пропорции в здании с одной стороны кажутся образующими золотое </w:t>
      </w:r>
      <w:r w:rsidRPr="00A35D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сечение, то с других точек зрения они будут выглядеть иначе. Золотое сечение даёт наиболее спокойное соотношение размеров тех иных длин</w:t>
      </w:r>
      <w:r w:rsidR="00BD295C" w:rsidRPr="00A3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[8</w:t>
      </w:r>
      <w:r w:rsidRPr="00A35DCD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="00543188" w:rsidRPr="00A3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188" w:rsidRPr="00A35DCD">
        <w:rPr>
          <w:rFonts w:ascii="Times New Roman" w:hAnsi="Times New Roman" w:cs="Times New Roman"/>
          <w:sz w:val="24"/>
          <w:szCs w:val="24"/>
        </w:rPr>
        <w:t xml:space="preserve">Древнегреческий философ и математик (VI в. до н.э.). Есть предположение, что Пифагор свое знание золотого деления позаимствовал у египтян и вавилонян. И действительно, пропорции пирамиды Хеопса, храмов, барельефов, предметов быта и украшений из гробницы Тутанхамона свидетельствуют, что египетские мастера пользовались соотношениями золотого деления при их создании. Французский архитектор </w:t>
      </w:r>
      <w:r w:rsidR="00543188" w:rsidRPr="00A35DCD">
        <w:rPr>
          <w:rStyle w:val="a3"/>
          <w:rFonts w:ascii="Times New Roman" w:hAnsi="Times New Roman" w:cs="Times New Roman"/>
          <w:b w:val="0"/>
          <w:sz w:val="24"/>
          <w:szCs w:val="24"/>
        </w:rPr>
        <w:t>Ле Корбюзье</w:t>
      </w:r>
      <w:r w:rsidR="00543188" w:rsidRPr="00A35DCD">
        <w:rPr>
          <w:rFonts w:ascii="Times New Roman" w:hAnsi="Times New Roman" w:cs="Times New Roman"/>
          <w:sz w:val="24"/>
          <w:szCs w:val="24"/>
        </w:rPr>
        <w:t xml:space="preserve"> нашел, что в рельефе из храма фараона Сети I в Абидосе и в рельефе, изображающем фараона Рамзеса, пропорции фигур соответствуют величинам золотого деления. Зодчий Хесира, изображенный на рельефе деревянной доски из гробницы его имени, держит в руках измерительные инструменты, в которых зафиксированы пропорции золотого деления [1].</w:t>
      </w:r>
    </w:p>
    <w:p w:rsidR="000B1D9B" w:rsidRPr="00A35DCD" w:rsidRDefault="000B1D9B" w:rsidP="00A3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DCD">
        <w:rPr>
          <w:rStyle w:val="a3"/>
          <w:rFonts w:ascii="Times New Roman" w:hAnsi="Times New Roman" w:cs="Times New Roman"/>
          <w:b w:val="0"/>
          <w:sz w:val="24"/>
          <w:szCs w:val="24"/>
        </w:rPr>
        <w:t>Золотое сечение – это гармоническая пропорция [3].</w:t>
      </w:r>
      <w:r w:rsidR="00A35DC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3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</w:t>
      </w:r>
      <w:r w:rsidR="00A35DCD">
        <w:rPr>
          <w:rFonts w:ascii="Times New Roman" w:hAnsi="Times New Roman" w:cs="Times New Roman"/>
          <w:color w:val="000000" w:themeColor="text1"/>
          <w:sz w:val="24"/>
          <w:szCs w:val="24"/>
        </w:rPr>
        <w:t>ним</w:t>
      </w:r>
      <w:r w:rsidRPr="00A3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понимается такая проп</w:t>
      </w:r>
      <w:r w:rsidR="0009596C" w:rsidRPr="00A3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орция, которой в древности </w:t>
      </w:r>
      <w:r w:rsidRPr="00A35DCD">
        <w:rPr>
          <w:rFonts w:ascii="Times New Roman" w:hAnsi="Times New Roman" w:cs="Times New Roman"/>
          <w:color w:val="000000" w:themeColor="text1"/>
          <w:sz w:val="24"/>
          <w:szCs w:val="24"/>
        </w:rPr>
        <w:t>приписывали необычные свойства. Если разделить объект на две неравные части таким образом, что отношение меньшей к большей будет таким же, как отношение большей ко всему объекту, тогда мы и получим золотое сечение в архитектуре.</w:t>
      </w:r>
    </w:p>
    <w:p w:rsidR="000B1D9B" w:rsidRPr="00A35DCD" w:rsidRDefault="000B1D9B" w:rsidP="00A35DC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35DCD">
        <w:rPr>
          <w:color w:val="000000" w:themeColor="text1"/>
        </w:rPr>
        <w:t>Такое соотношение упрощенно можно представить</w:t>
      </w:r>
      <w:r w:rsidR="00654359">
        <w:rPr>
          <w:color w:val="000000" w:themeColor="text1"/>
        </w:rPr>
        <w:t>,</w:t>
      </w:r>
      <w:r w:rsidRPr="00A35DCD">
        <w:rPr>
          <w:color w:val="000000" w:themeColor="text1"/>
        </w:rPr>
        <w:t xml:space="preserve"> как два к трем или три к пяти. Уже давно было установлено, что людьми объекты, содержащие золотое сечение, воспринимаются, как наиболее гармоничные, то есть красивые и приятные для глаз.</w:t>
      </w:r>
    </w:p>
    <w:p w:rsidR="000B1D9B" w:rsidRPr="00A35DCD" w:rsidRDefault="000B1D9B" w:rsidP="00A35DC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35DCD">
        <w:rPr>
          <w:color w:val="000000" w:themeColor="text1"/>
        </w:rPr>
        <w:t>В книгах об этом феномене встречаются заметки о том, что в плане архитектуры все зависит от того, в каком положении находится наблюдатель, поэтому, если какие-то пропорции здания с одного ракурса кажутся формирующими золотое сечение, при этом с другой стороны они могут выглядеть совсем иначе [5].</w:t>
      </w:r>
    </w:p>
    <w:p w:rsidR="00F56A90" w:rsidRPr="00A35DCD" w:rsidRDefault="00F56A90" w:rsidP="00A35DC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35DCD">
        <w:rPr>
          <w:color w:val="000000" w:themeColor="text1"/>
        </w:rPr>
        <w:t>Золотое сечение в архитектуре замечено давно. Можно указать такие объекты, как египетские пирамиды, а также многие произведения искусства - скульптуры, картины и кинофильмы. Для большинства использование золотого сечения является интуитивным. Однако некоторые это делали сознательно [5].</w:t>
      </w:r>
    </w:p>
    <w:p w:rsidR="007B4722" w:rsidRPr="00A35DCD" w:rsidRDefault="009B1B5D" w:rsidP="00A3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DCD">
        <w:rPr>
          <w:rFonts w:ascii="Times New Roman" w:hAnsi="Times New Roman" w:cs="Times New Roman"/>
          <w:sz w:val="24"/>
          <w:szCs w:val="24"/>
        </w:rPr>
        <w:t xml:space="preserve">Историки искусства </w:t>
      </w:r>
      <w:r w:rsidR="007B4722" w:rsidRPr="00A35DCD">
        <w:rPr>
          <w:rFonts w:ascii="Times New Roman" w:hAnsi="Times New Roman" w:cs="Times New Roman"/>
          <w:sz w:val="24"/>
          <w:szCs w:val="24"/>
        </w:rPr>
        <w:t xml:space="preserve">находили пропорции </w:t>
      </w:r>
      <w:r w:rsidRPr="00A35DCD">
        <w:rPr>
          <w:rFonts w:ascii="Times New Roman" w:hAnsi="Times New Roman" w:cs="Times New Roman"/>
          <w:sz w:val="24"/>
          <w:szCs w:val="24"/>
        </w:rPr>
        <w:t>близкие к зо</w:t>
      </w:r>
      <w:r w:rsidR="007B4722" w:rsidRPr="00A35DCD">
        <w:rPr>
          <w:rFonts w:ascii="Times New Roman" w:hAnsi="Times New Roman" w:cs="Times New Roman"/>
          <w:sz w:val="24"/>
          <w:szCs w:val="24"/>
        </w:rPr>
        <w:t xml:space="preserve">лотому сечению, в архитектурной </w:t>
      </w:r>
      <w:r w:rsidRPr="00A35DCD">
        <w:rPr>
          <w:rFonts w:ascii="Times New Roman" w:hAnsi="Times New Roman" w:cs="Times New Roman"/>
          <w:sz w:val="24"/>
          <w:szCs w:val="24"/>
        </w:rPr>
        <w:t>древнос</w:t>
      </w:r>
      <w:r w:rsidR="006F30C2" w:rsidRPr="00A35DCD">
        <w:rPr>
          <w:rFonts w:ascii="Times New Roman" w:hAnsi="Times New Roman" w:cs="Times New Roman"/>
          <w:sz w:val="24"/>
          <w:szCs w:val="24"/>
        </w:rPr>
        <w:t>ти начиная с Египетских пирамид</w:t>
      </w:r>
      <w:r w:rsidR="00845248" w:rsidRPr="00A35DCD">
        <w:rPr>
          <w:rFonts w:ascii="Times New Roman" w:hAnsi="Times New Roman" w:cs="Times New Roman"/>
          <w:sz w:val="24"/>
          <w:szCs w:val="24"/>
        </w:rPr>
        <w:t xml:space="preserve">. </w:t>
      </w:r>
      <w:r w:rsidRPr="00A35DCD">
        <w:rPr>
          <w:rFonts w:ascii="Times New Roman" w:hAnsi="Times New Roman" w:cs="Times New Roman"/>
          <w:sz w:val="24"/>
          <w:szCs w:val="24"/>
        </w:rPr>
        <w:t>Наиболее же известным и ярким примером применения золотого сечения в античной архитектуре являет</w:t>
      </w:r>
      <w:r w:rsidR="00845248" w:rsidRPr="00A35DCD">
        <w:rPr>
          <w:rFonts w:ascii="Times New Roman" w:hAnsi="Times New Roman" w:cs="Times New Roman"/>
          <w:sz w:val="24"/>
          <w:szCs w:val="24"/>
        </w:rPr>
        <w:t>ся, пожалуй, Парфенон.</w:t>
      </w:r>
      <w:r w:rsidRPr="00A35DCD">
        <w:rPr>
          <w:rFonts w:ascii="Times New Roman" w:hAnsi="Times New Roman" w:cs="Times New Roman"/>
          <w:sz w:val="24"/>
          <w:szCs w:val="24"/>
        </w:rPr>
        <w:t xml:space="preserve"> Он был построен в 447 – 438 годах до н. э. архитектором Калликратом по проекту Иктина и украшен в 438 – 431 годах до н. э. под руководством Фидия. Золотое сечение легко угадывается в пропорциях Парфенона</w:t>
      </w:r>
      <w:r w:rsidR="007B4722" w:rsidRPr="00A35DCD">
        <w:rPr>
          <w:rFonts w:ascii="Times New Roman" w:hAnsi="Times New Roman" w:cs="Times New Roman"/>
          <w:sz w:val="24"/>
          <w:szCs w:val="24"/>
        </w:rPr>
        <w:t xml:space="preserve"> [6</w:t>
      </w:r>
      <w:r w:rsidR="000E672F" w:rsidRPr="00A35DCD">
        <w:rPr>
          <w:rFonts w:ascii="Times New Roman" w:hAnsi="Times New Roman" w:cs="Times New Roman"/>
          <w:sz w:val="24"/>
          <w:szCs w:val="24"/>
        </w:rPr>
        <w:t>]</w:t>
      </w:r>
      <w:r w:rsidR="006F30C2" w:rsidRPr="00A35DCD">
        <w:rPr>
          <w:rFonts w:ascii="Times New Roman" w:hAnsi="Times New Roman" w:cs="Times New Roman"/>
          <w:sz w:val="24"/>
          <w:szCs w:val="24"/>
        </w:rPr>
        <w:t>.</w:t>
      </w:r>
    </w:p>
    <w:p w:rsidR="00A35DCD" w:rsidRPr="00A35DCD" w:rsidRDefault="00A35DCD" w:rsidP="0065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5D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33800" cy="2592497"/>
            <wp:effectExtent l="0" t="0" r="0" b="0"/>
            <wp:docPr id="2" name="Рисунок 0" descr="пропорции-золотого-сечения-в-парфенон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порции-золотого-сечения-в-парфеноне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041" cy="259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22" w:rsidRPr="00A35DCD" w:rsidRDefault="007B4722" w:rsidP="00A3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5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Парфенон имеет 8 колонн по коротким сторонам и 17 по длинным. </w:t>
      </w:r>
      <w:r w:rsidR="00654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A35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ыступы сделаны целиком из квадратов пентилейского мрамора. Благородство материала, из которого построен храм, позволило ограничить применение обычной в греческой архитектуре раскраски, она только подчеркивает детали и образует цветной фон (синий и красный) для скульптуры. Отношение высоты здания к его длине равно 0,618. Если произвести деление Парфенона по «золотому сечению», то получим выступы фасада. Другим примером из архитектуры древности является Пантеон. Известный русский архитектор М. Казаков в своем творчестве широко использовал</w:t>
      </w:r>
      <w:r w:rsidR="000E672F" w:rsidRPr="00A35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35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«золотое сечение» [2].</w:t>
      </w:r>
    </w:p>
    <w:p w:rsidR="000E672F" w:rsidRPr="00A35DCD" w:rsidRDefault="000E672F" w:rsidP="00A3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5DCD">
        <w:rPr>
          <w:rFonts w:ascii="Times New Roman" w:hAnsi="Times New Roman" w:cs="Times New Roman"/>
          <w:sz w:val="24"/>
          <w:szCs w:val="24"/>
        </w:rPr>
        <w:t xml:space="preserve">В Древнерусской архитектуре также с легкостью обнаруживаем следы золотого сечения, в частности в пропорциях колокольни Церкви </w:t>
      </w:r>
      <w:r w:rsidR="00654359">
        <w:rPr>
          <w:rFonts w:ascii="Times New Roman" w:hAnsi="Times New Roman" w:cs="Times New Roman"/>
          <w:sz w:val="24"/>
          <w:szCs w:val="24"/>
        </w:rPr>
        <w:t xml:space="preserve">Рождества Христова в Ярославле. </w:t>
      </w:r>
      <w:r w:rsidRPr="00A35DCD">
        <w:rPr>
          <w:rFonts w:ascii="Times New Roman" w:hAnsi="Times New Roman" w:cs="Times New Roman"/>
          <w:sz w:val="24"/>
          <w:szCs w:val="24"/>
        </w:rPr>
        <w:t>Постройка колокольни относится к 50-60 годам XVII века. Это столпообразный памятник, кажущийся нам сейчас только колокольней, был на самом деле шатровой церковью над вратами ограды, ныне не существующей [6].</w:t>
      </w:r>
    </w:p>
    <w:p w:rsidR="00F31B3F" w:rsidRPr="00A35DCD" w:rsidRDefault="007B4722" w:rsidP="00A3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A35DCD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Архитектура русских православных храмов и соборов свидетельствуют о том, что с древнейших времен архитекторы хорошо знали математическую пропорцию и вписывали свои сооружения в правило </w:t>
      </w:r>
      <w:r w:rsidR="00654359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35DCD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олотого прямоугольника: Собор на Нерли, Собор святой Елизаветы в Санкт-Петербурге, Храм Христа Спасителя в Москве </w:t>
      </w:r>
      <w:r w:rsidR="00654359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и т.д. </w:t>
      </w:r>
      <w:r w:rsidRPr="00A35DCD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[7]</w:t>
      </w:r>
      <w:r w:rsidR="00845248" w:rsidRPr="00A35DCD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5DCD" w:rsidRPr="00A35DCD" w:rsidRDefault="00A35DCD" w:rsidP="00A3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D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90825" cy="4162425"/>
            <wp:effectExtent l="0" t="0" r="0" b="0"/>
            <wp:docPr id="3" name="Рисунок 6" descr="iAFYPJY7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iAFYPJY7W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DCD" w:rsidRPr="00A35DCD" w:rsidRDefault="00A35DCD" w:rsidP="00A35DCD">
      <w:pPr>
        <w:pStyle w:val="a5"/>
        <w:spacing w:before="0" w:beforeAutospacing="0" w:after="0" w:afterAutospacing="0" w:line="360" w:lineRule="auto"/>
        <w:ind w:firstLine="709"/>
        <w:jc w:val="both"/>
      </w:pPr>
      <w:r w:rsidRPr="00A35DCD">
        <w:t>Принципы применения золотой пропорции в последние несколько лет стали необыкновенно популярны в строительстве частных домов. На смену экологии и безопасности строительных материалов пришли гармоничность конструкции и правильное распределение энергии внутри дома [2].</w:t>
      </w:r>
    </w:p>
    <w:p w:rsidR="00A35DCD" w:rsidRPr="00A35DCD" w:rsidRDefault="00A35DCD" w:rsidP="00A35DCD">
      <w:pPr>
        <w:pStyle w:val="a5"/>
        <w:spacing w:before="0" w:beforeAutospacing="0" w:after="0" w:afterAutospacing="0" w:line="360" w:lineRule="auto"/>
        <w:ind w:firstLine="709"/>
        <w:jc w:val="both"/>
      </w:pPr>
      <w:r w:rsidRPr="00A35DCD">
        <w:t>На практике, кто решился на строительство дома по правилу золотого сечения, качественно построенное здание действительно оказывается достаточно удобным для проживания [5].</w:t>
      </w:r>
    </w:p>
    <w:p w:rsidR="00582863" w:rsidRPr="00A35DCD" w:rsidRDefault="00654359" w:rsidP="00A35D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</w:t>
      </w:r>
      <w:r w:rsidR="00582863" w:rsidRPr="00A35DC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аука и искусство шли с давних времён до настоящего времени рука об руку. Геометрия и архитектура вместе зародились, развивались и совершенствовались: от простейших жилых конструкций и негласных правил до тщательно спроектированных шедевров и чётких законов. Прочность, красоту и гармонию зданий во все времена обеспечивала геометрия. В архитектуре городов её правила соединились с потребностями и фантазией человека.</w:t>
      </w:r>
    </w:p>
    <w:p w:rsidR="008F72C8" w:rsidRPr="00A35DCD" w:rsidRDefault="008F72C8" w:rsidP="00A35D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DCD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F7277C" w:rsidRPr="00A35DCD" w:rsidRDefault="00F7277C" w:rsidP="00A35DC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CD">
        <w:rPr>
          <w:rFonts w:ascii="Times New Roman" w:hAnsi="Times New Roman" w:cs="Times New Roman"/>
          <w:sz w:val="24"/>
          <w:szCs w:val="24"/>
        </w:rPr>
        <w:t xml:space="preserve">Архитектура и Проектирование. Справочник [Электронный ресурс]. – Режим доступа: </w:t>
      </w:r>
      <w:hyperlink r:id="rId12" w:history="1">
        <w:r w:rsidR="000A3DE1"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="000A3DE1"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="000A3DE1"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arx</w:t>
        </w:r>
        <w:r w:rsidR="000A3DE1"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0A3DE1"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novosibdom</w:t>
        </w:r>
        <w:r w:rsidR="000A3DE1"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0A3DE1"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r w:rsidR="000A3DE1"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="000A3DE1"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node</w:t>
        </w:r>
        <w:r w:rsidR="000A3DE1"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/419</w:t>
        </w:r>
      </w:hyperlink>
      <w:r w:rsidRPr="00A35D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72C8" w:rsidRPr="00A35DCD" w:rsidRDefault="008F72C8" w:rsidP="00A35DC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CD">
        <w:rPr>
          <w:rFonts w:ascii="Times New Roman" w:hAnsi="Times New Roman" w:cs="Times New Roman"/>
          <w:sz w:val="24"/>
          <w:szCs w:val="24"/>
        </w:rPr>
        <w:t>Золотое сечение [</w:t>
      </w:r>
      <w:r w:rsidR="00F7277C" w:rsidRPr="00A35DCD">
        <w:rPr>
          <w:rFonts w:ascii="Times New Roman" w:hAnsi="Times New Roman" w:cs="Times New Roman"/>
          <w:sz w:val="24"/>
          <w:szCs w:val="24"/>
        </w:rPr>
        <w:t>Э</w:t>
      </w:r>
      <w:r w:rsidRPr="00A35DCD">
        <w:rPr>
          <w:rFonts w:ascii="Times New Roman" w:hAnsi="Times New Roman" w:cs="Times New Roman"/>
          <w:sz w:val="24"/>
          <w:szCs w:val="24"/>
        </w:rPr>
        <w:t>лектронный ресурс]</w:t>
      </w:r>
      <w:r w:rsidR="00F7277C" w:rsidRPr="00A35DCD">
        <w:rPr>
          <w:rFonts w:ascii="Times New Roman" w:hAnsi="Times New Roman" w:cs="Times New Roman"/>
          <w:sz w:val="24"/>
          <w:szCs w:val="24"/>
        </w:rPr>
        <w:t xml:space="preserve">. - Режим доступа: </w:t>
      </w:r>
      <w:hyperlink r:id="rId13" w:history="1">
        <w:r w:rsidR="000A3DE1"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="000A3DE1"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="000A3DE1"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works</w:t>
        </w:r>
        <w:r w:rsidR="000A3DE1"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0A3DE1"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tarefer</w:t>
        </w:r>
        <w:r w:rsidR="000A3DE1"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0A3DE1"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r w:rsidR="000A3DE1"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/31/100256/</w:t>
        </w:r>
        <w:r w:rsidR="000A3DE1"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index</w:t>
        </w:r>
        <w:r w:rsidR="000A3DE1"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0A3DE1"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htm</w:t>
        </w:r>
      </w:hyperlink>
      <w:r w:rsidR="00F7277C" w:rsidRPr="00A35D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277C" w:rsidRPr="00A35DCD" w:rsidRDefault="00356B62" w:rsidP="00A35DC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CD">
        <w:rPr>
          <w:rFonts w:ascii="Times New Roman" w:hAnsi="Times New Roman" w:cs="Times New Roman"/>
          <w:sz w:val="24"/>
          <w:szCs w:val="24"/>
        </w:rPr>
        <w:lastRenderedPageBreak/>
        <w:t>Золот</w:t>
      </w:r>
      <w:r w:rsidR="000B1D9B" w:rsidRPr="00A35DCD">
        <w:rPr>
          <w:rFonts w:ascii="Times New Roman" w:hAnsi="Times New Roman" w:cs="Times New Roman"/>
          <w:sz w:val="24"/>
          <w:szCs w:val="24"/>
        </w:rPr>
        <w:t>ое сечение [Электронный ресурс]</w:t>
      </w:r>
      <w:r w:rsidRPr="00A35DCD"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hyperlink r:id="rId14" w:history="1">
        <w:r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</w:t>
        </w:r>
        <w:r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log</w:t>
        </w:r>
        <w:r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in</w:t>
        </w:r>
        <w:r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r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articles</w:t>
        </w:r>
        <w:r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zolotoe</w:t>
        </w:r>
        <w:r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sechenie</w:t>
        </w:r>
        <w:r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</w:hyperlink>
      <w:r w:rsidRPr="00A35DC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A3DE1" w:rsidRPr="00A35D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6B62" w:rsidRPr="00A35DCD" w:rsidRDefault="003E2869" w:rsidP="00A35DC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CD">
        <w:rPr>
          <w:rFonts w:ascii="Times New Roman" w:hAnsi="Times New Roman" w:cs="Times New Roman"/>
          <w:sz w:val="24"/>
          <w:szCs w:val="24"/>
        </w:rPr>
        <w:t xml:space="preserve">Золотое сечение гармоническая пропорция [Электронный ресурс]. – Режим доступа: </w:t>
      </w:r>
      <w:r w:rsidRPr="00A35DC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35DCD">
        <w:rPr>
          <w:rFonts w:ascii="Times New Roman" w:hAnsi="Times New Roman" w:cs="Times New Roman"/>
          <w:sz w:val="24"/>
          <w:szCs w:val="24"/>
        </w:rPr>
        <w:t>:/</w:t>
      </w:r>
      <w:r w:rsidRPr="00A35DC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35DCD">
        <w:rPr>
          <w:rFonts w:ascii="Times New Roman" w:hAnsi="Times New Roman" w:cs="Times New Roman"/>
          <w:sz w:val="24"/>
          <w:szCs w:val="24"/>
        </w:rPr>
        <w:t>.</w:t>
      </w:r>
      <w:r w:rsidRPr="00A35DCD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A35DCD">
        <w:rPr>
          <w:rFonts w:ascii="Times New Roman" w:hAnsi="Times New Roman" w:cs="Times New Roman"/>
          <w:sz w:val="24"/>
          <w:szCs w:val="24"/>
        </w:rPr>
        <w:t>-</w:t>
      </w:r>
      <w:r w:rsidRPr="00A35DCD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Pr="00A35DCD">
        <w:rPr>
          <w:rFonts w:ascii="Times New Roman" w:hAnsi="Times New Roman" w:cs="Times New Roman"/>
          <w:sz w:val="24"/>
          <w:szCs w:val="24"/>
        </w:rPr>
        <w:t>.</w:t>
      </w:r>
      <w:r w:rsidRPr="00A35DC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A35DCD">
        <w:rPr>
          <w:rFonts w:ascii="Times New Roman" w:hAnsi="Times New Roman" w:cs="Times New Roman"/>
          <w:sz w:val="24"/>
          <w:szCs w:val="24"/>
        </w:rPr>
        <w:t>/</w:t>
      </w:r>
      <w:r w:rsidRPr="00A35DCD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A35DCD">
        <w:rPr>
          <w:rFonts w:ascii="Times New Roman" w:hAnsi="Times New Roman" w:cs="Times New Roman"/>
          <w:sz w:val="24"/>
          <w:szCs w:val="24"/>
        </w:rPr>
        <w:t>/</w:t>
      </w:r>
      <w:r w:rsidRPr="00A35DCD">
        <w:rPr>
          <w:rFonts w:ascii="Times New Roman" w:hAnsi="Times New Roman" w:cs="Times New Roman"/>
          <w:sz w:val="24"/>
          <w:szCs w:val="24"/>
          <w:lang w:val="en-US"/>
        </w:rPr>
        <w:t>leonardov</w:t>
      </w:r>
      <w:r w:rsidRPr="00A35DCD">
        <w:rPr>
          <w:rFonts w:ascii="Times New Roman" w:hAnsi="Times New Roman" w:cs="Times New Roman"/>
          <w:sz w:val="24"/>
          <w:szCs w:val="24"/>
        </w:rPr>
        <w:t>/</w:t>
      </w:r>
      <w:r w:rsidRPr="00A35DCD">
        <w:rPr>
          <w:rFonts w:ascii="Times New Roman" w:hAnsi="Times New Roman" w:cs="Times New Roman"/>
          <w:sz w:val="24"/>
          <w:szCs w:val="24"/>
          <w:lang w:val="en-US"/>
        </w:rPr>
        <w:t>zolot</w:t>
      </w:r>
      <w:r w:rsidRPr="00A35DCD">
        <w:rPr>
          <w:rFonts w:ascii="Times New Roman" w:hAnsi="Times New Roman" w:cs="Times New Roman"/>
          <w:sz w:val="24"/>
          <w:szCs w:val="24"/>
        </w:rPr>
        <w:t>_</w:t>
      </w:r>
      <w:r w:rsidRPr="00A35DCD">
        <w:rPr>
          <w:rFonts w:ascii="Times New Roman" w:hAnsi="Times New Roman" w:cs="Times New Roman"/>
          <w:sz w:val="24"/>
          <w:szCs w:val="24"/>
          <w:lang w:val="en-US"/>
        </w:rPr>
        <w:t>sech</w:t>
      </w:r>
      <w:r w:rsidRPr="00A35DCD">
        <w:rPr>
          <w:rFonts w:ascii="Times New Roman" w:hAnsi="Times New Roman" w:cs="Times New Roman"/>
          <w:sz w:val="24"/>
          <w:szCs w:val="24"/>
        </w:rPr>
        <w:t>-</w:t>
      </w:r>
      <w:r w:rsidRPr="00A35DCD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A35DCD">
        <w:rPr>
          <w:rFonts w:ascii="Times New Roman" w:hAnsi="Times New Roman" w:cs="Times New Roman"/>
          <w:sz w:val="24"/>
          <w:szCs w:val="24"/>
        </w:rPr>
        <w:t>.</w:t>
      </w:r>
      <w:r w:rsidRPr="00A35DCD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Pr="00A35DCD">
        <w:rPr>
          <w:rFonts w:ascii="Times New Roman" w:hAnsi="Times New Roman" w:cs="Times New Roman"/>
          <w:sz w:val="24"/>
          <w:szCs w:val="24"/>
        </w:rPr>
        <w:t>#</w:t>
      </w:r>
      <w:r w:rsidRPr="00A35DCD">
        <w:rPr>
          <w:rFonts w:ascii="Times New Roman" w:hAnsi="Times New Roman" w:cs="Times New Roman"/>
          <w:sz w:val="24"/>
          <w:szCs w:val="24"/>
          <w:lang w:val="en-US"/>
        </w:rPr>
        <w:t>axzz</w:t>
      </w:r>
      <w:r w:rsidRPr="00A35DCD">
        <w:rPr>
          <w:rFonts w:ascii="Times New Roman" w:hAnsi="Times New Roman" w:cs="Times New Roman"/>
          <w:sz w:val="24"/>
          <w:szCs w:val="24"/>
        </w:rPr>
        <w:t>59</w:t>
      </w:r>
      <w:r w:rsidRPr="00A35DCD">
        <w:rPr>
          <w:rFonts w:ascii="Times New Roman" w:hAnsi="Times New Roman" w:cs="Times New Roman"/>
          <w:sz w:val="24"/>
          <w:szCs w:val="24"/>
          <w:lang w:val="en-US"/>
        </w:rPr>
        <w:t>kOOSP</w:t>
      </w:r>
      <w:r w:rsidRPr="00A35DCD">
        <w:rPr>
          <w:rFonts w:ascii="Times New Roman" w:hAnsi="Times New Roman" w:cs="Times New Roman"/>
          <w:sz w:val="24"/>
          <w:szCs w:val="24"/>
        </w:rPr>
        <w:t>5</w:t>
      </w:r>
      <w:r w:rsidRPr="00A35DC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35DCD">
        <w:rPr>
          <w:rFonts w:ascii="Times New Roman" w:hAnsi="Times New Roman" w:cs="Times New Roman"/>
          <w:sz w:val="24"/>
          <w:szCs w:val="24"/>
        </w:rPr>
        <w:t>.</w:t>
      </w:r>
    </w:p>
    <w:p w:rsidR="000B1D9B" w:rsidRPr="00A35DCD" w:rsidRDefault="000B1D9B" w:rsidP="00A35DC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CD">
        <w:rPr>
          <w:rFonts w:ascii="Times New Roman" w:hAnsi="Times New Roman" w:cs="Times New Roman"/>
          <w:sz w:val="24"/>
          <w:szCs w:val="24"/>
        </w:rPr>
        <w:t xml:space="preserve">Золотое сечение в архитектуре [Электронный ресурс]. – Режим доступа: </w:t>
      </w:r>
      <w:hyperlink r:id="rId15" w:history="1">
        <w:r w:rsidR="009B1B5D"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http://fb.ru/article/38110/zolotoe-sechenie-v-arhitekture</w:t>
        </w:r>
      </w:hyperlink>
      <w:r w:rsidRPr="00A35D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1B5D" w:rsidRPr="00A35DCD" w:rsidRDefault="009B1B5D" w:rsidP="00A35DC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CD">
        <w:rPr>
          <w:rFonts w:ascii="Times New Roman" w:hAnsi="Times New Roman" w:cs="Times New Roman"/>
          <w:sz w:val="24"/>
          <w:szCs w:val="24"/>
        </w:rPr>
        <w:t xml:space="preserve">Золотое сечение в архитектуре  [Электронный ресурс]. – Режим доступа: </w:t>
      </w:r>
      <w:hyperlink r:id="rId16" w:history="1">
        <w:r w:rsidR="00BD0756"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https://www.victorvolodin.ru/2016/01/16/%D0%B7%D0</w:t>
        </w:r>
      </w:hyperlink>
      <w:r w:rsidR="00BD0756" w:rsidRPr="00A35DCD">
        <w:rPr>
          <w:rFonts w:ascii="Times New Roman" w:hAnsi="Times New Roman" w:cs="Times New Roman"/>
          <w:sz w:val="24"/>
          <w:szCs w:val="24"/>
        </w:rPr>
        <w:t>.</w:t>
      </w:r>
    </w:p>
    <w:p w:rsidR="007B4722" w:rsidRPr="00A35DCD" w:rsidRDefault="007B4722" w:rsidP="00A35DC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CD">
        <w:rPr>
          <w:rFonts w:ascii="Times New Roman" w:hAnsi="Times New Roman" w:cs="Times New Roman"/>
          <w:sz w:val="24"/>
          <w:szCs w:val="24"/>
        </w:rPr>
        <w:t xml:space="preserve">Золотое сечение в архитектуре [Электронный ресурс]. – Режим доступа: </w:t>
      </w:r>
      <w:hyperlink r:id="rId17" w:history="1">
        <w:r w:rsidR="00910A61"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https://nsportal.ru/ap/library/nauchno-tekhnicheskoe-tvorchestvo/2012/03/10/zolotoe-sechenie-v-arkhitekture</w:t>
        </w:r>
      </w:hyperlink>
      <w:r w:rsidRPr="00A35D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0AA2" w:rsidRPr="00A35DCD" w:rsidRDefault="00910A61" w:rsidP="00A35DC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CD">
        <w:rPr>
          <w:rFonts w:ascii="Times New Roman" w:hAnsi="Times New Roman" w:cs="Times New Roman"/>
          <w:sz w:val="24"/>
          <w:szCs w:val="24"/>
        </w:rPr>
        <w:t>Золотая пропорция</w:t>
      </w:r>
      <w:r w:rsidR="00BD295C" w:rsidRPr="00A35DCD">
        <w:rPr>
          <w:rFonts w:ascii="Times New Roman" w:hAnsi="Times New Roman" w:cs="Times New Roman"/>
          <w:sz w:val="24"/>
          <w:szCs w:val="24"/>
        </w:rPr>
        <w:t xml:space="preserve"> [Текст] / </w:t>
      </w:r>
      <w:r w:rsidR="00BD295C" w:rsidRPr="00A35DCD">
        <w:rPr>
          <w:rFonts w:ascii="Times New Roman" w:hAnsi="Times New Roman" w:cs="Times New Roman"/>
          <w:iCs/>
          <w:sz w:val="24"/>
          <w:szCs w:val="24"/>
        </w:rPr>
        <w:t>Васютинский Н. А</w:t>
      </w:r>
      <w:r w:rsidRPr="00A35DCD">
        <w:rPr>
          <w:rFonts w:ascii="Times New Roman" w:hAnsi="Times New Roman" w:cs="Times New Roman"/>
          <w:sz w:val="24"/>
          <w:szCs w:val="24"/>
        </w:rPr>
        <w:t>. — М</w:t>
      </w:r>
      <w:r w:rsidR="00BD295C" w:rsidRPr="00A35DCD">
        <w:rPr>
          <w:rFonts w:ascii="Times New Roman" w:hAnsi="Times New Roman" w:cs="Times New Roman"/>
          <w:sz w:val="24"/>
          <w:szCs w:val="24"/>
        </w:rPr>
        <w:t>осква</w:t>
      </w:r>
      <w:r w:rsidRPr="00A35DCD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tooltip="Молодая гвардия (издательство)" w:history="1">
        <w:r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Молодая гвардия</w:t>
        </w:r>
      </w:hyperlink>
      <w:r w:rsidR="00BD295C" w:rsidRPr="00A35DCD">
        <w:rPr>
          <w:rFonts w:ascii="Times New Roman" w:hAnsi="Times New Roman" w:cs="Times New Roman"/>
          <w:sz w:val="24"/>
          <w:szCs w:val="24"/>
        </w:rPr>
        <w:t>, 1990. — 238</w:t>
      </w:r>
      <w:r w:rsidRPr="00A35DCD">
        <w:rPr>
          <w:rFonts w:ascii="Times New Roman" w:hAnsi="Times New Roman" w:cs="Times New Roman"/>
          <w:sz w:val="24"/>
          <w:szCs w:val="24"/>
        </w:rPr>
        <w:t>c. — (</w:t>
      </w:r>
      <w:hyperlink r:id="rId19" w:tooltip="Эврика (серия книг)" w:history="1">
        <w:r w:rsidRPr="00A35D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Эврика</w:t>
        </w:r>
      </w:hyperlink>
      <w:r w:rsidRPr="00A35DCD">
        <w:rPr>
          <w:rFonts w:ascii="Times New Roman" w:hAnsi="Times New Roman" w:cs="Times New Roman"/>
          <w:sz w:val="24"/>
          <w:szCs w:val="24"/>
        </w:rPr>
        <w:t>).</w:t>
      </w:r>
    </w:p>
    <w:sectPr w:rsidR="00000AA2" w:rsidRPr="00A35DCD" w:rsidSect="0003759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C9" w:rsidRDefault="000822C9" w:rsidP="0003759F">
      <w:pPr>
        <w:spacing w:after="0" w:line="240" w:lineRule="auto"/>
      </w:pPr>
      <w:r>
        <w:separator/>
      </w:r>
    </w:p>
  </w:endnote>
  <w:endnote w:type="continuationSeparator" w:id="0">
    <w:p w:rsidR="000822C9" w:rsidRDefault="000822C9" w:rsidP="0003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C9" w:rsidRDefault="000822C9" w:rsidP="0003759F">
      <w:pPr>
        <w:spacing w:after="0" w:line="240" w:lineRule="auto"/>
      </w:pPr>
      <w:r>
        <w:separator/>
      </w:r>
    </w:p>
  </w:footnote>
  <w:footnote w:type="continuationSeparator" w:id="0">
    <w:p w:rsidR="000822C9" w:rsidRDefault="000822C9" w:rsidP="0003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5A99"/>
    <w:multiLevelType w:val="hybridMultilevel"/>
    <w:tmpl w:val="1CD6AF8C"/>
    <w:lvl w:ilvl="0" w:tplc="583EA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98575F"/>
    <w:multiLevelType w:val="hybridMultilevel"/>
    <w:tmpl w:val="59E2C2F8"/>
    <w:lvl w:ilvl="0" w:tplc="31469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4754D"/>
    <w:multiLevelType w:val="hybridMultilevel"/>
    <w:tmpl w:val="193C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31F5E"/>
    <w:multiLevelType w:val="hybridMultilevel"/>
    <w:tmpl w:val="C540A44C"/>
    <w:lvl w:ilvl="0" w:tplc="C3A2DB0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A0B49FD"/>
    <w:multiLevelType w:val="multilevel"/>
    <w:tmpl w:val="75BC08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C7150D0"/>
    <w:multiLevelType w:val="hybridMultilevel"/>
    <w:tmpl w:val="F5FC7096"/>
    <w:lvl w:ilvl="0" w:tplc="4FCCD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9E3906"/>
    <w:multiLevelType w:val="hybridMultilevel"/>
    <w:tmpl w:val="4176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25417"/>
    <w:multiLevelType w:val="hybridMultilevel"/>
    <w:tmpl w:val="919C80C2"/>
    <w:lvl w:ilvl="0" w:tplc="BA805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CF2"/>
    <w:rsid w:val="00000AA2"/>
    <w:rsid w:val="000016A6"/>
    <w:rsid w:val="00001F51"/>
    <w:rsid w:val="00006E45"/>
    <w:rsid w:val="00015A34"/>
    <w:rsid w:val="00016C04"/>
    <w:rsid w:val="00017A4C"/>
    <w:rsid w:val="00017DFC"/>
    <w:rsid w:val="0002096D"/>
    <w:rsid w:val="00020AEE"/>
    <w:rsid w:val="000215E9"/>
    <w:rsid w:val="0002192B"/>
    <w:rsid w:val="0003333C"/>
    <w:rsid w:val="0003422B"/>
    <w:rsid w:val="000344A1"/>
    <w:rsid w:val="00034A87"/>
    <w:rsid w:val="00036F3C"/>
    <w:rsid w:val="0003759F"/>
    <w:rsid w:val="00040682"/>
    <w:rsid w:val="00050C71"/>
    <w:rsid w:val="00053F65"/>
    <w:rsid w:val="00055956"/>
    <w:rsid w:val="00057A74"/>
    <w:rsid w:val="00060493"/>
    <w:rsid w:val="00065678"/>
    <w:rsid w:val="000664F1"/>
    <w:rsid w:val="00072793"/>
    <w:rsid w:val="000749EA"/>
    <w:rsid w:val="000752C1"/>
    <w:rsid w:val="00077D79"/>
    <w:rsid w:val="000822C9"/>
    <w:rsid w:val="000851F1"/>
    <w:rsid w:val="00085F2E"/>
    <w:rsid w:val="00090932"/>
    <w:rsid w:val="00094E53"/>
    <w:rsid w:val="0009596C"/>
    <w:rsid w:val="00095B87"/>
    <w:rsid w:val="00097C98"/>
    <w:rsid w:val="000A3DE1"/>
    <w:rsid w:val="000A71C9"/>
    <w:rsid w:val="000B1D9B"/>
    <w:rsid w:val="000B5F3B"/>
    <w:rsid w:val="000B74C4"/>
    <w:rsid w:val="000C6A65"/>
    <w:rsid w:val="000C7291"/>
    <w:rsid w:val="000D06F3"/>
    <w:rsid w:val="000E3766"/>
    <w:rsid w:val="000E413D"/>
    <w:rsid w:val="000E4329"/>
    <w:rsid w:val="000E444A"/>
    <w:rsid w:val="000E4628"/>
    <w:rsid w:val="000E5FE6"/>
    <w:rsid w:val="000E63CC"/>
    <w:rsid w:val="000E672F"/>
    <w:rsid w:val="000E6FAF"/>
    <w:rsid w:val="000F7856"/>
    <w:rsid w:val="00100B90"/>
    <w:rsid w:val="001146C3"/>
    <w:rsid w:val="001178B0"/>
    <w:rsid w:val="00117D52"/>
    <w:rsid w:val="001216DF"/>
    <w:rsid w:val="00122C5F"/>
    <w:rsid w:val="00126507"/>
    <w:rsid w:val="0012791B"/>
    <w:rsid w:val="00130B9B"/>
    <w:rsid w:val="00131F43"/>
    <w:rsid w:val="00132D6F"/>
    <w:rsid w:val="0013432C"/>
    <w:rsid w:val="00135AC1"/>
    <w:rsid w:val="00141178"/>
    <w:rsid w:val="00141C65"/>
    <w:rsid w:val="001460AE"/>
    <w:rsid w:val="00147A8D"/>
    <w:rsid w:val="00147C07"/>
    <w:rsid w:val="0015021F"/>
    <w:rsid w:val="00150488"/>
    <w:rsid w:val="001514BC"/>
    <w:rsid w:val="0015597E"/>
    <w:rsid w:val="00155CC8"/>
    <w:rsid w:val="00170257"/>
    <w:rsid w:val="00173E95"/>
    <w:rsid w:val="00174B8D"/>
    <w:rsid w:val="001772A5"/>
    <w:rsid w:val="00182320"/>
    <w:rsid w:val="00182ADE"/>
    <w:rsid w:val="00184A88"/>
    <w:rsid w:val="00186EBC"/>
    <w:rsid w:val="001907EF"/>
    <w:rsid w:val="00192705"/>
    <w:rsid w:val="00195E9E"/>
    <w:rsid w:val="00197F9F"/>
    <w:rsid w:val="001A0450"/>
    <w:rsid w:val="001A280E"/>
    <w:rsid w:val="001A2A6A"/>
    <w:rsid w:val="001B49EB"/>
    <w:rsid w:val="001B5884"/>
    <w:rsid w:val="001B682F"/>
    <w:rsid w:val="001C4181"/>
    <w:rsid w:val="001D1413"/>
    <w:rsid w:val="001D2231"/>
    <w:rsid w:val="001D4561"/>
    <w:rsid w:val="001D4D6A"/>
    <w:rsid w:val="001D4F73"/>
    <w:rsid w:val="001D6DCC"/>
    <w:rsid w:val="001D7FAD"/>
    <w:rsid w:val="001E217C"/>
    <w:rsid w:val="001F0150"/>
    <w:rsid w:val="001F6583"/>
    <w:rsid w:val="002050A2"/>
    <w:rsid w:val="00215A58"/>
    <w:rsid w:val="00221EFD"/>
    <w:rsid w:val="00224442"/>
    <w:rsid w:val="002335EB"/>
    <w:rsid w:val="00234072"/>
    <w:rsid w:val="00234BE8"/>
    <w:rsid w:val="00237E85"/>
    <w:rsid w:val="00241934"/>
    <w:rsid w:val="00243A2F"/>
    <w:rsid w:val="00243A75"/>
    <w:rsid w:val="00245FF9"/>
    <w:rsid w:val="002461B9"/>
    <w:rsid w:val="002506CE"/>
    <w:rsid w:val="0025354F"/>
    <w:rsid w:val="00263663"/>
    <w:rsid w:val="00263935"/>
    <w:rsid w:val="00265294"/>
    <w:rsid w:val="00272ACB"/>
    <w:rsid w:val="00274E27"/>
    <w:rsid w:val="0027759D"/>
    <w:rsid w:val="00291377"/>
    <w:rsid w:val="00291CF3"/>
    <w:rsid w:val="002935CF"/>
    <w:rsid w:val="00296AEE"/>
    <w:rsid w:val="002A0213"/>
    <w:rsid w:val="002A3DA9"/>
    <w:rsid w:val="002A4F5A"/>
    <w:rsid w:val="002B22D6"/>
    <w:rsid w:val="002B3075"/>
    <w:rsid w:val="002B7241"/>
    <w:rsid w:val="002C0B7D"/>
    <w:rsid w:val="002C3D94"/>
    <w:rsid w:val="002C4259"/>
    <w:rsid w:val="002D5223"/>
    <w:rsid w:val="002D6423"/>
    <w:rsid w:val="002D64DA"/>
    <w:rsid w:val="002D775A"/>
    <w:rsid w:val="002E0E20"/>
    <w:rsid w:val="002E4540"/>
    <w:rsid w:val="002E796E"/>
    <w:rsid w:val="002F1736"/>
    <w:rsid w:val="002F1DA4"/>
    <w:rsid w:val="002F6FA5"/>
    <w:rsid w:val="0030048B"/>
    <w:rsid w:val="00301F9A"/>
    <w:rsid w:val="00304DB9"/>
    <w:rsid w:val="00305EAC"/>
    <w:rsid w:val="00317F67"/>
    <w:rsid w:val="0032349F"/>
    <w:rsid w:val="00331536"/>
    <w:rsid w:val="00331D34"/>
    <w:rsid w:val="00332FC8"/>
    <w:rsid w:val="00342278"/>
    <w:rsid w:val="00343412"/>
    <w:rsid w:val="00347CF2"/>
    <w:rsid w:val="00356B62"/>
    <w:rsid w:val="0036103F"/>
    <w:rsid w:val="00361EEE"/>
    <w:rsid w:val="003643EF"/>
    <w:rsid w:val="00370CB2"/>
    <w:rsid w:val="00375580"/>
    <w:rsid w:val="00375593"/>
    <w:rsid w:val="003757FA"/>
    <w:rsid w:val="0038142A"/>
    <w:rsid w:val="00382BF4"/>
    <w:rsid w:val="003852EA"/>
    <w:rsid w:val="0038645B"/>
    <w:rsid w:val="00392A69"/>
    <w:rsid w:val="0039434E"/>
    <w:rsid w:val="00394BB1"/>
    <w:rsid w:val="00395648"/>
    <w:rsid w:val="00395DEB"/>
    <w:rsid w:val="00397ACA"/>
    <w:rsid w:val="003A5E77"/>
    <w:rsid w:val="003B3155"/>
    <w:rsid w:val="003C3130"/>
    <w:rsid w:val="003C373F"/>
    <w:rsid w:val="003C3984"/>
    <w:rsid w:val="003C3C14"/>
    <w:rsid w:val="003C4889"/>
    <w:rsid w:val="003D05A4"/>
    <w:rsid w:val="003D17D2"/>
    <w:rsid w:val="003D3BC3"/>
    <w:rsid w:val="003D4ED7"/>
    <w:rsid w:val="003E2869"/>
    <w:rsid w:val="003E401B"/>
    <w:rsid w:val="003F6E91"/>
    <w:rsid w:val="0040122F"/>
    <w:rsid w:val="00410A85"/>
    <w:rsid w:val="00426A8C"/>
    <w:rsid w:val="00427F03"/>
    <w:rsid w:val="00434781"/>
    <w:rsid w:val="00442D43"/>
    <w:rsid w:val="00450CD2"/>
    <w:rsid w:val="0046368E"/>
    <w:rsid w:val="004639D4"/>
    <w:rsid w:val="0046431D"/>
    <w:rsid w:val="00473731"/>
    <w:rsid w:val="0047652D"/>
    <w:rsid w:val="0047747B"/>
    <w:rsid w:val="00481737"/>
    <w:rsid w:val="004830FE"/>
    <w:rsid w:val="0048429B"/>
    <w:rsid w:val="00486AD2"/>
    <w:rsid w:val="004879F8"/>
    <w:rsid w:val="00490EA1"/>
    <w:rsid w:val="00493CDE"/>
    <w:rsid w:val="0049477E"/>
    <w:rsid w:val="0049796E"/>
    <w:rsid w:val="004A216E"/>
    <w:rsid w:val="004A4F14"/>
    <w:rsid w:val="004A5D43"/>
    <w:rsid w:val="004B01EC"/>
    <w:rsid w:val="004B465A"/>
    <w:rsid w:val="004B7576"/>
    <w:rsid w:val="004B75B1"/>
    <w:rsid w:val="004C278B"/>
    <w:rsid w:val="004C7110"/>
    <w:rsid w:val="004D144C"/>
    <w:rsid w:val="004D16E1"/>
    <w:rsid w:val="004D4476"/>
    <w:rsid w:val="004D7150"/>
    <w:rsid w:val="004D7959"/>
    <w:rsid w:val="004F63F9"/>
    <w:rsid w:val="00501237"/>
    <w:rsid w:val="00502EC3"/>
    <w:rsid w:val="005043AB"/>
    <w:rsid w:val="00505A74"/>
    <w:rsid w:val="00506E12"/>
    <w:rsid w:val="00513D8D"/>
    <w:rsid w:val="00516FBB"/>
    <w:rsid w:val="00532FD0"/>
    <w:rsid w:val="005347FF"/>
    <w:rsid w:val="0053602A"/>
    <w:rsid w:val="005371AD"/>
    <w:rsid w:val="0053784A"/>
    <w:rsid w:val="00543188"/>
    <w:rsid w:val="00552E0C"/>
    <w:rsid w:val="005537EB"/>
    <w:rsid w:val="00554508"/>
    <w:rsid w:val="0055633A"/>
    <w:rsid w:val="00570C44"/>
    <w:rsid w:val="005745B4"/>
    <w:rsid w:val="00574D8F"/>
    <w:rsid w:val="00582863"/>
    <w:rsid w:val="00582914"/>
    <w:rsid w:val="00584373"/>
    <w:rsid w:val="00591153"/>
    <w:rsid w:val="005913A1"/>
    <w:rsid w:val="00592983"/>
    <w:rsid w:val="00596C63"/>
    <w:rsid w:val="005A617E"/>
    <w:rsid w:val="005A69D8"/>
    <w:rsid w:val="005B658E"/>
    <w:rsid w:val="005B67B2"/>
    <w:rsid w:val="005B69C5"/>
    <w:rsid w:val="005B72B4"/>
    <w:rsid w:val="005C1E41"/>
    <w:rsid w:val="005C22B7"/>
    <w:rsid w:val="005C3762"/>
    <w:rsid w:val="005D4086"/>
    <w:rsid w:val="005D44D1"/>
    <w:rsid w:val="005D4B51"/>
    <w:rsid w:val="005D60AA"/>
    <w:rsid w:val="005D7B52"/>
    <w:rsid w:val="0060358D"/>
    <w:rsid w:val="00603FC3"/>
    <w:rsid w:val="006126A3"/>
    <w:rsid w:val="0061317C"/>
    <w:rsid w:val="00615CE8"/>
    <w:rsid w:val="00621A1D"/>
    <w:rsid w:val="00621F0D"/>
    <w:rsid w:val="00622AD7"/>
    <w:rsid w:val="0062398B"/>
    <w:rsid w:val="00623B2A"/>
    <w:rsid w:val="006279BD"/>
    <w:rsid w:val="006355DE"/>
    <w:rsid w:val="006372B8"/>
    <w:rsid w:val="00642033"/>
    <w:rsid w:val="0064223C"/>
    <w:rsid w:val="00642F37"/>
    <w:rsid w:val="006434EB"/>
    <w:rsid w:val="00644766"/>
    <w:rsid w:val="006515E4"/>
    <w:rsid w:val="00652938"/>
    <w:rsid w:val="00654359"/>
    <w:rsid w:val="006567FC"/>
    <w:rsid w:val="00657871"/>
    <w:rsid w:val="00665AB7"/>
    <w:rsid w:val="006664A1"/>
    <w:rsid w:val="00666FB6"/>
    <w:rsid w:val="0068344F"/>
    <w:rsid w:val="00683A28"/>
    <w:rsid w:val="0068406C"/>
    <w:rsid w:val="00692D2B"/>
    <w:rsid w:val="006959D2"/>
    <w:rsid w:val="00695A17"/>
    <w:rsid w:val="00696A17"/>
    <w:rsid w:val="006A358F"/>
    <w:rsid w:val="006A5413"/>
    <w:rsid w:val="006B18B1"/>
    <w:rsid w:val="006B3989"/>
    <w:rsid w:val="006B4934"/>
    <w:rsid w:val="006B565B"/>
    <w:rsid w:val="006B6BE5"/>
    <w:rsid w:val="006B7960"/>
    <w:rsid w:val="006C01AB"/>
    <w:rsid w:val="006C50D2"/>
    <w:rsid w:val="006C724A"/>
    <w:rsid w:val="006D3C7D"/>
    <w:rsid w:val="006D5FF1"/>
    <w:rsid w:val="006E0E09"/>
    <w:rsid w:val="006E4584"/>
    <w:rsid w:val="006E648D"/>
    <w:rsid w:val="006F0533"/>
    <w:rsid w:val="006F12CE"/>
    <w:rsid w:val="006F15C0"/>
    <w:rsid w:val="006F182E"/>
    <w:rsid w:val="006F1CFC"/>
    <w:rsid w:val="006F1EDD"/>
    <w:rsid w:val="006F30C2"/>
    <w:rsid w:val="00701EE1"/>
    <w:rsid w:val="00707F71"/>
    <w:rsid w:val="00710922"/>
    <w:rsid w:val="00712444"/>
    <w:rsid w:val="0071791B"/>
    <w:rsid w:val="00732ED0"/>
    <w:rsid w:val="00733609"/>
    <w:rsid w:val="00737DE3"/>
    <w:rsid w:val="00740FA4"/>
    <w:rsid w:val="00742365"/>
    <w:rsid w:val="00742E44"/>
    <w:rsid w:val="0074374F"/>
    <w:rsid w:val="00743791"/>
    <w:rsid w:val="0074403A"/>
    <w:rsid w:val="007461C7"/>
    <w:rsid w:val="00753CC5"/>
    <w:rsid w:val="007671DB"/>
    <w:rsid w:val="0077056D"/>
    <w:rsid w:val="007721D6"/>
    <w:rsid w:val="007763A8"/>
    <w:rsid w:val="007771AD"/>
    <w:rsid w:val="00787224"/>
    <w:rsid w:val="007876F3"/>
    <w:rsid w:val="00787A3A"/>
    <w:rsid w:val="00791272"/>
    <w:rsid w:val="007929A1"/>
    <w:rsid w:val="00792E85"/>
    <w:rsid w:val="00794058"/>
    <w:rsid w:val="00796BE9"/>
    <w:rsid w:val="007A051A"/>
    <w:rsid w:val="007A1C4B"/>
    <w:rsid w:val="007A4D92"/>
    <w:rsid w:val="007B34E6"/>
    <w:rsid w:val="007B4722"/>
    <w:rsid w:val="007B70D9"/>
    <w:rsid w:val="007B7D8D"/>
    <w:rsid w:val="007C112C"/>
    <w:rsid w:val="007C56F5"/>
    <w:rsid w:val="007C6AC1"/>
    <w:rsid w:val="007C6ED2"/>
    <w:rsid w:val="007C7605"/>
    <w:rsid w:val="007D012A"/>
    <w:rsid w:val="007D3EFF"/>
    <w:rsid w:val="007D46ED"/>
    <w:rsid w:val="007D5EAA"/>
    <w:rsid w:val="007D65FC"/>
    <w:rsid w:val="007D6B25"/>
    <w:rsid w:val="007D778D"/>
    <w:rsid w:val="007D782C"/>
    <w:rsid w:val="007D796B"/>
    <w:rsid w:val="007D79F1"/>
    <w:rsid w:val="007E05C5"/>
    <w:rsid w:val="007E219B"/>
    <w:rsid w:val="007F40B5"/>
    <w:rsid w:val="00803705"/>
    <w:rsid w:val="00807481"/>
    <w:rsid w:val="008115B3"/>
    <w:rsid w:val="00814EAD"/>
    <w:rsid w:val="00822563"/>
    <w:rsid w:val="008309CE"/>
    <w:rsid w:val="00831B91"/>
    <w:rsid w:val="0083468B"/>
    <w:rsid w:val="00837073"/>
    <w:rsid w:val="00843868"/>
    <w:rsid w:val="00843DDF"/>
    <w:rsid w:val="00845248"/>
    <w:rsid w:val="008519E3"/>
    <w:rsid w:val="008643C9"/>
    <w:rsid w:val="0086532E"/>
    <w:rsid w:val="00866D67"/>
    <w:rsid w:val="008701E0"/>
    <w:rsid w:val="008730BC"/>
    <w:rsid w:val="00875B79"/>
    <w:rsid w:val="00877228"/>
    <w:rsid w:val="00883A43"/>
    <w:rsid w:val="00884642"/>
    <w:rsid w:val="008853CA"/>
    <w:rsid w:val="008867BE"/>
    <w:rsid w:val="00886F86"/>
    <w:rsid w:val="00896934"/>
    <w:rsid w:val="008A4030"/>
    <w:rsid w:val="008A6342"/>
    <w:rsid w:val="008A767D"/>
    <w:rsid w:val="008B520A"/>
    <w:rsid w:val="008C0E32"/>
    <w:rsid w:val="008C248D"/>
    <w:rsid w:val="008C4B39"/>
    <w:rsid w:val="008C62E8"/>
    <w:rsid w:val="008D15FA"/>
    <w:rsid w:val="008D1DB0"/>
    <w:rsid w:val="008D3705"/>
    <w:rsid w:val="008D3F27"/>
    <w:rsid w:val="008D6A2D"/>
    <w:rsid w:val="008E0354"/>
    <w:rsid w:val="008E0C29"/>
    <w:rsid w:val="008E2B01"/>
    <w:rsid w:val="008E6E0C"/>
    <w:rsid w:val="008F05AB"/>
    <w:rsid w:val="008F67D7"/>
    <w:rsid w:val="008F72C8"/>
    <w:rsid w:val="008F7C21"/>
    <w:rsid w:val="00901722"/>
    <w:rsid w:val="00910A61"/>
    <w:rsid w:val="00910F61"/>
    <w:rsid w:val="00912377"/>
    <w:rsid w:val="00915883"/>
    <w:rsid w:val="00915A40"/>
    <w:rsid w:val="00917137"/>
    <w:rsid w:val="0091774B"/>
    <w:rsid w:val="009233C8"/>
    <w:rsid w:val="009245CC"/>
    <w:rsid w:val="00924C35"/>
    <w:rsid w:val="00925EAC"/>
    <w:rsid w:val="00931975"/>
    <w:rsid w:val="00932727"/>
    <w:rsid w:val="00936B3A"/>
    <w:rsid w:val="00936B4B"/>
    <w:rsid w:val="00941AA9"/>
    <w:rsid w:val="00942304"/>
    <w:rsid w:val="0094431E"/>
    <w:rsid w:val="00947435"/>
    <w:rsid w:val="0096001E"/>
    <w:rsid w:val="009650DC"/>
    <w:rsid w:val="00970DC4"/>
    <w:rsid w:val="009726EC"/>
    <w:rsid w:val="009754EC"/>
    <w:rsid w:val="00983956"/>
    <w:rsid w:val="00986FAA"/>
    <w:rsid w:val="00990A6B"/>
    <w:rsid w:val="009A346C"/>
    <w:rsid w:val="009A4428"/>
    <w:rsid w:val="009B1B5D"/>
    <w:rsid w:val="009B4C31"/>
    <w:rsid w:val="009C2D06"/>
    <w:rsid w:val="009C48AA"/>
    <w:rsid w:val="009C59B3"/>
    <w:rsid w:val="009D258C"/>
    <w:rsid w:val="009F3B6D"/>
    <w:rsid w:val="009F3F56"/>
    <w:rsid w:val="00A01476"/>
    <w:rsid w:val="00A01B39"/>
    <w:rsid w:val="00A029A6"/>
    <w:rsid w:val="00A03F8C"/>
    <w:rsid w:val="00A0635B"/>
    <w:rsid w:val="00A10192"/>
    <w:rsid w:val="00A16B52"/>
    <w:rsid w:val="00A210BE"/>
    <w:rsid w:val="00A220B5"/>
    <w:rsid w:val="00A30CA5"/>
    <w:rsid w:val="00A312B1"/>
    <w:rsid w:val="00A33234"/>
    <w:rsid w:val="00A34389"/>
    <w:rsid w:val="00A35DCD"/>
    <w:rsid w:val="00A3673F"/>
    <w:rsid w:val="00A375CD"/>
    <w:rsid w:val="00A37682"/>
    <w:rsid w:val="00A42109"/>
    <w:rsid w:val="00A4429A"/>
    <w:rsid w:val="00A5287D"/>
    <w:rsid w:val="00A57442"/>
    <w:rsid w:val="00A6107C"/>
    <w:rsid w:val="00A65D06"/>
    <w:rsid w:val="00A712AA"/>
    <w:rsid w:val="00A7765E"/>
    <w:rsid w:val="00A839AC"/>
    <w:rsid w:val="00A85377"/>
    <w:rsid w:val="00A933BE"/>
    <w:rsid w:val="00A95EA2"/>
    <w:rsid w:val="00AA03DE"/>
    <w:rsid w:val="00AB7069"/>
    <w:rsid w:val="00AD0994"/>
    <w:rsid w:val="00AD1845"/>
    <w:rsid w:val="00AD52AD"/>
    <w:rsid w:val="00AD67E9"/>
    <w:rsid w:val="00AD71FE"/>
    <w:rsid w:val="00AE2C2A"/>
    <w:rsid w:val="00AE3E48"/>
    <w:rsid w:val="00AE642C"/>
    <w:rsid w:val="00AF29F7"/>
    <w:rsid w:val="00AF486E"/>
    <w:rsid w:val="00AF6D68"/>
    <w:rsid w:val="00B012C5"/>
    <w:rsid w:val="00B036EC"/>
    <w:rsid w:val="00B06824"/>
    <w:rsid w:val="00B1381A"/>
    <w:rsid w:val="00B14409"/>
    <w:rsid w:val="00B1489A"/>
    <w:rsid w:val="00B1687C"/>
    <w:rsid w:val="00B17E79"/>
    <w:rsid w:val="00B218B1"/>
    <w:rsid w:val="00B25A60"/>
    <w:rsid w:val="00B264BD"/>
    <w:rsid w:val="00B3272A"/>
    <w:rsid w:val="00B3478E"/>
    <w:rsid w:val="00B36267"/>
    <w:rsid w:val="00B374EE"/>
    <w:rsid w:val="00B43049"/>
    <w:rsid w:val="00B50551"/>
    <w:rsid w:val="00B51EE1"/>
    <w:rsid w:val="00B536C5"/>
    <w:rsid w:val="00B57BC2"/>
    <w:rsid w:val="00B6000A"/>
    <w:rsid w:val="00B671DC"/>
    <w:rsid w:val="00B80861"/>
    <w:rsid w:val="00B82A9C"/>
    <w:rsid w:val="00B8480D"/>
    <w:rsid w:val="00B853E1"/>
    <w:rsid w:val="00B8740B"/>
    <w:rsid w:val="00B91FD0"/>
    <w:rsid w:val="00BA0705"/>
    <w:rsid w:val="00BA13B3"/>
    <w:rsid w:val="00BA44AB"/>
    <w:rsid w:val="00BA70BD"/>
    <w:rsid w:val="00BA76E2"/>
    <w:rsid w:val="00BB224C"/>
    <w:rsid w:val="00BC1606"/>
    <w:rsid w:val="00BC1986"/>
    <w:rsid w:val="00BC7FFE"/>
    <w:rsid w:val="00BD041B"/>
    <w:rsid w:val="00BD0756"/>
    <w:rsid w:val="00BD295C"/>
    <w:rsid w:val="00BD40C0"/>
    <w:rsid w:val="00BD48C1"/>
    <w:rsid w:val="00BD6EBF"/>
    <w:rsid w:val="00BE1E6B"/>
    <w:rsid w:val="00BE2EF9"/>
    <w:rsid w:val="00BE461D"/>
    <w:rsid w:val="00BF04F6"/>
    <w:rsid w:val="00BF2A74"/>
    <w:rsid w:val="00BF46B9"/>
    <w:rsid w:val="00C001A3"/>
    <w:rsid w:val="00C139B2"/>
    <w:rsid w:val="00C224BA"/>
    <w:rsid w:val="00C22936"/>
    <w:rsid w:val="00C235F9"/>
    <w:rsid w:val="00C24A9C"/>
    <w:rsid w:val="00C26FE0"/>
    <w:rsid w:val="00C30DDF"/>
    <w:rsid w:val="00C32B01"/>
    <w:rsid w:val="00C33961"/>
    <w:rsid w:val="00C40BE1"/>
    <w:rsid w:val="00C44947"/>
    <w:rsid w:val="00C4772B"/>
    <w:rsid w:val="00C47BF9"/>
    <w:rsid w:val="00C5247A"/>
    <w:rsid w:val="00C57E76"/>
    <w:rsid w:val="00C70C23"/>
    <w:rsid w:val="00C7339A"/>
    <w:rsid w:val="00C76445"/>
    <w:rsid w:val="00C80B7E"/>
    <w:rsid w:val="00C83686"/>
    <w:rsid w:val="00C95CE9"/>
    <w:rsid w:val="00CA6450"/>
    <w:rsid w:val="00CB3F05"/>
    <w:rsid w:val="00CB592A"/>
    <w:rsid w:val="00CB6CAB"/>
    <w:rsid w:val="00CC2A01"/>
    <w:rsid w:val="00CC5AF7"/>
    <w:rsid w:val="00CD07E6"/>
    <w:rsid w:val="00CD4EC1"/>
    <w:rsid w:val="00CD7F5B"/>
    <w:rsid w:val="00CE0578"/>
    <w:rsid w:val="00CE171E"/>
    <w:rsid w:val="00CE1B7A"/>
    <w:rsid w:val="00CE23DF"/>
    <w:rsid w:val="00CE3160"/>
    <w:rsid w:val="00CE683C"/>
    <w:rsid w:val="00D022A0"/>
    <w:rsid w:val="00D02E89"/>
    <w:rsid w:val="00D12D33"/>
    <w:rsid w:val="00D13FA9"/>
    <w:rsid w:val="00D20C94"/>
    <w:rsid w:val="00D27596"/>
    <w:rsid w:val="00D407D3"/>
    <w:rsid w:val="00D42182"/>
    <w:rsid w:val="00D4379C"/>
    <w:rsid w:val="00D4430C"/>
    <w:rsid w:val="00D455CD"/>
    <w:rsid w:val="00D45A23"/>
    <w:rsid w:val="00D54799"/>
    <w:rsid w:val="00D557C0"/>
    <w:rsid w:val="00D6472E"/>
    <w:rsid w:val="00D64762"/>
    <w:rsid w:val="00D64FED"/>
    <w:rsid w:val="00D65378"/>
    <w:rsid w:val="00D6769F"/>
    <w:rsid w:val="00D72B80"/>
    <w:rsid w:val="00D75A8E"/>
    <w:rsid w:val="00D77C7F"/>
    <w:rsid w:val="00D80382"/>
    <w:rsid w:val="00D8127E"/>
    <w:rsid w:val="00D8188A"/>
    <w:rsid w:val="00D82714"/>
    <w:rsid w:val="00D8475D"/>
    <w:rsid w:val="00D86CC2"/>
    <w:rsid w:val="00D92326"/>
    <w:rsid w:val="00D94728"/>
    <w:rsid w:val="00D95ED9"/>
    <w:rsid w:val="00D96E13"/>
    <w:rsid w:val="00DA4E3D"/>
    <w:rsid w:val="00DA5E5C"/>
    <w:rsid w:val="00DB7A86"/>
    <w:rsid w:val="00DC02B7"/>
    <w:rsid w:val="00DC207B"/>
    <w:rsid w:val="00DC2482"/>
    <w:rsid w:val="00DC26A6"/>
    <w:rsid w:val="00DC434A"/>
    <w:rsid w:val="00DD19E9"/>
    <w:rsid w:val="00DD1AFA"/>
    <w:rsid w:val="00DD4976"/>
    <w:rsid w:val="00DD60CF"/>
    <w:rsid w:val="00DE5800"/>
    <w:rsid w:val="00DE6096"/>
    <w:rsid w:val="00DF1000"/>
    <w:rsid w:val="00DF1DE2"/>
    <w:rsid w:val="00DF5893"/>
    <w:rsid w:val="00DF72DB"/>
    <w:rsid w:val="00E03795"/>
    <w:rsid w:val="00E224E4"/>
    <w:rsid w:val="00E232C7"/>
    <w:rsid w:val="00E23567"/>
    <w:rsid w:val="00E24A0F"/>
    <w:rsid w:val="00E2593F"/>
    <w:rsid w:val="00E278E0"/>
    <w:rsid w:val="00E32650"/>
    <w:rsid w:val="00E33458"/>
    <w:rsid w:val="00E42C8E"/>
    <w:rsid w:val="00E46237"/>
    <w:rsid w:val="00E467FE"/>
    <w:rsid w:val="00E500EF"/>
    <w:rsid w:val="00E50799"/>
    <w:rsid w:val="00E51238"/>
    <w:rsid w:val="00E52D14"/>
    <w:rsid w:val="00E5386F"/>
    <w:rsid w:val="00E55212"/>
    <w:rsid w:val="00E55553"/>
    <w:rsid w:val="00E559A7"/>
    <w:rsid w:val="00E568CA"/>
    <w:rsid w:val="00E57092"/>
    <w:rsid w:val="00E63A70"/>
    <w:rsid w:val="00E65C47"/>
    <w:rsid w:val="00E722C2"/>
    <w:rsid w:val="00E72D24"/>
    <w:rsid w:val="00E73CEA"/>
    <w:rsid w:val="00E813E4"/>
    <w:rsid w:val="00E81D7D"/>
    <w:rsid w:val="00E87234"/>
    <w:rsid w:val="00E90A2A"/>
    <w:rsid w:val="00EB47EF"/>
    <w:rsid w:val="00EC2E8E"/>
    <w:rsid w:val="00EC326E"/>
    <w:rsid w:val="00EC683A"/>
    <w:rsid w:val="00EC7B41"/>
    <w:rsid w:val="00EC7E1F"/>
    <w:rsid w:val="00EE309C"/>
    <w:rsid w:val="00EE5D9C"/>
    <w:rsid w:val="00EE600E"/>
    <w:rsid w:val="00EF5D37"/>
    <w:rsid w:val="00F013C6"/>
    <w:rsid w:val="00F04156"/>
    <w:rsid w:val="00F04174"/>
    <w:rsid w:val="00F044E0"/>
    <w:rsid w:val="00F0457D"/>
    <w:rsid w:val="00F17F07"/>
    <w:rsid w:val="00F24C50"/>
    <w:rsid w:val="00F31B3F"/>
    <w:rsid w:val="00F3236C"/>
    <w:rsid w:val="00F34DF3"/>
    <w:rsid w:val="00F40D64"/>
    <w:rsid w:val="00F42192"/>
    <w:rsid w:val="00F45549"/>
    <w:rsid w:val="00F45944"/>
    <w:rsid w:val="00F46B15"/>
    <w:rsid w:val="00F47B3F"/>
    <w:rsid w:val="00F50233"/>
    <w:rsid w:val="00F5087E"/>
    <w:rsid w:val="00F5446D"/>
    <w:rsid w:val="00F54B14"/>
    <w:rsid w:val="00F5534A"/>
    <w:rsid w:val="00F56A90"/>
    <w:rsid w:val="00F6264A"/>
    <w:rsid w:val="00F64460"/>
    <w:rsid w:val="00F65ACF"/>
    <w:rsid w:val="00F65BA1"/>
    <w:rsid w:val="00F665A3"/>
    <w:rsid w:val="00F7277C"/>
    <w:rsid w:val="00F7488D"/>
    <w:rsid w:val="00F760C2"/>
    <w:rsid w:val="00F919AB"/>
    <w:rsid w:val="00F950C2"/>
    <w:rsid w:val="00FA1E72"/>
    <w:rsid w:val="00FA20AB"/>
    <w:rsid w:val="00FA2DCE"/>
    <w:rsid w:val="00FA5055"/>
    <w:rsid w:val="00FB5676"/>
    <w:rsid w:val="00FB5C10"/>
    <w:rsid w:val="00FC5361"/>
    <w:rsid w:val="00FD16C5"/>
    <w:rsid w:val="00FD3DF0"/>
    <w:rsid w:val="00FD4884"/>
    <w:rsid w:val="00FE067F"/>
    <w:rsid w:val="00FE11C2"/>
    <w:rsid w:val="00FE1F53"/>
    <w:rsid w:val="00FE2A73"/>
    <w:rsid w:val="00FF04D8"/>
    <w:rsid w:val="00FF1757"/>
    <w:rsid w:val="00FF1AA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25371-0EF6-4167-A1E9-7705DB59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984"/>
  </w:style>
  <w:style w:type="paragraph" w:styleId="1">
    <w:name w:val="heading 1"/>
    <w:basedOn w:val="a"/>
    <w:next w:val="a"/>
    <w:link w:val="10"/>
    <w:uiPriority w:val="9"/>
    <w:qFormat/>
    <w:rsid w:val="00037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82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CF2"/>
    <w:rPr>
      <w:b/>
      <w:bCs/>
    </w:rPr>
  </w:style>
  <w:style w:type="paragraph" w:styleId="a4">
    <w:name w:val="List Paragraph"/>
    <w:basedOn w:val="a"/>
    <w:uiPriority w:val="34"/>
    <w:qFormat/>
    <w:rsid w:val="00F421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7277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31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1B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AA2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020AEE"/>
    <w:rPr>
      <w:i/>
      <w:iCs/>
    </w:rPr>
  </w:style>
  <w:style w:type="character" w:customStyle="1" w:styleId="c1">
    <w:name w:val="c1"/>
    <w:basedOn w:val="a0"/>
    <w:rsid w:val="0003333C"/>
  </w:style>
  <w:style w:type="character" w:customStyle="1" w:styleId="20">
    <w:name w:val="Заголовок 2 Знак"/>
    <w:basedOn w:val="a0"/>
    <w:link w:val="2"/>
    <w:uiPriority w:val="9"/>
    <w:rsid w:val="005828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5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03759F"/>
    <w:pPr>
      <w:spacing w:line="259" w:lineRule="auto"/>
      <w:outlineLvl w:val="9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037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759F"/>
  </w:style>
  <w:style w:type="paragraph" w:styleId="ad">
    <w:name w:val="footer"/>
    <w:basedOn w:val="a"/>
    <w:link w:val="ae"/>
    <w:uiPriority w:val="99"/>
    <w:unhideWhenUsed/>
    <w:rsid w:val="00037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7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2672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69903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1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180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7052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orks.tarefer.ru/31/100256/index.htm" TargetMode="External"/><Relationship Id="rId18" Type="http://schemas.openxmlformats.org/officeDocument/2006/relationships/hyperlink" Target="https://ru.wikipedia.org/wiki/%D0%9C%D0%BE%D0%BB%D0%BE%D0%B4%D0%B0%D1%8F_%D0%B3%D0%B2%D0%B0%D1%80%D0%B4%D0%B8%D1%8F_(%D0%B8%D0%B7%D0%B4%D0%B0%D1%82%D0%B5%D0%BB%D1%8C%D1%81%D1%82%D0%B2%D0%BE)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rx.novosibdom.ru/node/419" TargetMode="External"/><Relationship Id="rId17" Type="http://schemas.openxmlformats.org/officeDocument/2006/relationships/hyperlink" Target="https://nsportal.ru/ap/library/nauchno-tekhnicheskoe-tvorchestvo/2012/03/10/zolotoe-sechenie-v-arkhitektu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ictorvolodin.ru/2016/01/16/%D0%B7%D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fb.ru/article/38110/zolotoe-sechenie-v-arhitekture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ru.wikipedia.org/wiki/%D0%AD%D0%B2%D1%80%D0%B8%D0%BA%D0%B0_(%D1%81%D0%B5%D1%80%D0%B8%D1%8F_%D0%BA%D0%BD%D0%B8%D0%B3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b.ru/article/175269/zoologiya---eto-nauka-o-jivotnyih-istoriya-razvitiya-zoologii" TargetMode="External"/><Relationship Id="rId14" Type="http://schemas.openxmlformats.org/officeDocument/2006/relationships/hyperlink" Target="http://m.log-in.ru/articles/zolotoe-s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71D75-83F2-43E1-81E8-E0D22D05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Вячеслав Утёмов</cp:lastModifiedBy>
  <cp:revision>14</cp:revision>
  <cp:lastPrinted>2018-03-29T08:52:00Z</cp:lastPrinted>
  <dcterms:created xsi:type="dcterms:W3CDTF">2018-02-21T20:18:00Z</dcterms:created>
  <dcterms:modified xsi:type="dcterms:W3CDTF">2018-05-15T05:12:00Z</dcterms:modified>
</cp:coreProperties>
</file>