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DF1" w:rsidRPr="00714DF1" w:rsidRDefault="00714DF1" w:rsidP="00FC10E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Методические указания по проведению практического занятия</w:t>
      </w: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ПМ 02. Участие в лечебно - диагностическом и реабилитационном процессах</w:t>
      </w: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МДК 02.01 Сестринский уход при различных заболеваниях и состояниях</w:t>
      </w: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Раздел 2. Сестринский уход в педиатрии</w:t>
      </w: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Тема:     «Организация сестринского ухода  при бронхиальной астме»</w:t>
      </w: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Специальность 34.02.01  Сестринское дело,</w:t>
      </w:r>
      <w:r w:rsidRPr="00714DF1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Pr="00714DF1">
        <w:rPr>
          <w:rFonts w:ascii="Times New Roman" w:hAnsi="Times New Roman"/>
          <w:b/>
          <w:sz w:val="24"/>
          <w:szCs w:val="24"/>
        </w:rPr>
        <w:t>базовый уровень подготовки</w:t>
      </w: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3924C1" w:rsidRPr="00714DF1" w:rsidRDefault="003924C1" w:rsidP="005C25F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</w:p>
    <w:p w:rsidR="00714DF1" w:rsidRDefault="000E46E3" w:rsidP="00714D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Клинова Светлана Николаевна</w:t>
      </w:r>
      <w:r w:rsidR="009B2DE9" w:rsidRPr="00714DF1">
        <w:rPr>
          <w:rFonts w:ascii="Times New Roman" w:hAnsi="Times New Roman"/>
          <w:sz w:val="24"/>
          <w:szCs w:val="24"/>
        </w:rPr>
        <w:t xml:space="preserve">, </w:t>
      </w:r>
    </w:p>
    <w:p w:rsidR="00F6517F" w:rsidRDefault="009B2DE9" w:rsidP="00714DF1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преподаватель</w:t>
      </w:r>
      <w:r w:rsidR="00714DF1">
        <w:rPr>
          <w:rFonts w:ascii="Times New Roman" w:hAnsi="Times New Roman"/>
          <w:sz w:val="24"/>
          <w:szCs w:val="24"/>
        </w:rPr>
        <w:t xml:space="preserve"> краевого государственного бюджетного</w:t>
      </w:r>
    </w:p>
    <w:p w:rsidR="009B2DE9" w:rsidRPr="00714DF1" w:rsidRDefault="00714DF1" w:rsidP="00714DF1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профессионального образовательного учреждения</w:t>
      </w:r>
      <w:r w:rsidR="009B2DE9" w:rsidRPr="00714DF1">
        <w:rPr>
          <w:rFonts w:ascii="Times New Roman" w:hAnsi="Times New Roman"/>
          <w:sz w:val="24"/>
          <w:szCs w:val="24"/>
        </w:rPr>
        <w:t xml:space="preserve"> «Ачинский медицинский техникум»</w:t>
      </w:r>
    </w:p>
    <w:p w:rsidR="009B2DE9" w:rsidRPr="00714DF1" w:rsidRDefault="009B2DE9" w:rsidP="00714DF1">
      <w:pPr>
        <w:spacing w:after="0"/>
        <w:jc w:val="both"/>
        <w:rPr>
          <w:sz w:val="24"/>
          <w:szCs w:val="24"/>
        </w:rPr>
      </w:pPr>
    </w:p>
    <w:p w:rsidR="003924C1" w:rsidRPr="00714DF1" w:rsidRDefault="003924C1" w:rsidP="00A11A0C">
      <w:pPr>
        <w:widowControl w:val="0"/>
        <w:tabs>
          <w:tab w:val="left" w:pos="960"/>
        </w:tabs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>Тема:</w:t>
      </w:r>
      <w:r w:rsidRPr="00714DF1">
        <w:rPr>
          <w:rFonts w:ascii="Times New Roman" w:hAnsi="Times New Roman"/>
          <w:sz w:val="24"/>
          <w:szCs w:val="24"/>
        </w:rPr>
        <w:t xml:space="preserve">  </w:t>
      </w:r>
      <w:r w:rsidRPr="00714DF1">
        <w:rPr>
          <w:rFonts w:ascii="Times New Roman" w:hAnsi="Times New Roman"/>
          <w:b/>
          <w:sz w:val="24"/>
          <w:szCs w:val="24"/>
        </w:rPr>
        <w:t>«Организация сестринского  ухода при бронхиальной астме»</w:t>
      </w:r>
    </w:p>
    <w:p w:rsidR="003924C1" w:rsidRDefault="003924C1" w:rsidP="00E97E32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>Учебная проблема</w:t>
      </w:r>
      <w:r w:rsidRPr="00714DF1">
        <w:rPr>
          <w:rFonts w:ascii="Times New Roman" w:hAnsi="Times New Roman"/>
          <w:sz w:val="24"/>
          <w:szCs w:val="24"/>
        </w:rPr>
        <w:t>: провести практическое занятие с целью контроля знаний, обучения,  закрепления изученного материала.</w:t>
      </w:r>
    </w:p>
    <w:p w:rsidR="00714DF1" w:rsidRPr="00714DF1" w:rsidRDefault="00714DF1" w:rsidP="00E97E32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C1" w:rsidRDefault="003924C1" w:rsidP="00E97E32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 xml:space="preserve">Вид занятия:  </w:t>
      </w:r>
      <w:r w:rsidRPr="00714DF1">
        <w:rPr>
          <w:rFonts w:ascii="Times New Roman" w:hAnsi="Times New Roman"/>
          <w:sz w:val="24"/>
          <w:szCs w:val="24"/>
        </w:rPr>
        <w:t>практическое занятие с использованием ТСО, элементов ролевой игры, отработкой манипуляций.</w:t>
      </w:r>
    </w:p>
    <w:p w:rsidR="00714DF1" w:rsidRPr="00714DF1" w:rsidRDefault="00714DF1" w:rsidP="00E97E32">
      <w:pPr>
        <w:widowControl w:val="0"/>
        <w:tabs>
          <w:tab w:val="left" w:pos="9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24C1" w:rsidRDefault="003924C1" w:rsidP="00E97E32">
      <w:pPr>
        <w:widowControl w:val="0"/>
        <w:spacing w:after="0" w:line="240" w:lineRule="auto"/>
        <w:ind w:left="-720" w:hanging="54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4DF1">
        <w:rPr>
          <w:rFonts w:ascii="Times New Roman" w:hAnsi="Times New Roman"/>
          <w:sz w:val="24"/>
          <w:szCs w:val="24"/>
        </w:rPr>
        <w:t xml:space="preserve">                  </w:t>
      </w:r>
      <w:r w:rsidRPr="00714DF1">
        <w:rPr>
          <w:rFonts w:ascii="Times New Roman" w:hAnsi="Times New Roman"/>
          <w:b/>
          <w:sz w:val="24"/>
          <w:szCs w:val="24"/>
          <w:u w:val="single"/>
        </w:rPr>
        <w:t>Цели занятия:</w:t>
      </w:r>
    </w:p>
    <w:p w:rsidR="003924C1" w:rsidRDefault="003924C1" w:rsidP="00E97E3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i/>
          <w:sz w:val="24"/>
          <w:szCs w:val="24"/>
          <w:u w:val="single"/>
        </w:rPr>
        <w:t xml:space="preserve">Образовательные: </w:t>
      </w:r>
    </w:p>
    <w:p w:rsidR="003924C1" w:rsidRPr="00714DF1" w:rsidRDefault="003924C1" w:rsidP="00E97E32">
      <w:pPr>
        <w:widowControl w:val="0"/>
        <w:spacing w:after="0" w:line="240" w:lineRule="auto"/>
        <w:ind w:firstLine="75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закрепить теоретические знания  обучающихся по ПМ 02. Участие в лечебно – диагностическом и реабилитационных процессах;</w:t>
      </w:r>
    </w:p>
    <w:p w:rsidR="003924C1" w:rsidRPr="00714DF1" w:rsidRDefault="003924C1" w:rsidP="00E97E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научить правильному использованию карманного ингалятора, небулайзера, пикфлоуметра, спейсера;</w:t>
      </w:r>
    </w:p>
    <w:p w:rsidR="003924C1" w:rsidRPr="00714DF1" w:rsidRDefault="003924C1" w:rsidP="00E97E32">
      <w:pPr>
        <w:widowControl w:val="0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научить применять знания при решении ситуационных задач;</w:t>
      </w:r>
    </w:p>
    <w:p w:rsidR="003924C1" w:rsidRPr="00714DF1" w:rsidRDefault="003924C1" w:rsidP="00E97E32">
      <w:pPr>
        <w:widowControl w:val="0"/>
        <w:spacing w:after="0" w:line="240" w:lineRule="auto"/>
        <w:ind w:left="75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закрепить знания о выписке рецептов.</w:t>
      </w:r>
    </w:p>
    <w:p w:rsidR="003924C1" w:rsidRDefault="003924C1" w:rsidP="00E97E3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i/>
          <w:sz w:val="24"/>
          <w:szCs w:val="24"/>
          <w:u w:val="single"/>
        </w:rPr>
        <w:t>Воспитательные:</w:t>
      </w:r>
    </w:p>
    <w:p w:rsidR="003924C1" w:rsidRPr="00714DF1" w:rsidRDefault="003924C1" w:rsidP="00E97E3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установить доброжелательные отношения в коллективе студентов;</w:t>
      </w:r>
    </w:p>
    <w:p w:rsidR="003924C1" w:rsidRPr="00714DF1" w:rsidRDefault="003924C1" w:rsidP="00E97E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воспитать чувства ответственности, сострадания, гуманности по  отношению к пациентам и их родителям;</w:t>
      </w:r>
    </w:p>
    <w:p w:rsidR="003924C1" w:rsidRPr="00714DF1" w:rsidRDefault="003924C1" w:rsidP="00E97E3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привить любовь к будущей профессии.</w:t>
      </w:r>
    </w:p>
    <w:p w:rsidR="003924C1" w:rsidRDefault="003924C1" w:rsidP="00E97E32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i/>
          <w:sz w:val="24"/>
          <w:szCs w:val="24"/>
          <w:u w:val="single"/>
        </w:rPr>
        <w:t>Развивающие:</w:t>
      </w:r>
    </w:p>
    <w:p w:rsidR="003924C1" w:rsidRPr="00714DF1" w:rsidRDefault="003924C1" w:rsidP="00E97E3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развивать память, логическое мышление;</w:t>
      </w:r>
    </w:p>
    <w:p w:rsidR="003924C1" w:rsidRPr="00714DF1" w:rsidRDefault="003924C1" w:rsidP="00E97E3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оценить работоспособность студентов при выполнении манипуляций;</w:t>
      </w:r>
    </w:p>
    <w:p w:rsidR="003924C1" w:rsidRPr="00714DF1" w:rsidRDefault="003924C1" w:rsidP="00E97E32">
      <w:pPr>
        <w:widowControl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оценить умение студентов работать в команде.</w:t>
      </w:r>
    </w:p>
    <w:p w:rsidR="003924C1" w:rsidRPr="00714DF1" w:rsidRDefault="003924C1" w:rsidP="00E97E32">
      <w:pPr>
        <w:widowControl w:val="0"/>
        <w:spacing w:after="0" w:line="240" w:lineRule="auto"/>
        <w:ind w:left="-1080" w:firstLine="540"/>
        <w:jc w:val="both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   </w:t>
      </w:r>
      <w:r w:rsidRPr="00714DF1">
        <w:rPr>
          <w:rFonts w:ascii="Times New Roman" w:hAnsi="Times New Roman"/>
          <w:b/>
          <w:sz w:val="24"/>
          <w:szCs w:val="24"/>
        </w:rPr>
        <w:t>Внутрипредметные связи:</w:t>
      </w:r>
    </w:p>
    <w:p w:rsidR="003924C1" w:rsidRPr="00714DF1" w:rsidRDefault="003924C1" w:rsidP="00E97E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«Организация сестринского ухода при заболеваниях верхних дыхательных путей»</w:t>
      </w:r>
    </w:p>
    <w:p w:rsidR="003924C1" w:rsidRPr="00714DF1" w:rsidRDefault="003924C1" w:rsidP="00E97E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«Организация сестринского ухода при остром бронхите, бронхиолите, обструктивном бронхите»</w:t>
      </w:r>
    </w:p>
    <w:p w:rsidR="003924C1" w:rsidRPr="00714DF1" w:rsidRDefault="003924C1" w:rsidP="00E97E32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«Организация сестринского ухода при пневмониях»</w:t>
      </w:r>
    </w:p>
    <w:p w:rsidR="003924C1" w:rsidRPr="00714DF1" w:rsidRDefault="003924C1" w:rsidP="00E97E32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>Место проведения занятия:</w:t>
      </w:r>
      <w:r w:rsidRPr="00714DF1">
        <w:rPr>
          <w:rFonts w:ascii="Times New Roman" w:hAnsi="Times New Roman"/>
          <w:sz w:val="24"/>
          <w:szCs w:val="24"/>
        </w:rPr>
        <w:t xml:space="preserve"> кабинет 2 – 6 Сестринский уход в педиатрии.</w:t>
      </w:r>
    </w:p>
    <w:p w:rsidR="003924C1" w:rsidRPr="00714DF1" w:rsidRDefault="003924C1" w:rsidP="00E97E32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>Продолжительность занятия:</w:t>
      </w:r>
      <w:r w:rsidRPr="00714DF1">
        <w:rPr>
          <w:rFonts w:ascii="Times New Roman" w:hAnsi="Times New Roman"/>
          <w:sz w:val="24"/>
          <w:szCs w:val="24"/>
        </w:rPr>
        <w:t xml:space="preserve"> 90 минут.</w:t>
      </w:r>
    </w:p>
    <w:p w:rsidR="003924C1" w:rsidRPr="00714DF1" w:rsidRDefault="003924C1" w:rsidP="00E97E32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>Методы обучения:</w:t>
      </w:r>
      <w:r w:rsidRPr="00714DF1">
        <w:rPr>
          <w:rFonts w:ascii="Times New Roman" w:hAnsi="Times New Roman"/>
          <w:sz w:val="24"/>
          <w:szCs w:val="24"/>
        </w:rPr>
        <w:t xml:space="preserve"> репродуктивные и творческие - воспроизводящие.</w:t>
      </w:r>
    </w:p>
    <w:p w:rsidR="003924C1" w:rsidRPr="00714DF1" w:rsidRDefault="003924C1" w:rsidP="00E97E32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 xml:space="preserve">Оснащение занятия: </w:t>
      </w:r>
    </w:p>
    <w:p w:rsidR="003924C1" w:rsidRPr="00714DF1" w:rsidRDefault="003924C1" w:rsidP="00E97E32">
      <w:pPr>
        <w:widowControl w:val="0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Ситуационные задачи;</w:t>
      </w:r>
    </w:p>
    <w:p w:rsidR="003924C1" w:rsidRPr="00714DF1" w:rsidRDefault="003924C1" w:rsidP="00E97E32">
      <w:pPr>
        <w:widowControl w:val="0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Пикфлоуметр, небулайзер, карманный ингалятор,  фантом ребенка, </w:t>
      </w:r>
    </w:p>
    <w:p w:rsidR="003924C1" w:rsidRPr="00714DF1" w:rsidRDefault="003924C1" w:rsidP="00E97E32">
      <w:pPr>
        <w:widowControl w:val="0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Плакаты,</w:t>
      </w:r>
    </w:p>
    <w:p w:rsidR="003924C1" w:rsidRPr="00714DF1" w:rsidRDefault="003924C1" w:rsidP="00E97E32">
      <w:pPr>
        <w:widowControl w:val="0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Лекарственные препараты, </w:t>
      </w:r>
    </w:p>
    <w:p w:rsidR="003924C1" w:rsidRDefault="003924C1" w:rsidP="00E97E32">
      <w:pPr>
        <w:widowControl w:val="0"/>
        <w:numPr>
          <w:ilvl w:val="0"/>
          <w:numId w:val="4"/>
        </w:numPr>
        <w:spacing w:after="0" w:line="240" w:lineRule="auto"/>
        <w:ind w:left="0" w:firstLine="39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Проектор, ноутбук.</w:t>
      </w:r>
    </w:p>
    <w:p w:rsidR="008037DE" w:rsidRPr="00714DF1" w:rsidRDefault="008037DE" w:rsidP="008037DE">
      <w:pPr>
        <w:widowControl w:val="0"/>
        <w:spacing w:after="0" w:line="240" w:lineRule="auto"/>
        <w:ind w:left="397"/>
        <w:jc w:val="both"/>
        <w:rPr>
          <w:rFonts w:ascii="Times New Roman" w:hAnsi="Times New Roman"/>
          <w:sz w:val="24"/>
          <w:szCs w:val="24"/>
        </w:rPr>
      </w:pPr>
    </w:p>
    <w:p w:rsidR="003924C1" w:rsidRPr="00714DF1" w:rsidRDefault="003924C1" w:rsidP="00E97E32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lastRenderedPageBreak/>
        <w:t>Рекомендуемая литература для преподавателя:</w:t>
      </w:r>
    </w:p>
    <w:p w:rsidR="003924C1" w:rsidRPr="00714DF1" w:rsidRDefault="003924C1" w:rsidP="00E97E32">
      <w:pPr>
        <w:pStyle w:val="4"/>
        <w:spacing w:after="0" w:line="240" w:lineRule="auto"/>
        <w:jc w:val="both"/>
        <w:rPr>
          <w:b w:val="0"/>
          <w:sz w:val="24"/>
          <w:szCs w:val="24"/>
          <w:u w:val="single"/>
        </w:rPr>
      </w:pPr>
      <w:r w:rsidRPr="00714DF1">
        <w:rPr>
          <w:b w:val="0"/>
          <w:sz w:val="24"/>
          <w:szCs w:val="24"/>
          <w:u w:val="single"/>
        </w:rPr>
        <w:t>Основная</w:t>
      </w:r>
    </w:p>
    <w:p w:rsidR="003924C1" w:rsidRPr="00714DF1" w:rsidRDefault="003924C1" w:rsidP="00E97E32">
      <w:pPr>
        <w:pStyle w:val="a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714DF1">
        <w:t>Тульчинская В.Д. Сестринский уход в педиатрии: учебное пособие / В.Д. Тульчинская, Н.Г. Соколова. – Ростов н/Д: Феникс, 2017, с. 89 - 92.</w:t>
      </w:r>
    </w:p>
    <w:p w:rsidR="003924C1" w:rsidRPr="00714DF1" w:rsidRDefault="003924C1" w:rsidP="00E97E3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 xml:space="preserve"> «Сестринское  дело в педиатрии- В.Д. Тульчинская, Н.Г. Соколова, Н.М.Шеховцова  М., «Феникс» - 2015г. </w:t>
      </w:r>
    </w:p>
    <w:p w:rsidR="003924C1" w:rsidRPr="00714DF1" w:rsidRDefault="003924C1" w:rsidP="00E97E32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714DF1">
        <w:rPr>
          <w:rFonts w:ascii="Times New Roman" w:hAnsi="Times New Roman"/>
          <w:sz w:val="24"/>
          <w:szCs w:val="24"/>
          <w:u w:val="single"/>
        </w:rPr>
        <w:t>Дополнительная:</w:t>
      </w:r>
    </w:p>
    <w:p w:rsidR="003924C1" w:rsidRPr="00714DF1" w:rsidRDefault="003924C1" w:rsidP="00E97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Запруднов А.М. и др. «Общий уход за детьми» М., «ГЭОТАР-Медиа», 2015г. </w:t>
      </w:r>
    </w:p>
    <w:p w:rsidR="003924C1" w:rsidRPr="00714DF1" w:rsidRDefault="003924C1" w:rsidP="00E97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Качаровская Е.В. и др. «Сестринское дело в педиатрии» практическое руководство. М., «ГЭОТАР-Медиа», 2015г. </w:t>
      </w:r>
    </w:p>
    <w:p w:rsidR="003924C1" w:rsidRPr="00714DF1" w:rsidRDefault="003924C1" w:rsidP="00E97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К.И. Григорьев, Р.Р.Кильдиярова, М, «ГЭОТАР-Медиа», 2015г. </w:t>
      </w:r>
    </w:p>
    <w:p w:rsidR="003924C1" w:rsidRPr="00714DF1" w:rsidRDefault="003924C1" w:rsidP="00E97E32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Пропедевтика детских болезней под ред. Академика РАМН А.А. Баранова, М., «Медицина» 1998г. </w:t>
      </w:r>
    </w:p>
    <w:p w:rsidR="003924C1" w:rsidRPr="00714DF1" w:rsidRDefault="003924C1" w:rsidP="00E97E32">
      <w:pPr>
        <w:widowControl w:val="0"/>
        <w:spacing w:after="0" w:line="240" w:lineRule="auto"/>
        <w:ind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>Литература для студентов:</w:t>
      </w:r>
    </w:p>
    <w:p w:rsidR="003924C1" w:rsidRPr="00714DF1" w:rsidRDefault="003924C1" w:rsidP="00E97E32">
      <w:pPr>
        <w:widowControl w:val="0"/>
        <w:spacing w:after="0" w:line="240" w:lineRule="auto"/>
        <w:ind w:firstLine="397"/>
        <w:jc w:val="both"/>
        <w:rPr>
          <w:rFonts w:ascii="Times New Roman" w:hAnsi="Times New Roman"/>
          <w:sz w:val="24"/>
          <w:szCs w:val="24"/>
          <w:u w:val="single"/>
        </w:rPr>
      </w:pPr>
      <w:r w:rsidRPr="00714DF1">
        <w:rPr>
          <w:rFonts w:ascii="Times New Roman" w:hAnsi="Times New Roman"/>
          <w:sz w:val="24"/>
          <w:szCs w:val="24"/>
          <w:u w:val="single"/>
        </w:rPr>
        <w:t>Основная</w:t>
      </w:r>
    </w:p>
    <w:p w:rsidR="003924C1" w:rsidRPr="00714DF1" w:rsidRDefault="003924C1" w:rsidP="00E97E32">
      <w:pPr>
        <w:pStyle w:val="ab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714DF1">
        <w:t>Тульчинская В.Д. Сестринский уход в педиатрии: учебное пособие / В.Д. Тульчинская, Н.Г. Соколова. – Ростов н/Д: Феникс, 2017, с. 89 - 92.</w:t>
      </w:r>
    </w:p>
    <w:p w:rsidR="003924C1" w:rsidRPr="00714DF1" w:rsidRDefault="003924C1" w:rsidP="00E97E32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 xml:space="preserve"> «Сестринское  дело в педиатрии- В.Д. Тульчинская, Н.Г. Соколова, Н.М.Шеховцова  М., «Феникс» - 2015г. </w:t>
      </w:r>
    </w:p>
    <w:p w:rsidR="003924C1" w:rsidRPr="00714DF1" w:rsidRDefault="003924C1" w:rsidP="00E97E32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14DF1">
        <w:rPr>
          <w:rFonts w:ascii="Times New Roman" w:hAnsi="Times New Roman"/>
          <w:sz w:val="24"/>
          <w:szCs w:val="24"/>
          <w:u w:val="single"/>
        </w:rPr>
        <w:t>Дополнительная:</w:t>
      </w:r>
    </w:p>
    <w:p w:rsidR="003924C1" w:rsidRPr="00714DF1" w:rsidRDefault="003924C1" w:rsidP="00E97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Запруднов А.М. и др. «Общий уход за детьми» М., «ГЭОТАР-Медиа», 2015г. </w:t>
      </w:r>
    </w:p>
    <w:p w:rsidR="003924C1" w:rsidRPr="00714DF1" w:rsidRDefault="003924C1" w:rsidP="00E97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Качаровская Е.В. и др. «Сестринское дело в педиатрии» практическое руководство. М., «ГЭОТАР-Медиа», 2015г. </w:t>
      </w:r>
    </w:p>
    <w:p w:rsidR="003924C1" w:rsidRPr="00714DF1" w:rsidRDefault="003924C1" w:rsidP="00E97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К.И. Григорьев, Р.Р.Кильдиярова, М, «ГЭОТАР-Медиа», 2015г. </w:t>
      </w:r>
    </w:p>
    <w:p w:rsidR="003924C1" w:rsidRPr="00714DF1" w:rsidRDefault="003924C1" w:rsidP="00E97E32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>Пропедевтика детских болезней под ред. Академика РАМН А.А. Баранова, М., «Медицина» 1998г. </w:t>
      </w:r>
    </w:p>
    <w:p w:rsidR="003924C1" w:rsidRPr="00714DF1" w:rsidRDefault="003924C1" w:rsidP="00E97E32">
      <w:pPr>
        <w:widowControl w:val="0"/>
        <w:spacing w:after="0" w:line="360" w:lineRule="auto"/>
        <w:ind w:firstLine="397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14DF1">
        <w:rPr>
          <w:rFonts w:ascii="Times New Roman" w:hAnsi="Times New Roman"/>
          <w:b/>
          <w:sz w:val="24"/>
          <w:szCs w:val="24"/>
          <w:u w:val="single"/>
        </w:rPr>
        <w:t xml:space="preserve">Структурно-логическая схема  и ход  занятия:     </w:t>
      </w:r>
    </w:p>
    <w:tbl>
      <w:tblPr>
        <w:tblpPr w:leftFromText="180" w:rightFromText="180" w:vertAnchor="text" w:horzAnchor="margin" w:tblpXSpec="center" w:tblpY="43"/>
        <w:tblW w:w="102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68"/>
        <w:gridCol w:w="1260"/>
        <w:gridCol w:w="5786"/>
      </w:tblGrid>
      <w:tr w:rsidR="003924C1" w:rsidRPr="00714DF1" w:rsidTr="003F2394">
        <w:tc>
          <w:tcPr>
            <w:tcW w:w="3168" w:type="dxa"/>
          </w:tcPr>
          <w:p w:rsidR="003924C1" w:rsidRPr="00714DF1" w:rsidRDefault="003924C1" w:rsidP="00180557">
            <w:pPr>
              <w:spacing w:after="0" w:line="240" w:lineRule="auto"/>
              <w:ind w:left="-720" w:hanging="18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14DF1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занятия</w:t>
            </w: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3924C1" w:rsidRPr="00714DF1" w:rsidTr="003F2394">
        <w:tc>
          <w:tcPr>
            <w:tcW w:w="3168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1.Организационный момент</w:t>
            </w: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2 мин.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  <w:t>Преподаватель настраивает внимание студентов на работу, отмечает отсутствующих, проверяет внешний вид студентов, готовность аудитории к занятиям.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1" w:rsidRPr="00714DF1" w:rsidTr="003F2394">
        <w:tc>
          <w:tcPr>
            <w:tcW w:w="3168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 2. Мотивация учебной деятельности, формулировка темы и целей  занятия</w:t>
            </w: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На фоне мультимедийного сопровождения  преподаватель кратко и эмоционально сообщает тему и цели  занятия, акцентируя внимание на ее значимости для практической деятельности медицинской сестры, формировании ПК и ОК. Студенты записывают тему занятия в дневнике. 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(Приложение 1)</w:t>
            </w:r>
          </w:p>
        </w:tc>
      </w:tr>
      <w:tr w:rsidR="003924C1" w:rsidRPr="00714DF1" w:rsidTr="003F2394">
        <w:tc>
          <w:tcPr>
            <w:tcW w:w="3168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180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3. Актуализация и коррекция опорных  знаний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10 мин.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Преподаватель  проводит актуализацию опорных знаний студентов,  путем </w:t>
            </w:r>
            <w:r w:rsidRPr="00714DF1">
              <w:rPr>
                <w:rFonts w:ascii="Times New Roman" w:hAnsi="Times New Roman"/>
                <w:i/>
                <w:sz w:val="24"/>
                <w:szCs w:val="24"/>
              </w:rPr>
              <w:t>блиц -</w:t>
            </w:r>
            <w:r w:rsidRPr="00714DF1">
              <w:rPr>
                <w:rFonts w:ascii="Times New Roman" w:hAnsi="Times New Roman"/>
                <w:sz w:val="24"/>
                <w:szCs w:val="24"/>
              </w:rPr>
              <w:t xml:space="preserve">  опроса:</w:t>
            </w:r>
          </w:p>
          <w:p w:rsidR="003924C1" w:rsidRPr="00714DF1" w:rsidRDefault="003924C1" w:rsidP="003F2394">
            <w:pPr>
              <w:pStyle w:val="aa"/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1. Назовите периоды бронхиальной астмы (период предвестников, приступ удушья, постприступный, межприступный).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2. Одышка с затруднённым выдохом называется……..? (экспираторная)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3. Учащение дыхания называется ……(тахипноэ)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4. Для купирования одышки  ребенку необходимо ввести по назначению врача 24% раствор …….  (эуфиллина)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 Для устранения дыхательной недостаточности у детей проводиться …….. (оксигенотерпия)</w:t>
            </w:r>
          </w:p>
          <w:p w:rsidR="003924C1" w:rsidRPr="00714DF1" w:rsidRDefault="003924C1" w:rsidP="00EB39E0">
            <w:pPr>
              <w:pStyle w:val="aa"/>
              <w:tabs>
                <w:tab w:val="left" w:pos="709"/>
                <w:tab w:val="left" w:pos="1152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6.  Оптимальным препаратом для снижения температуры тела у детей является …..(парацетамол)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7. Одышка с затруднённым вдохом называется …..(инспираторная)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8. Урежение дыхания называется …. (брадипноэ)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9.    Путь введения лекарственных веществ через дыхательные пути называется …… (ингаляционный)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10.    Для купирования приступа одышки у ребёнка необходимо проведение ингаляции с…….. (вентолином, беродуалом)</w:t>
            </w:r>
          </w:p>
          <w:p w:rsidR="003924C1" w:rsidRPr="00714DF1" w:rsidRDefault="003924C1" w:rsidP="003F2394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11.   Приоритетная проблема при приступе бронхиальной астмы………. (удушье, одышка)</w:t>
            </w:r>
          </w:p>
          <w:p w:rsidR="003924C1" w:rsidRPr="00714DF1" w:rsidRDefault="003924C1" w:rsidP="00347101">
            <w:pPr>
              <w:pStyle w:val="aa"/>
              <w:tabs>
                <w:tab w:val="left" w:pos="709"/>
              </w:tabs>
              <w:spacing w:after="0" w:line="240" w:lineRule="auto"/>
              <w:ind w:left="360" w:firstLine="0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ru-RU"/>
              </w:rPr>
            </w:pPr>
            <w:r w:rsidRPr="00714DF1"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  <w:r w:rsidRPr="00714DF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Вспомогательное устройство для ингаляций, камера, которая служит промежуточным резервуаром для аэрозоли лекарства.</w:t>
            </w:r>
            <w:r w:rsidRPr="00714DF1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 (спейсер)</w:t>
            </w:r>
          </w:p>
        </w:tc>
      </w:tr>
      <w:tr w:rsidR="003924C1" w:rsidRPr="00714DF1" w:rsidTr="003F2394">
        <w:tc>
          <w:tcPr>
            <w:tcW w:w="3168" w:type="dxa"/>
          </w:tcPr>
          <w:p w:rsidR="003924C1" w:rsidRPr="00714DF1" w:rsidRDefault="003924C1" w:rsidP="00D53B0B">
            <w:pPr>
              <w:widowControl w:val="0"/>
              <w:tabs>
                <w:tab w:val="num" w:pos="1126"/>
              </w:tabs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4. </w:t>
            </w:r>
            <w:r w:rsidRPr="00714DF1">
              <w:rPr>
                <w:rFonts w:ascii="Times New Roman" w:hAnsi="Times New Roman"/>
                <w:sz w:val="24"/>
                <w:szCs w:val="24"/>
              </w:rPr>
              <w:t xml:space="preserve"> Формирование умений и навыков 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Решение ситуационной задачи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Выписывание рецепта</w:t>
            </w: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45 мин.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20 мин.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5 мин.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Преподаватель формирует единый уровень знаний по теме, знакомя студентов с алгоритмами манипуляций: 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- правила использования карманного ингалятора;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- правила работы с небулайзером;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- правила работы с пикфлоуметром;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-  правила работы со спейсером. 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(Приложение 2)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Студенты внимательно слушают и наблюдают за тем, как преподаватель выполняет манипуляции,  затем отрабатывают их на фантоме ребенка, применяя элементы ролевой игры, работая в парах. Преподаватель наблюдает за ходом работы студентов, отмечая сильные и слабые стороны их действий. (Приложение 3) Заносит оценку в оценочный лист.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На слайде выведено условие ситуационной задачи. (Приложение 4) Студенты выполняю задания к ситуационной задаче в парах, заполняя фрагмент сестринской карты. (Приложение 5). Затем каждый из студентов на усмотрение преподавателя озвучивает один из этапов сестринского процесса.  Преподаватель  заносит оценку в оценочный лист.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Студентам необходимо выписать рецепт на заранее заготовленных рецептурных бланках, на лекарственный препарат – беротек.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Преподаватель проверяет правильность выписывания рецепта. Заносит оценку в оценочный лист. </w:t>
            </w:r>
          </w:p>
        </w:tc>
      </w:tr>
      <w:tr w:rsidR="003924C1" w:rsidRPr="00714DF1" w:rsidTr="003F2394">
        <w:tc>
          <w:tcPr>
            <w:tcW w:w="3168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 xml:space="preserve">5. Подведение итогов занятия. </w:t>
            </w: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</w: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3 мин.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br/>
              <w:t xml:space="preserve">Преподаватель анализирует работу на занятии, достижение целей. Озвучивает сформированные ПК </w:t>
            </w:r>
            <w:r w:rsidRPr="00714DF1">
              <w:rPr>
                <w:rFonts w:ascii="Times New Roman" w:hAnsi="Times New Roman"/>
                <w:sz w:val="24"/>
                <w:szCs w:val="24"/>
              </w:rPr>
              <w:lastRenderedPageBreak/>
              <w:t>2.1 - 2.8. и ОК 1, 2, 3, 4, 5, 6,  9, 12. и комментирует итоговые  оценки за занятие.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1" w:rsidRPr="00714DF1" w:rsidTr="003F2394">
        <w:tc>
          <w:tcPr>
            <w:tcW w:w="3168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6. Задание на дом</w:t>
            </w:r>
          </w:p>
        </w:tc>
        <w:tc>
          <w:tcPr>
            <w:tcW w:w="1260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2 мин.</w:t>
            </w:r>
          </w:p>
        </w:tc>
        <w:tc>
          <w:tcPr>
            <w:tcW w:w="5786" w:type="dxa"/>
          </w:tcPr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Подготовится к следующему практическому занятию по теме «Организация сестринского ухода при стоматитах, остром гастрите, хроническом гастродуодените »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Выучить алгоритмы манипуляций: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Обработка полости рта при стоматитах, проведение желудочного зондирования.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ВСРС - Работа с конспектом лекции</w:t>
            </w:r>
          </w:p>
          <w:p w:rsidR="003924C1" w:rsidRPr="00714DF1" w:rsidRDefault="003924C1" w:rsidP="00C14F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4C1" w:rsidRPr="00714DF1" w:rsidRDefault="003924C1" w:rsidP="00846A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 результате освоения данной темы обучающийся должен:</w:t>
      </w: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иметь практический опыт: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осуществления ухода за пациентами разных возрастных групп при бронхиальной астме;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проведения реабилитационных мероприятий в отношении пациентов с патологией дыхательной системы.</w:t>
      </w: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уметь: </w:t>
      </w:r>
    </w:p>
    <w:p w:rsidR="003924C1" w:rsidRPr="00714DF1" w:rsidRDefault="003924C1" w:rsidP="00E97E32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готовить пациента к лечебно - диагностическим вмешательствам;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осуществлять сестринский уход за пациентами при различных заболеваниях и состояниях;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консультировать пациента и его окружение по применению лекарственных средств;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осуществлять реабилитационные мероприятия в пределах своих полномочий в условиях первичной медико - санитарной помощи и стационара;</w:t>
      </w:r>
    </w:p>
    <w:p w:rsidR="003924C1" w:rsidRPr="00714DF1" w:rsidRDefault="003924C1" w:rsidP="00E97E32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осуществлять фармакотерапию по назначению врача;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 проводить комплексы упражнений лечебной физкультуры, основные приёмы массажа;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проводить мероприятия по сохранению и улучшению качества жизни пациента;</w:t>
      </w:r>
    </w:p>
    <w:p w:rsidR="003924C1" w:rsidRPr="00714DF1" w:rsidRDefault="003924C1" w:rsidP="00E97E32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осуществлять паллиативную помощь пациентам;</w:t>
      </w:r>
    </w:p>
    <w:p w:rsidR="003924C1" w:rsidRPr="00714DF1" w:rsidRDefault="003924C1" w:rsidP="00E97E32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вести утверждённую медицинскую документацию.</w:t>
      </w: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знать: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причины, клинические проявления, возможные осложнения, методы  диагностики проблем пациента, организацию и оказание сестринской помощи;</w:t>
      </w:r>
    </w:p>
    <w:p w:rsidR="003924C1" w:rsidRPr="00714DF1" w:rsidRDefault="003924C1" w:rsidP="00E97E32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пути введения лекарственных препаратов;</w:t>
      </w:r>
    </w:p>
    <w:p w:rsidR="003924C1" w:rsidRPr="00714DF1" w:rsidRDefault="003924C1" w:rsidP="00E97E32">
      <w:pPr>
        <w:spacing w:after="0" w:line="240" w:lineRule="auto"/>
        <w:ind w:left="360" w:firstLine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виды, формы и методы реабилитации;</w:t>
      </w: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 правила использования аппаратуры, оборудования, изделий  медицинского назначения.</w:t>
      </w: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E97E3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Тема «Организация сестринского ухода при</w:t>
      </w:r>
      <w:r w:rsidRPr="00714DF1">
        <w:rPr>
          <w:rFonts w:ascii="Times New Roman" w:hAnsi="Times New Roman"/>
          <w:sz w:val="24"/>
          <w:szCs w:val="24"/>
        </w:rPr>
        <w:t xml:space="preserve"> бронхиальной астме</w:t>
      </w: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способствует формированию следующих общих и профессиональных компетенций:</w:t>
      </w:r>
    </w:p>
    <w:p w:rsidR="003924C1" w:rsidRPr="00714DF1" w:rsidRDefault="003924C1" w:rsidP="00E97E3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10800" w:type="dxa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1440"/>
        <w:gridCol w:w="9360"/>
      </w:tblGrid>
      <w:tr w:rsidR="003924C1" w:rsidRPr="00714DF1" w:rsidTr="008037DE">
        <w:trPr>
          <w:trHeight w:val="650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924C1" w:rsidRPr="00714DF1" w:rsidRDefault="003924C1" w:rsidP="00FB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Код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24C1" w:rsidRPr="00714DF1" w:rsidRDefault="003924C1" w:rsidP="00FB4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Cs/>
                <w:sz w:val="24"/>
                <w:szCs w:val="24"/>
              </w:rPr>
              <w:t>Наименование результата обучения</w:t>
            </w:r>
          </w:p>
        </w:tc>
      </w:tr>
      <w:tr w:rsidR="003924C1" w:rsidRPr="00714DF1" w:rsidTr="008037DE">
        <w:trPr>
          <w:trHeight w:val="67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ПК 2.1.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Представлять информацию в понятном для пациента виде, объяснять ему суть вмешательств.</w:t>
            </w:r>
          </w:p>
        </w:tc>
      </w:tr>
      <w:tr w:rsidR="003924C1" w:rsidRPr="00714DF1" w:rsidTr="008037DE">
        <w:trPr>
          <w:trHeight w:val="69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ПК 2.2.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Осуществлять лечебно-диагностические вмешательства, взаимодействуя с участниками лечебного процесса.</w:t>
            </w:r>
          </w:p>
        </w:tc>
      </w:tr>
      <w:tr w:rsidR="003924C1" w:rsidRPr="00714DF1" w:rsidTr="008037DE">
        <w:trPr>
          <w:trHeight w:val="53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Сотрудничать со взаимодействующими организациями и службами.</w:t>
            </w:r>
          </w:p>
        </w:tc>
      </w:tr>
      <w:tr w:rsidR="003924C1" w:rsidRPr="00714DF1" w:rsidTr="008037DE">
        <w:trPr>
          <w:trHeight w:val="7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ПК 2.4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Применять медикаментозные средства в соответствии с правилами их использования.</w:t>
            </w:r>
          </w:p>
        </w:tc>
      </w:tr>
      <w:tr w:rsidR="003924C1" w:rsidRPr="00714DF1" w:rsidTr="008037DE">
        <w:trPr>
          <w:trHeight w:val="76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lastRenderedPageBreak/>
              <w:t>ПК 2.5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Соблюдать правила использования аппаратуры, оборудования и изделий медицинского назначения в ходе лечебно-диагностического процесса.</w:t>
            </w:r>
          </w:p>
        </w:tc>
      </w:tr>
      <w:tr w:rsidR="003924C1" w:rsidRPr="00714DF1" w:rsidTr="008037DE">
        <w:trPr>
          <w:trHeight w:val="54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ПК 2.6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Вести утвержденную медицинскую документацию.</w:t>
            </w:r>
          </w:p>
        </w:tc>
      </w:tr>
      <w:tr w:rsidR="003924C1" w:rsidRPr="00714DF1" w:rsidTr="008037DE">
        <w:trPr>
          <w:trHeight w:val="53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ПК 2.7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Осуществлять реабилитационные мероприятия.</w:t>
            </w:r>
          </w:p>
        </w:tc>
      </w:tr>
      <w:tr w:rsidR="003924C1" w:rsidRPr="00714DF1" w:rsidTr="008037DE">
        <w:trPr>
          <w:trHeight w:val="278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ПК 2.8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Оказывать паллиативную помощь.</w:t>
            </w:r>
          </w:p>
        </w:tc>
      </w:tr>
      <w:tr w:rsidR="003924C1" w:rsidRPr="00714DF1" w:rsidTr="008037DE">
        <w:trPr>
          <w:trHeight w:val="7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интерес. </w:t>
            </w:r>
          </w:p>
        </w:tc>
      </w:tr>
      <w:tr w:rsidR="003924C1" w:rsidRPr="00714DF1" w:rsidTr="008037DE">
        <w:trPr>
          <w:trHeight w:val="92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</w:tr>
      <w:tr w:rsidR="003924C1" w:rsidRPr="00714DF1" w:rsidTr="008037DE">
        <w:trPr>
          <w:trHeight w:val="68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Решать проблемы, оценивать риски и принимать решения в нестандартных ситуациях.</w:t>
            </w:r>
          </w:p>
        </w:tc>
      </w:tr>
      <w:tr w:rsidR="003924C1" w:rsidRPr="00714DF1" w:rsidTr="008037DE">
        <w:trPr>
          <w:trHeight w:val="60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Осуществлять поиск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</w:tr>
      <w:tr w:rsidR="003924C1" w:rsidRPr="00714DF1" w:rsidTr="008037DE">
        <w:trPr>
          <w:trHeight w:val="7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для совершенства профессиональной деятельности</w:t>
            </w:r>
          </w:p>
        </w:tc>
      </w:tr>
      <w:tr w:rsidR="003924C1" w:rsidRPr="00714DF1" w:rsidTr="008037DE">
        <w:trPr>
          <w:trHeight w:val="7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3924C1" w:rsidRPr="00714DF1" w:rsidTr="008037DE">
        <w:trPr>
          <w:trHeight w:val="108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</w:t>
            </w:r>
          </w:p>
        </w:tc>
      </w:tr>
      <w:tr w:rsidR="003924C1" w:rsidRPr="00714DF1" w:rsidTr="008037DE">
        <w:trPr>
          <w:trHeight w:val="689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3924C1" w:rsidRPr="00714DF1" w:rsidTr="008037DE">
        <w:trPr>
          <w:trHeight w:val="42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Быть готовым к смене технологий в профессиональной деятельности</w:t>
            </w:r>
          </w:p>
        </w:tc>
      </w:tr>
      <w:tr w:rsidR="003924C1" w:rsidRPr="00714DF1" w:rsidTr="008037DE">
        <w:trPr>
          <w:trHeight w:val="756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3924C1" w:rsidRPr="00714DF1" w:rsidTr="008037DE">
        <w:trPr>
          <w:trHeight w:val="755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3924C1" w:rsidRPr="00714DF1" w:rsidTr="008037DE">
        <w:trPr>
          <w:trHeight w:val="69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3924C1" w:rsidRPr="00714DF1" w:rsidTr="008037DE">
        <w:trPr>
          <w:trHeight w:val="721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  <w:tr w:rsidR="003924C1" w:rsidRPr="00714DF1" w:rsidTr="008037DE">
        <w:trPr>
          <w:trHeight w:val="467"/>
        </w:trPr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ОК 14</w:t>
            </w:r>
          </w:p>
        </w:tc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924C1" w:rsidRPr="00714DF1" w:rsidRDefault="003924C1" w:rsidP="00FB48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Сформировать мотивацию здорового образа жизни контингента</w:t>
            </w:r>
          </w:p>
        </w:tc>
      </w:tr>
    </w:tbl>
    <w:p w:rsidR="003924C1" w:rsidRPr="00714DF1" w:rsidRDefault="003924C1" w:rsidP="00846A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3924C1" w:rsidRPr="00714DF1" w:rsidRDefault="003924C1" w:rsidP="00846A5F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8037DE" w:rsidRDefault="008037DE" w:rsidP="0053008E">
      <w:pPr>
        <w:widowControl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037DE" w:rsidRDefault="008037DE" w:rsidP="0053008E">
      <w:pPr>
        <w:widowControl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8037DE" w:rsidRDefault="008037DE" w:rsidP="0053008E">
      <w:pPr>
        <w:widowControl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3924C1" w:rsidRPr="00714DF1" w:rsidRDefault="003924C1" w:rsidP="0053008E">
      <w:pPr>
        <w:widowControl w:val="0"/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lastRenderedPageBreak/>
        <w:t xml:space="preserve">Приложение 1 </w:t>
      </w:r>
    </w:p>
    <w:p w:rsidR="003924C1" w:rsidRPr="00714DF1" w:rsidRDefault="003924C1" w:rsidP="00E97E3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14DF1">
        <w:rPr>
          <w:rFonts w:ascii="Times New Roman" w:hAnsi="Times New Roman"/>
          <w:b/>
          <w:bCs/>
          <w:color w:val="000000"/>
          <w:sz w:val="24"/>
          <w:szCs w:val="24"/>
        </w:rPr>
        <w:t>Мотивация</w:t>
      </w:r>
    </w:p>
    <w:p w:rsidR="003924C1" w:rsidRPr="00714DF1" w:rsidRDefault="003924C1" w:rsidP="002374F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Бронхиальная астма является хроническим заболеванием и характеризуется повторяющимися приступами удушья вследствие спазма бронхов и отёка их слизистой оболочки. </w:t>
      </w:r>
    </w:p>
    <w:p w:rsidR="003924C1" w:rsidRPr="00714DF1" w:rsidRDefault="003924C1" w:rsidP="002374F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 Бронхиальная астма является серьёзной глобальной проблемой.</w:t>
      </w:r>
    </w:p>
    <w:p w:rsidR="003924C1" w:rsidRPr="00714DF1" w:rsidRDefault="003924C1" w:rsidP="00237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 Бронхиальная астма – одно из распространённых заболеваний детского возраста. За последние 20 лет число детей с астмой увеличилось в 3 раза.        Чаще бронхиальная астма регистрируется в районах с повышенной влажностью воздуха и в городах с высокоразвитой промышленностью.</w:t>
      </w:r>
      <w:r w:rsidRPr="00714DF1">
        <w:rPr>
          <w:rFonts w:ascii="Times New Roman" w:hAnsi="Times New Roman"/>
          <w:color w:val="000000"/>
          <w:sz w:val="24"/>
          <w:szCs w:val="24"/>
        </w:rPr>
        <w:t xml:space="preserve"> В последнее время, особенно в индустриально развитых странах, наблюдается значительный рост, заболеваний дыхательной системы у детей. </w:t>
      </w:r>
    </w:p>
    <w:p w:rsidR="003924C1" w:rsidRPr="00714DF1" w:rsidRDefault="003924C1" w:rsidP="002374F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 xml:space="preserve">Такой подъем заболеваемости связан в первую очередь с постоянно увеличивающейся загрязненностью окружающего воздуха, курением, растущей  аллергизацией населения (прежде всего за счет продуктов бытовой химии).   </w:t>
      </w:r>
    </w:p>
    <w:p w:rsidR="003924C1" w:rsidRPr="00714DF1" w:rsidRDefault="003924C1" w:rsidP="002374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ab/>
        <w:t xml:space="preserve">Во всем мире, в том числе и в России, отмечается тенденция к увеличению заболеваемости бронхиальной астмой детей и ее более тяжелому течению. </w:t>
      </w:r>
    </w:p>
    <w:p w:rsidR="003924C1" w:rsidRPr="00714DF1" w:rsidRDefault="003924C1" w:rsidP="002374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ab/>
        <w:t xml:space="preserve">По статистике, астмой в России страдает около 10% взрослого населения и 15% детей. </w:t>
      </w:r>
    </w:p>
    <w:p w:rsidR="003924C1" w:rsidRPr="00714DF1" w:rsidRDefault="003924C1" w:rsidP="002374F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14DF1">
        <w:rPr>
          <w:rFonts w:ascii="Times New Roman" w:hAnsi="Times New Roman"/>
          <w:color w:val="000000"/>
          <w:sz w:val="24"/>
          <w:szCs w:val="24"/>
        </w:rPr>
        <w:tab/>
        <w:t>По некоторым данным, количество заболевших бронхиальной астмой, за последние 25 лет увеличилось в 2 раза.</w:t>
      </w:r>
    </w:p>
    <w:p w:rsidR="003924C1" w:rsidRPr="00714DF1" w:rsidRDefault="003924C1" w:rsidP="002374F6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Большая роль в организации ухода, профилактики, реабилитационных мероприятий,  диспансерном наблюдении, которые способствуют восстановлению функций дыхательной системы отводиться медицинской сестре, поэтому проблема обучения медицинских сестёр по данной теме является актуальной в наше время. </w:t>
      </w:r>
    </w:p>
    <w:p w:rsidR="003924C1" w:rsidRPr="00714DF1" w:rsidRDefault="003924C1" w:rsidP="002374F6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 xml:space="preserve">     Работа медицинской сестры с детьми, страдающими заболеваниями органов дыхания, требует ответственности, гуманизма, заботливого и чуткого отношения к пациентам. </w:t>
      </w:r>
    </w:p>
    <w:p w:rsidR="003924C1" w:rsidRPr="00714DF1" w:rsidRDefault="003924C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Default="003924C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14DF1" w:rsidRPr="00714DF1" w:rsidRDefault="00714DF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Default="003924C1" w:rsidP="0079777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37DE" w:rsidRDefault="008037DE" w:rsidP="0079777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37DE" w:rsidRDefault="008037DE" w:rsidP="0079777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37DE" w:rsidRDefault="008037DE" w:rsidP="0079777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8037DE" w:rsidRPr="00714DF1" w:rsidRDefault="008037DE" w:rsidP="0079777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79777C">
      <w:pPr>
        <w:spacing w:after="0" w:line="36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2</w:t>
      </w:r>
    </w:p>
    <w:p w:rsidR="003924C1" w:rsidRPr="00714DF1" w:rsidRDefault="003924C1" w:rsidP="001919EE">
      <w:pPr>
        <w:pStyle w:val="1"/>
        <w:tabs>
          <w:tab w:val="left" w:pos="426"/>
        </w:tabs>
        <w:spacing w:after="0" w:line="360" w:lineRule="auto"/>
        <w:ind w:left="1146" w:right="284"/>
        <w:jc w:val="center"/>
        <w:rPr>
          <w:rFonts w:ascii="Times New Roman" w:hAnsi="Times New Roman"/>
          <w:b/>
          <w:i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Пользование карманным  ингалятором</w:t>
      </w:r>
    </w:p>
    <w:p w:rsidR="003924C1" w:rsidRPr="00714DF1" w:rsidRDefault="00F6517F" w:rsidP="00960570">
      <w:pPr>
        <w:ind w:right="284"/>
        <w:jc w:val="center"/>
        <w:rPr>
          <w:sz w:val="24"/>
          <w:szCs w:val="24"/>
        </w:rPr>
      </w:pPr>
      <w:r w:rsidRPr="008E66FD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8pt;height:171.75pt">
            <v:imagedata r:id="rId7" o:title="" croptop="6638f" cropleft="16383f" cropright="1907f"/>
          </v:shape>
        </w:pict>
      </w:r>
    </w:p>
    <w:p w:rsidR="003924C1" w:rsidRPr="00714DF1" w:rsidRDefault="003924C1" w:rsidP="001919EE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i/>
          <w:sz w:val="24"/>
          <w:szCs w:val="24"/>
        </w:rPr>
        <w:t xml:space="preserve">Цель:  </w:t>
      </w:r>
      <w:r w:rsidRPr="00714DF1">
        <w:rPr>
          <w:rFonts w:ascii="Times New Roman" w:hAnsi="Times New Roman"/>
          <w:sz w:val="24"/>
          <w:szCs w:val="24"/>
        </w:rPr>
        <w:t>лечебная</w:t>
      </w:r>
    </w:p>
    <w:p w:rsidR="003924C1" w:rsidRPr="00714DF1" w:rsidRDefault="003924C1" w:rsidP="00EF51A2">
      <w:pPr>
        <w:ind w:right="284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i/>
          <w:sz w:val="24"/>
          <w:szCs w:val="24"/>
        </w:rPr>
        <w:t xml:space="preserve">Показания: </w:t>
      </w:r>
      <w:r w:rsidRPr="00714DF1">
        <w:rPr>
          <w:rFonts w:ascii="Times New Roman" w:hAnsi="Times New Roman"/>
          <w:sz w:val="24"/>
          <w:szCs w:val="24"/>
        </w:rPr>
        <w:t xml:space="preserve">назначение врача               </w:t>
      </w:r>
    </w:p>
    <w:p w:rsidR="003924C1" w:rsidRPr="00714DF1" w:rsidRDefault="003924C1" w:rsidP="001919EE">
      <w:pPr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14DF1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3924C1" w:rsidRPr="00714DF1" w:rsidRDefault="003924C1" w:rsidP="001919E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мыло;</w:t>
      </w:r>
    </w:p>
    <w:p w:rsidR="003924C1" w:rsidRPr="00714DF1" w:rsidRDefault="003924C1" w:rsidP="001919EE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индивидуальное полотенце;</w:t>
      </w:r>
    </w:p>
    <w:p w:rsidR="003924C1" w:rsidRPr="00714DF1" w:rsidRDefault="003924C1" w:rsidP="001919EE">
      <w:pPr>
        <w:spacing w:after="12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индивидуальный ингалятор</w:t>
      </w:r>
    </w:p>
    <w:p w:rsidR="003924C1" w:rsidRPr="00714DF1" w:rsidRDefault="003924C1" w:rsidP="001919EE">
      <w:pPr>
        <w:spacing w:after="12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</w:p>
    <w:tbl>
      <w:tblPr>
        <w:tblW w:w="105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480"/>
        <w:gridCol w:w="4103"/>
      </w:tblGrid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Объяснить пациенту цель проведения процедуры и получить его согласие. Объяснить последовательность действий. 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права пациента на информацию и осознанное участие в процедуре.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Приготовить необходимое оснащение.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чёткости выполнения процедуры.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Вымыть руки с мылом и осушить их индивидуальным полотенцем.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чёткости выполнения манипуляции.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Снять  с  баллончика  защитный  колпачок,  повернув  баллончик  вверх  дном.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Необходимое условие для выполнения  процедуры.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Хорошо  встряхнуть  баллончик  с  аэрозолем.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Достижение равномерного распределения лекарственного препарата внутри баллончика.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Предложить пациенту сделать глубокий выдох, взять в руку баллончик с аэрозолем, поднести ко рту и обхватить губами мундштук.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поступления нужной дозы лекарственного средства.</w:t>
            </w:r>
          </w:p>
        </w:tc>
      </w:tr>
      <w:tr w:rsidR="003924C1" w:rsidRPr="00714DF1" w:rsidTr="003E3BCA">
        <w:trPr>
          <w:cantSplit/>
        </w:trPr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Сделать глубокий вдох и одновременно нажать на дно баллончика.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Необходимое условие для выполнения манипуляции.</w:t>
            </w:r>
          </w:p>
        </w:tc>
      </w:tr>
      <w:tr w:rsidR="003924C1" w:rsidRPr="00714DF1" w:rsidTr="003E3BCA">
        <w:trPr>
          <w:cantSplit/>
        </w:trPr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lastRenderedPageBreak/>
              <w:t>Рекомендовать пациенту задержать дыхание на несколько секунд (5-10 сек), затем вынуть мундштук изо рта и сделать медленный выдох.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Необходимое условие для выполнения манипуляции.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После  ингаляции  надеть на  баллончик  защитный  колпачок.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Обеспечение хранения препарата. </w:t>
            </w:r>
          </w:p>
        </w:tc>
      </w:tr>
      <w:tr w:rsidR="003924C1" w:rsidRPr="00714DF1" w:rsidTr="003E3BCA">
        <w:tc>
          <w:tcPr>
            <w:tcW w:w="6480" w:type="dxa"/>
          </w:tcPr>
          <w:p w:rsidR="003924C1" w:rsidRPr="00714DF1" w:rsidRDefault="003924C1" w:rsidP="00FB48CF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Вымыть и осушить руки индивидуальным полотенцем. </w:t>
            </w:r>
          </w:p>
        </w:tc>
        <w:tc>
          <w:tcPr>
            <w:tcW w:w="4103" w:type="dxa"/>
          </w:tcPr>
          <w:p w:rsidR="003924C1" w:rsidRPr="00714DF1" w:rsidRDefault="003924C1" w:rsidP="00FB48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личной гигиены.</w:t>
            </w:r>
          </w:p>
        </w:tc>
      </w:tr>
    </w:tbl>
    <w:p w:rsidR="003924C1" w:rsidRPr="00714DF1" w:rsidRDefault="003924C1" w:rsidP="001919EE">
      <w:pPr>
        <w:spacing w:before="120" w:after="120"/>
        <w:ind w:right="425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ab/>
      </w:r>
      <w:r w:rsidRPr="00714DF1">
        <w:rPr>
          <w:rFonts w:ascii="Times New Roman" w:hAnsi="Times New Roman"/>
          <w:b/>
          <w:i/>
          <w:sz w:val="24"/>
          <w:szCs w:val="24"/>
        </w:rPr>
        <w:t xml:space="preserve">Помните:  </w:t>
      </w:r>
      <w:r w:rsidRPr="00714DF1">
        <w:rPr>
          <w:rFonts w:ascii="Times New Roman" w:hAnsi="Times New Roman"/>
          <w:sz w:val="24"/>
          <w:szCs w:val="24"/>
        </w:rPr>
        <w:t>чем  глубже  вводится  доза  аэрозоля,  тем  он  эффективнее.</w:t>
      </w:r>
    </w:p>
    <w:p w:rsidR="003924C1" w:rsidRPr="00714DF1" w:rsidRDefault="003924C1" w:rsidP="001919EE">
      <w:pPr>
        <w:ind w:right="425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ab/>
      </w:r>
    </w:p>
    <w:p w:rsidR="003924C1" w:rsidRPr="00714DF1" w:rsidRDefault="003924C1" w:rsidP="0008636E">
      <w:pPr>
        <w:ind w:right="425"/>
        <w:jc w:val="center"/>
        <w:rPr>
          <w:rFonts w:ascii="Times New Roman" w:hAnsi="Times New Roman"/>
          <w:b/>
          <w:sz w:val="24"/>
          <w:szCs w:val="24"/>
        </w:rPr>
      </w:pPr>
      <w:r w:rsidRPr="00714DF1">
        <w:rPr>
          <w:rFonts w:ascii="Times New Roman" w:hAnsi="Times New Roman"/>
          <w:b/>
          <w:sz w:val="24"/>
          <w:szCs w:val="24"/>
        </w:rPr>
        <w:t>Проведение пикфлоуметрии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rPr>
          <w:rStyle w:val="af"/>
        </w:rPr>
        <w:t>Цель: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1. Оценка степени тяжести БА, ХОБ.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2. Прогнозирование обострений бронхиальной астмы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3. Определение обратимости бронхиальной обструкции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4. Оценка эффективности лечения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rPr>
          <w:rStyle w:val="af"/>
        </w:rPr>
        <w:t xml:space="preserve">Показания: </w:t>
      </w:r>
      <w:r w:rsidRPr="00714DF1">
        <w:t>Заболевания органов дыхания: БА, ХОБ.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rPr>
          <w:rStyle w:val="af"/>
        </w:rPr>
        <w:t xml:space="preserve">Противопоказания: </w:t>
      </w:r>
      <w:r w:rsidRPr="00714DF1">
        <w:t>нет.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rPr>
          <w:rStyle w:val="af"/>
        </w:rPr>
        <w:t>Оснащение: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1. Пикфлоуметр.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2. Таблица возрастных норм ПСВ для девочек и мальчиков</w:t>
      </w:r>
    </w:p>
    <w:p w:rsidR="003924C1" w:rsidRPr="00714DF1" w:rsidRDefault="003924C1" w:rsidP="006C1EDA">
      <w:pPr>
        <w:pStyle w:val="ab"/>
        <w:shd w:val="clear" w:color="auto" w:fill="FFFFFF"/>
        <w:spacing w:before="120" w:beforeAutospacing="0" w:after="120" w:afterAutospacing="0"/>
        <w:ind w:left="120" w:right="450"/>
      </w:pPr>
      <w:r w:rsidRPr="00714DF1">
        <w:t>3. Дневник самоконтроля.</w:t>
      </w:r>
    </w:p>
    <w:tbl>
      <w:tblPr>
        <w:tblW w:w="103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123"/>
        <w:gridCol w:w="4231"/>
      </w:tblGrid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4231" w:type="dxa"/>
          </w:tcPr>
          <w:p w:rsidR="003924C1" w:rsidRPr="00714DF1" w:rsidRDefault="003924C1" w:rsidP="0023730F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1.Объяснить пациенту цель проведения процедуры и получить его согласие. Объяснить последовательность действий. </w:t>
            </w:r>
          </w:p>
        </w:tc>
        <w:tc>
          <w:tcPr>
            <w:tcW w:w="4231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права пациента на информацию и осознанное участие в процедуре.</w:t>
            </w: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2.Приготовить необходимое оснащение.</w:t>
            </w:r>
          </w:p>
        </w:tc>
        <w:tc>
          <w:tcPr>
            <w:tcW w:w="4231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чёткости выполнения процедуры.</w:t>
            </w: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3.Вымыть руки с мылом и осушить их индивидуальным полотенцем.</w:t>
            </w:r>
          </w:p>
        </w:tc>
        <w:tc>
          <w:tcPr>
            <w:tcW w:w="4231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4.  Убедитесь, что красный индикатор (бегунок) стоит на отметке 0.</w:t>
            </w:r>
          </w:p>
        </w:tc>
        <w:tc>
          <w:tcPr>
            <w:tcW w:w="4231" w:type="dxa"/>
            <w:vMerge w:val="restart"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Необходимые условия для выполнения манипуляции.</w:t>
            </w:r>
          </w:p>
          <w:p w:rsidR="003924C1" w:rsidRPr="00714DF1" w:rsidRDefault="008E66FD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sz w:val="24"/>
                <w:szCs w:val="24"/>
              </w:rPr>
              <w:lastRenderedPageBreak/>
              <w:fldChar w:fldCharType="begin"/>
            </w:r>
            <w:r w:rsidR="003924C1" w:rsidRPr="00714DF1">
              <w:rPr>
                <w:sz w:val="24"/>
                <w:szCs w:val="24"/>
              </w:rPr>
              <w:instrText xml:space="preserve"> INCLUDEPICTURE "http://allergenov.net/wa-data/public/shop/products/59/03/359/images/334/334.750x0.jpg" \* MERGEFORMATINET </w:instrText>
            </w:r>
            <w:r w:rsidRPr="00714DF1">
              <w:rPr>
                <w:sz w:val="24"/>
                <w:szCs w:val="24"/>
              </w:rPr>
              <w:fldChar w:fldCharType="separate"/>
            </w:r>
            <w:r w:rsidR="00F6517F" w:rsidRPr="008E66FD">
              <w:rPr>
                <w:sz w:val="24"/>
                <w:szCs w:val="24"/>
              </w:rPr>
              <w:pict>
                <v:shape id="_x0000_i1026" type="#_x0000_t75" alt="" style="width:179.25pt;height:179.25pt">
                  <v:imagedata r:id="rId8" r:href="rId9"/>
                </v:shape>
              </w:pict>
            </w:r>
            <w:r w:rsidRPr="00714DF1">
              <w:rPr>
                <w:sz w:val="24"/>
                <w:szCs w:val="24"/>
              </w:rPr>
              <w:fldChar w:fldCharType="end"/>
            </w: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5. Держите пикфлоуметр горизонтально. Порекомендуйте пациенту сделать глубокий вдох. </w:t>
            </w:r>
          </w:p>
        </w:tc>
        <w:tc>
          <w:tcPr>
            <w:tcW w:w="4231" w:type="dxa"/>
            <w:vMerge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6. алее пациент должен плотно обхватить губами мундштук и сделать как можно более быстрый выдох. </w:t>
            </w:r>
          </w:p>
        </w:tc>
        <w:tc>
          <w:tcPr>
            <w:tcW w:w="4231" w:type="dxa"/>
            <w:vMerge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7. Поток выдыхаемого воздуха передвинул индикатор по шкале. Отметьте и запишите полученное значение. </w:t>
            </w:r>
          </w:p>
        </w:tc>
        <w:tc>
          <w:tcPr>
            <w:tcW w:w="4231" w:type="dxa"/>
            <w:vMerge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rPr>
          <w:trHeight w:val="719"/>
        </w:trPr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8. Верните индикатор к началу шкалы и повторите измерение 2-3 раза. </w:t>
            </w:r>
          </w:p>
        </w:tc>
        <w:tc>
          <w:tcPr>
            <w:tcW w:w="4231" w:type="dxa"/>
            <w:vMerge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9. Запишите наивысший показатель в медицинскую документацию</w:t>
            </w:r>
          </w:p>
        </w:tc>
        <w:tc>
          <w:tcPr>
            <w:tcW w:w="4231" w:type="dxa"/>
            <w:vMerge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6123" w:type="dxa"/>
          </w:tcPr>
          <w:p w:rsidR="003924C1" w:rsidRPr="00714DF1" w:rsidRDefault="003924C1" w:rsidP="0023730F">
            <w:pPr>
              <w:spacing w:line="240" w:lineRule="auto"/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 Мундштук пикфлоуметра обработать дезинфицирующим раствором.</w:t>
            </w:r>
          </w:p>
        </w:tc>
        <w:tc>
          <w:tcPr>
            <w:tcW w:w="4231" w:type="dxa"/>
          </w:tcPr>
          <w:p w:rsidR="003924C1" w:rsidRPr="00714DF1" w:rsidRDefault="003924C1" w:rsidP="0023730F">
            <w:pPr>
              <w:spacing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3924C1" w:rsidRPr="00714DF1" w:rsidRDefault="003924C1" w:rsidP="006C1EDA">
      <w:pPr>
        <w:spacing w:before="225" w:after="225" w:line="240" w:lineRule="auto"/>
        <w:ind w:right="225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225" w:after="225" w:line="240" w:lineRule="auto"/>
        <w:ind w:left="225" w:right="225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b/>
          <w:sz w:val="24"/>
          <w:szCs w:val="24"/>
          <w:lang w:eastAsia="ko-KR"/>
        </w:rPr>
        <w:t>Применение карманного ингалятора через спейсер</w:t>
      </w:r>
    </w:p>
    <w:p w:rsidR="003924C1" w:rsidRPr="00714DF1" w:rsidRDefault="003924C1" w:rsidP="006C1EDA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i/>
          <w:sz w:val="24"/>
          <w:szCs w:val="24"/>
        </w:rPr>
        <w:t xml:space="preserve">Цель:  </w:t>
      </w:r>
      <w:r w:rsidRPr="00714DF1">
        <w:rPr>
          <w:rFonts w:ascii="Times New Roman" w:hAnsi="Times New Roman"/>
          <w:sz w:val="24"/>
          <w:szCs w:val="24"/>
        </w:rPr>
        <w:t>лечебная</w:t>
      </w:r>
    </w:p>
    <w:p w:rsidR="003924C1" w:rsidRPr="00714DF1" w:rsidRDefault="003924C1" w:rsidP="006C1EDA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b/>
          <w:i/>
          <w:sz w:val="24"/>
          <w:szCs w:val="24"/>
        </w:rPr>
        <w:t xml:space="preserve">Показания: </w:t>
      </w:r>
      <w:r w:rsidRPr="00714DF1">
        <w:rPr>
          <w:rFonts w:ascii="Times New Roman" w:hAnsi="Times New Roman"/>
          <w:sz w:val="24"/>
          <w:szCs w:val="24"/>
        </w:rPr>
        <w:t>Заболевания органов дыхания: БА, обструктивный бронхит, стеноз гортани.</w:t>
      </w:r>
    </w:p>
    <w:p w:rsidR="003924C1" w:rsidRPr="00714DF1" w:rsidRDefault="003924C1" w:rsidP="006C1EDA">
      <w:pPr>
        <w:spacing w:line="240" w:lineRule="auto"/>
        <w:ind w:right="284"/>
        <w:jc w:val="both"/>
        <w:rPr>
          <w:rFonts w:ascii="Times New Roman" w:hAnsi="Times New Roman"/>
          <w:b/>
          <w:i/>
          <w:sz w:val="24"/>
          <w:szCs w:val="24"/>
        </w:rPr>
      </w:pPr>
      <w:r w:rsidRPr="00714DF1">
        <w:rPr>
          <w:rFonts w:ascii="Times New Roman" w:hAnsi="Times New Roman"/>
          <w:b/>
          <w:i/>
          <w:sz w:val="24"/>
          <w:szCs w:val="24"/>
        </w:rPr>
        <w:t>Оснащение:</w:t>
      </w:r>
    </w:p>
    <w:p w:rsidR="003924C1" w:rsidRPr="00714DF1" w:rsidRDefault="003924C1" w:rsidP="006C1EDA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мыло;</w:t>
      </w:r>
    </w:p>
    <w:p w:rsidR="003924C1" w:rsidRPr="00714DF1" w:rsidRDefault="003924C1" w:rsidP="006C1EDA">
      <w:pPr>
        <w:spacing w:after="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индивидуальное полотенце;</w:t>
      </w:r>
    </w:p>
    <w:p w:rsidR="003924C1" w:rsidRPr="00714DF1" w:rsidRDefault="003924C1" w:rsidP="006C1EDA">
      <w:pPr>
        <w:spacing w:after="12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индивидуальный ингалятор;</w:t>
      </w:r>
    </w:p>
    <w:p w:rsidR="003924C1" w:rsidRPr="00714DF1" w:rsidRDefault="003924C1" w:rsidP="006C1EDA">
      <w:pPr>
        <w:spacing w:after="120" w:line="240" w:lineRule="auto"/>
        <w:ind w:right="284"/>
        <w:jc w:val="both"/>
        <w:rPr>
          <w:rFonts w:ascii="Times New Roman" w:hAnsi="Times New Roman"/>
          <w:sz w:val="24"/>
          <w:szCs w:val="24"/>
        </w:rPr>
      </w:pPr>
      <w:r w:rsidRPr="00714DF1">
        <w:rPr>
          <w:rFonts w:ascii="Times New Roman" w:hAnsi="Times New Roman"/>
          <w:sz w:val="24"/>
          <w:szCs w:val="24"/>
        </w:rPr>
        <w:t>- спейсер.</w:t>
      </w:r>
    </w:p>
    <w:tbl>
      <w:tblPr>
        <w:tblW w:w="103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20"/>
        <w:gridCol w:w="5034"/>
      </w:tblGrid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1.Объяснить пациенту цель проведения процедуры и получить его согласие. Объяснить последовательность действий. 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права пациента на информацию и осознанное участие в процедуре.</w:t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2.Приготовить необходимое оснащение.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чёткости выполнения процедуры.</w:t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3.Вымыть руки с мылом и осушить их индивидуальным полотенцем.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4. Предложить/помочь пациенту занять положение: стоя или сидя со слегка запрокинутой головой.</w:t>
            </w:r>
          </w:p>
        </w:tc>
        <w:tc>
          <w:tcPr>
            <w:tcW w:w="5034" w:type="dxa"/>
            <w:vMerge w:val="restart"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Необходимые условия для выполнения манипуляции.</w:t>
            </w:r>
          </w:p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</w:p>
          <w:p w:rsidR="003924C1" w:rsidRPr="00714DF1" w:rsidRDefault="008E66FD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sz w:val="24"/>
                <w:szCs w:val="24"/>
              </w:rPr>
              <w:lastRenderedPageBreak/>
              <w:fldChar w:fldCharType="begin"/>
            </w:r>
            <w:r w:rsidR="003924C1" w:rsidRPr="00714DF1">
              <w:rPr>
                <w:sz w:val="24"/>
                <w:szCs w:val="24"/>
              </w:rPr>
              <w:instrText xml:space="preserve"> INCLUDEPICTURE "http://www.medcentre.com.ua/i/2017/10/detskaya-astma-rasseivanie-nekotoryh_org.jpg" \* MERGEFORMATINET </w:instrText>
            </w:r>
            <w:r w:rsidRPr="00714DF1">
              <w:rPr>
                <w:sz w:val="24"/>
                <w:szCs w:val="24"/>
              </w:rPr>
              <w:fldChar w:fldCharType="separate"/>
            </w:r>
            <w:r w:rsidR="00F6517F" w:rsidRPr="008E66FD">
              <w:rPr>
                <w:sz w:val="24"/>
                <w:szCs w:val="24"/>
              </w:rPr>
              <w:pict>
                <v:shape id="_x0000_i1027" type="#_x0000_t75" alt="" style="width:219.75pt;height:139.5pt">
                  <v:imagedata r:id="rId10" r:href="rId11" croptop="6169f" cropright="3076f"/>
                </v:shape>
              </w:pict>
            </w:r>
            <w:r w:rsidRPr="00714DF1">
              <w:rPr>
                <w:sz w:val="24"/>
                <w:szCs w:val="24"/>
              </w:rPr>
              <w:fldChar w:fldCharType="end"/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spacing w:before="120" w:after="120" w:line="240" w:lineRule="auto"/>
              <w:ind w:right="4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5.Энергично встряхнуть ингалятор.</w:t>
            </w:r>
          </w:p>
        </w:tc>
        <w:tc>
          <w:tcPr>
            <w:tcW w:w="5034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spacing w:before="120" w:after="120" w:line="240" w:lineRule="auto"/>
              <w:ind w:right="4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6. Держа ингалятор в вертикальном положении, снять с него защитный колпачок.</w:t>
            </w:r>
          </w:p>
        </w:tc>
        <w:tc>
          <w:tcPr>
            <w:tcW w:w="5034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spacing w:before="120" w:after="120" w:line="240" w:lineRule="auto"/>
              <w:ind w:right="4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7. Плотно насадить спейсер на мундштук </w:t>
            </w: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ингалятора.</w:t>
            </w:r>
          </w:p>
        </w:tc>
        <w:tc>
          <w:tcPr>
            <w:tcW w:w="5034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8. Сделать глубокий выдох.</w:t>
            </w:r>
          </w:p>
        </w:tc>
        <w:tc>
          <w:tcPr>
            <w:tcW w:w="5034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9. Плотно обхватить мундштук спейсера губами.</w:t>
            </w:r>
          </w:p>
        </w:tc>
        <w:tc>
          <w:tcPr>
            <w:tcW w:w="5034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10.Нажать на дно ингалятора и затем сделать несколько спокойных вдохов.</w:t>
            </w:r>
          </w:p>
        </w:tc>
        <w:tc>
          <w:tcPr>
            <w:tcW w:w="5034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rPr>
          <w:trHeight w:val="636"/>
        </w:trPr>
        <w:tc>
          <w:tcPr>
            <w:tcW w:w="5320" w:type="dxa"/>
          </w:tcPr>
          <w:p w:rsidR="003924C1" w:rsidRPr="00714DF1" w:rsidRDefault="003924C1" w:rsidP="0023730F">
            <w:pPr>
              <w:spacing w:before="120" w:after="120" w:line="240" w:lineRule="auto"/>
              <w:ind w:right="450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11.Отсоединить спейсер от ингалятора.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12. Надеть на мундштук ингалятора защитный колпачок.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3924C1" w:rsidRPr="00714DF1" w:rsidTr="003E3BCA">
        <w:tc>
          <w:tcPr>
            <w:tcW w:w="5320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13.Промыть спейсер в мыльном растворе, а затем кипяченой водой.</w:t>
            </w:r>
          </w:p>
        </w:tc>
        <w:tc>
          <w:tcPr>
            <w:tcW w:w="5034" w:type="dxa"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3924C1" w:rsidRPr="00714DF1" w:rsidRDefault="003924C1" w:rsidP="0008636E">
      <w:pPr>
        <w:spacing w:before="120" w:after="120" w:line="240" w:lineRule="auto"/>
        <w:ind w:left="120" w:right="450"/>
        <w:rPr>
          <w:rFonts w:ascii="Times New Roman" w:eastAsia="Batang" w:hAnsi="Times New Roman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left="120" w:right="450"/>
        <w:jc w:val="center"/>
        <w:rPr>
          <w:rFonts w:ascii="Times New Roman" w:eastAsia="Batang" w:hAnsi="Times New Roman"/>
          <w:b/>
          <w:bCs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ПРИМЕНЕНИЕ ЛЕКАРСТВЕННЫХ СРЕДСТВ ЧЕРЕЗ НЕБУЛАЙЗЕР</w:t>
      </w:r>
    </w:p>
    <w:p w:rsidR="003924C1" w:rsidRPr="00714DF1" w:rsidRDefault="003924C1" w:rsidP="006C1EDA">
      <w:pPr>
        <w:shd w:val="clear" w:color="auto" w:fill="FFFFFF"/>
        <w:spacing w:before="120" w:after="120" w:line="240" w:lineRule="auto"/>
        <w:ind w:left="120" w:right="450"/>
        <w:rPr>
          <w:rFonts w:ascii="Times New Roman" w:eastAsia="Batang" w:hAnsi="Times New Roman"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b/>
          <w:bCs/>
          <w:sz w:val="24"/>
          <w:szCs w:val="24"/>
          <w:lang w:eastAsia="ko-KR"/>
        </w:rPr>
        <w:t>Цель:</w:t>
      </w:r>
      <w:r w:rsidRPr="00714DF1">
        <w:rPr>
          <w:rFonts w:ascii="Times New Roman" w:eastAsia="Batang" w:hAnsi="Times New Roman"/>
          <w:sz w:val="24"/>
          <w:szCs w:val="24"/>
          <w:lang w:eastAsia="ko-KR"/>
        </w:rPr>
        <w:t> Лечебная.</w:t>
      </w:r>
    </w:p>
    <w:p w:rsidR="003924C1" w:rsidRPr="00714DF1" w:rsidRDefault="003924C1" w:rsidP="006C1EDA">
      <w:pPr>
        <w:shd w:val="clear" w:color="auto" w:fill="FFFFFF"/>
        <w:spacing w:before="120" w:after="120" w:line="240" w:lineRule="auto"/>
        <w:ind w:left="120" w:right="450"/>
        <w:rPr>
          <w:rFonts w:ascii="Times New Roman" w:eastAsia="Batang" w:hAnsi="Times New Roman"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Показания: </w:t>
      </w:r>
      <w:r w:rsidRPr="00714DF1">
        <w:rPr>
          <w:rFonts w:ascii="Times New Roman" w:eastAsia="Batang" w:hAnsi="Times New Roman"/>
          <w:sz w:val="24"/>
          <w:szCs w:val="24"/>
          <w:lang w:eastAsia="ko-KR"/>
        </w:rPr>
        <w:t>Заболевания органов дыхания (БА, ХОБЛ, бронхоспастический синдром, острый бронхит, пневмония) по назначению врача.</w:t>
      </w:r>
    </w:p>
    <w:p w:rsidR="003924C1" w:rsidRPr="00714DF1" w:rsidRDefault="003924C1" w:rsidP="006C1EDA">
      <w:pPr>
        <w:shd w:val="clear" w:color="auto" w:fill="FFFFFF"/>
        <w:spacing w:before="120" w:after="120" w:line="240" w:lineRule="auto"/>
        <w:ind w:left="120" w:right="450"/>
        <w:rPr>
          <w:rFonts w:ascii="Times New Roman" w:eastAsia="Batang" w:hAnsi="Times New Roman"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b/>
          <w:bCs/>
          <w:sz w:val="24"/>
          <w:szCs w:val="24"/>
          <w:lang w:eastAsia="ko-KR"/>
        </w:rPr>
        <w:t xml:space="preserve">Противопоказания: </w:t>
      </w:r>
      <w:r w:rsidRPr="00714DF1">
        <w:rPr>
          <w:rFonts w:ascii="Times New Roman" w:eastAsia="Batang" w:hAnsi="Times New Roman"/>
          <w:sz w:val="24"/>
          <w:szCs w:val="24"/>
          <w:lang w:eastAsia="ko-KR"/>
        </w:rPr>
        <w:t>нет.</w:t>
      </w:r>
    </w:p>
    <w:p w:rsidR="003924C1" w:rsidRPr="00714DF1" w:rsidRDefault="003924C1" w:rsidP="006C1EDA">
      <w:pPr>
        <w:shd w:val="clear" w:color="auto" w:fill="FFFFFF"/>
        <w:spacing w:before="120" w:after="120" w:line="240" w:lineRule="auto"/>
        <w:ind w:left="120" w:right="450"/>
        <w:rPr>
          <w:rFonts w:ascii="Times New Roman" w:eastAsia="Batang" w:hAnsi="Times New Roman"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b/>
          <w:bCs/>
          <w:sz w:val="24"/>
          <w:szCs w:val="24"/>
          <w:lang w:eastAsia="ko-KR"/>
        </w:rPr>
        <w:t>Оснащение:</w:t>
      </w:r>
    </w:p>
    <w:p w:rsidR="003924C1" w:rsidRPr="00714DF1" w:rsidRDefault="003924C1" w:rsidP="006C1EDA">
      <w:pPr>
        <w:shd w:val="clear" w:color="auto" w:fill="FFFFFF"/>
        <w:spacing w:before="120" w:after="120" w:line="240" w:lineRule="auto"/>
        <w:ind w:left="120" w:right="450"/>
        <w:rPr>
          <w:rFonts w:ascii="Times New Roman" w:eastAsia="Batang" w:hAnsi="Times New Roman"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sz w:val="24"/>
          <w:szCs w:val="24"/>
          <w:lang w:eastAsia="ko-KR"/>
        </w:rPr>
        <w:t>1. Небулайзер.</w:t>
      </w:r>
    </w:p>
    <w:p w:rsidR="003924C1" w:rsidRPr="00714DF1" w:rsidRDefault="003924C1" w:rsidP="006C1EDA">
      <w:pPr>
        <w:shd w:val="clear" w:color="auto" w:fill="FFFFFF"/>
        <w:spacing w:before="120" w:after="120" w:line="240" w:lineRule="auto"/>
        <w:ind w:left="120" w:right="450"/>
        <w:rPr>
          <w:rFonts w:ascii="Times New Roman" w:eastAsia="Batang" w:hAnsi="Times New Roman"/>
          <w:sz w:val="24"/>
          <w:szCs w:val="24"/>
          <w:lang w:eastAsia="ko-KR"/>
        </w:rPr>
      </w:pPr>
      <w:r w:rsidRPr="00714DF1">
        <w:rPr>
          <w:rFonts w:ascii="Times New Roman" w:eastAsia="Batang" w:hAnsi="Times New Roman"/>
          <w:sz w:val="24"/>
          <w:szCs w:val="24"/>
          <w:lang w:eastAsia="ko-KR"/>
        </w:rPr>
        <w:t>2. Лекарственное средство (сальбутамол, беродуал, лазолван, фликсотид и др.).</w:t>
      </w:r>
    </w:p>
    <w:tbl>
      <w:tblPr>
        <w:tblW w:w="1035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857"/>
        <w:gridCol w:w="5497"/>
      </w:tblGrid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Этапы</w:t>
            </w:r>
          </w:p>
        </w:tc>
        <w:tc>
          <w:tcPr>
            <w:tcW w:w="5497" w:type="dxa"/>
          </w:tcPr>
          <w:p w:rsidR="003924C1" w:rsidRPr="00714DF1" w:rsidRDefault="003924C1" w:rsidP="0023730F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14DF1">
              <w:rPr>
                <w:rFonts w:ascii="Times New Roman" w:hAnsi="Times New Roman"/>
                <w:b/>
                <w:i/>
                <w:sz w:val="24"/>
                <w:szCs w:val="24"/>
              </w:rPr>
              <w:t>Обоснование</w:t>
            </w: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 xml:space="preserve">1.Объяснить пациенту цель проведения процедуры и получить его согласие. Объяснить последовательность действий. </w:t>
            </w:r>
          </w:p>
        </w:tc>
        <w:tc>
          <w:tcPr>
            <w:tcW w:w="5497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права пациента на информацию и осознанное участие в процедуре.</w:t>
            </w: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2.Приготовить необходимое оснащение.</w:t>
            </w:r>
          </w:p>
        </w:tc>
        <w:tc>
          <w:tcPr>
            <w:tcW w:w="5497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чёткости выполнения процедуры.</w:t>
            </w: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3.Проверить название и срок годности лекарственного средства.</w:t>
            </w:r>
          </w:p>
        </w:tc>
        <w:tc>
          <w:tcPr>
            <w:tcW w:w="5497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4.Вымыть руки с мылом и осушить их индивидуальным полотенцем.</w:t>
            </w:r>
          </w:p>
        </w:tc>
        <w:tc>
          <w:tcPr>
            <w:tcW w:w="5497" w:type="dxa"/>
          </w:tcPr>
          <w:p w:rsidR="003924C1" w:rsidRPr="00714DF1" w:rsidRDefault="003924C1" w:rsidP="0023730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5.Предложить/помочь пациенту занять положение сидя, откинувшись на спинку стула (в удобном положении).</w:t>
            </w:r>
          </w:p>
        </w:tc>
        <w:tc>
          <w:tcPr>
            <w:tcW w:w="5497" w:type="dxa"/>
            <w:vMerge w:val="restart"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Необходимые условия для выполнения манипуляции.</w:t>
            </w:r>
          </w:p>
          <w:p w:rsidR="003924C1" w:rsidRPr="00714DF1" w:rsidRDefault="00F6517F" w:rsidP="0023730F">
            <w:pPr>
              <w:ind w:right="425"/>
              <w:jc w:val="center"/>
              <w:rPr>
                <w:sz w:val="24"/>
                <w:szCs w:val="24"/>
              </w:rPr>
            </w:pPr>
            <w:r w:rsidRPr="008E66FD">
              <w:rPr>
                <w:sz w:val="24"/>
                <w:szCs w:val="24"/>
              </w:rPr>
              <w:lastRenderedPageBreak/>
              <w:pict>
                <v:shape id="_x0000_i1028" type="#_x0000_t75" style="width:242.25pt;height:161.25pt">
                  <v:imagedata r:id="rId12" o:title=""/>
                </v:shape>
              </w:pict>
            </w:r>
          </w:p>
          <w:p w:rsidR="003924C1" w:rsidRPr="00714DF1" w:rsidRDefault="008E66FD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sz w:val="24"/>
                <w:szCs w:val="24"/>
              </w:rPr>
              <w:fldChar w:fldCharType="begin"/>
            </w:r>
            <w:r w:rsidR="003924C1" w:rsidRPr="00714DF1">
              <w:rPr>
                <w:sz w:val="24"/>
                <w:szCs w:val="24"/>
              </w:rPr>
              <w:instrText xml:space="preserve"> INCLUDEPICTURE "http://nebulyzer-shop.ru/media/k2/items/cache/753a82091bdf93df272697e1f26229c2_XL.jpg" \* MERGEFORMATINET </w:instrText>
            </w:r>
            <w:r w:rsidRPr="00714DF1">
              <w:rPr>
                <w:sz w:val="24"/>
                <w:szCs w:val="24"/>
              </w:rPr>
              <w:fldChar w:fldCharType="separate"/>
            </w:r>
            <w:r w:rsidR="00F6517F" w:rsidRPr="008E66FD">
              <w:rPr>
                <w:sz w:val="24"/>
                <w:szCs w:val="24"/>
              </w:rPr>
              <w:pict>
                <v:shape id="_x0000_i1029" type="#_x0000_t75" alt="" style="width:243pt;height:117pt">
                  <v:imagedata r:id="rId13" r:href="rId14"/>
                </v:shape>
              </w:pict>
            </w:r>
            <w:r w:rsidRPr="00714DF1">
              <w:rPr>
                <w:sz w:val="24"/>
                <w:szCs w:val="24"/>
              </w:rPr>
              <w:fldChar w:fldCharType="end"/>
            </w: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6.Подготовить небулайзер к ингаляции (подключить к сетевому питанию, залить в резервуар назначенную врачом дозу лекарственного средства, прикрепить нужную ингаляционную </w:t>
            </w: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насадку)</w:t>
            </w:r>
          </w:p>
        </w:tc>
        <w:tc>
          <w:tcPr>
            <w:tcW w:w="5497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lastRenderedPageBreak/>
              <w:t>7.Предложить пациенту взять загубник в рот (или одеть маску для ингаляции).</w:t>
            </w:r>
          </w:p>
        </w:tc>
        <w:tc>
          <w:tcPr>
            <w:tcW w:w="5497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8.Включить небулайзер и предложить пациенту дышать спокойно в загубник или маску.</w:t>
            </w:r>
          </w:p>
        </w:tc>
        <w:tc>
          <w:tcPr>
            <w:tcW w:w="5497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9.По истечении 10 минут выключить небулайзер из сети.</w:t>
            </w:r>
          </w:p>
        </w:tc>
        <w:tc>
          <w:tcPr>
            <w:tcW w:w="5497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10.Вынуть загубник из полости рта.</w:t>
            </w:r>
          </w:p>
        </w:tc>
        <w:tc>
          <w:tcPr>
            <w:tcW w:w="5497" w:type="dxa"/>
            <w:vMerge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924C1" w:rsidRPr="00714DF1" w:rsidTr="003E3BCA">
        <w:tc>
          <w:tcPr>
            <w:tcW w:w="4857" w:type="dxa"/>
          </w:tcPr>
          <w:p w:rsidR="003924C1" w:rsidRPr="00714DF1" w:rsidRDefault="003924C1" w:rsidP="0023730F">
            <w:pPr>
              <w:ind w:right="425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714DF1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11.Обработать детали небулайзера в соответствии с требованиями сан-эпид. режима.</w:t>
            </w:r>
          </w:p>
        </w:tc>
        <w:tc>
          <w:tcPr>
            <w:tcW w:w="5497" w:type="dxa"/>
          </w:tcPr>
          <w:p w:rsidR="003924C1" w:rsidRPr="00714DF1" w:rsidRDefault="003924C1" w:rsidP="0023730F">
            <w:pPr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DF1">
              <w:rPr>
                <w:rFonts w:ascii="Times New Roman" w:hAnsi="Times New Roman"/>
                <w:sz w:val="24"/>
                <w:szCs w:val="24"/>
              </w:rPr>
              <w:t>Обеспечение инфекционной безопасности.</w:t>
            </w:r>
          </w:p>
        </w:tc>
      </w:tr>
    </w:tbl>
    <w:p w:rsidR="003924C1" w:rsidRPr="00714DF1" w:rsidRDefault="003924C1" w:rsidP="0008636E">
      <w:pPr>
        <w:spacing w:before="120" w:after="120" w:line="240" w:lineRule="auto"/>
        <w:ind w:left="120"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Default="003924C1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BE52CA" w:rsidRPr="00714DF1" w:rsidRDefault="00BE52CA" w:rsidP="00CD3837">
      <w:pPr>
        <w:spacing w:before="120" w:after="120" w:line="240" w:lineRule="auto"/>
        <w:ind w:right="450"/>
        <w:rPr>
          <w:rFonts w:ascii="Verdana" w:eastAsia="Batang" w:hAnsi="Verdana"/>
          <w:color w:val="424242"/>
          <w:sz w:val="24"/>
          <w:szCs w:val="24"/>
          <w:lang w:eastAsia="ko-KR"/>
        </w:rPr>
      </w:pP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3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</w:pPr>
      <w:r w:rsidRPr="00714DF1">
        <w:rPr>
          <w:b/>
          <w:bCs/>
          <w:u w:val="single"/>
        </w:rPr>
        <w:t>Ситуация № 1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Вы - участковая медицинская сестра. При посещении на дому ребёнка с врачебным диагнозом «Бронхиальная астма» вы обнаружили, что мама неправильно применяет карманный ингалятор ребёнку.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  <w:rPr>
          <w:rStyle w:val="apple-converted-space"/>
        </w:rPr>
      </w:pPr>
      <w:r w:rsidRPr="00714DF1">
        <w:rPr>
          <w:b/>
          <w:bCs/>
        </w:rPr>
        <w:t>Задание:</w:t>
      </w:r>
      <w:r w:rsidRPr="00714DF1">
        <w:rPr>
          <w:rStyle w:val="apple-converted-space"/>
        </w:rPr>
        <w:t> 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1. Продемонстрируйте обучение мамы правильному применению карманного ингалятора «Сальбутамол» ребёнку.</w:t>
      </w:r>
    </w:p>
    <w:p w:rsidR="003924C1" w:rsidRPr="00714DF1" w:rsidRDefault="003924C1" w:rsidP="00D166AC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</w:pPr>
      <w:r w:rsidRPr="00714DF1">
        <w:rPr>
          <w:b/>
          <w:bCs/>
          <w:u w:val="single"/>
        </w:rPr>
        <w:t>Ситуация № 2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Ребёнку,  находящемуся на стационарном лечении по поводу  «Бронхиальной астмы», назначены ингаляции через небулайзер с раствором беродуала.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  <w:rPr>
          <w:rStyle w:val="apple-converted-space"/>
        </w:rPr>
      </w:pPr>
      <w:r w:rsidRPr="00714DF1">
        <w:rPr>
          <w:b/>
          <w:bCs/>
        </w:rPr>
        <w:t>Задание:</w:t>
      </w:r>
      <w:r w:rsidRPr="00714DF1">
        <w:rPr>
          <w:rStyle w:val="apple-converted-space"/>
        </w:rPr>
        <w:t> </w:t>
      </w:r>
    </w:p>
    <w:p w:rsidR="003924C1" w:rsidRPr="00714DF1" w:rsidRDefault="003924C1" w:rsidP="00D166AC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1. Продемонстрируйте  выполнение ингаляции ребёнку через небулайзер.</w:t>
      </w: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1973A9">
      <w:pPr>
        <w:pStyle w:val="ab"/>
        <w:shd w:val="clear" w:color="auto" w:fill="FFFFFF"/>
        <w:spacing w:before="0" w:beforeAutospacing="0" w:after="150" w:afterAutospacing="0"/>
      </w:pPr>
      <w:r w:rsidRPr="00714DF1">
        <w:rPr>
          <w:b/>
          <w:bCs/>
          <w:u w:val="single"/>
        </w:rPr>
        <w:t>Ситуация № 3</w:t>
      </w:r>
    </w:p>
    <w:p w:rsidR="003924C1" w:rsidRPr="00714DF1" w:rsidRDefault="003924C1" w:rsidP="001973A9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Ребёнку 8 лет,  с впервые установленным диагнозом   «Бронхиальная астма» рекомендовано пользоваться карманным ингалятором через спейсер. Вы - участковая медицинская сестра,  при посещении на дому ребёнка обнаружили, что мама не понимает, как пользоваться  спейсером и высказывает мнение, что эффективнее использовать   карманный ингалятор ребёнку без него.</w:t>
      </w:r>
    </w:p>
    <w:p w:rsidR="003924C1" w:rsidRPr="00714DF1" w:rsidRDefault="003924C1" w:rsidP="001973A9">
      <w:pPr>
        <w:pStyle w:val="ab"/>
        <w:shd w:val="clear" w:color="auto" w:fill="FFFFFF"/>
        <w:spacing w:before="0" w:beforeAutospacing="0" w:after="150" w:afterAutospacing="0"/>
        <w:rPr>
          <w:rStyle w:val="apple-converted-space"/>
        </w:rPr>
      </w:pPr>
      <w:r w:rsidRPr="00714DF1">
        <w:rPr>
          <w:b/>
          <w:bCs/>
        </w:rPr>
        <w:t>Задание:</w:t>
      </w:r>
      <w:r w:rsidRPr="00714DF1">
        <w:rPr>
          <w:rStyle w:val="apple-converted-space"/>
        </w:rPr>
        <w:t> </w:t>
      </w:r>
    </w:p>
    <w:p w:rsidR="003924C1" w:rsidRPr="00714DF1" w:rsidRDefault="003924C1" w:rsidP="001973A9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1. Обучите маму правилам пользования спейсером и объясните, почему необходимо выполнение ингаляции через спейсер.</w:t>
      </w: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4368CB">
      <w:pPr>
        <w:pStyle w:val="ab"/>
        <w:shd w:val="clear" w:color="auto" w:fill="FFFFFF"/>
        <w:spacing w:before="0" w:beforeAutospacing="0" w:after="150" w:afterAutospacing="0"/>
        <w:rPr>
          <w:b/>
          <w:bCs/>
          <w:u w:val="single"/>
        </w:rPr>
      </w:pPr>
      <w:r w:rsidRPr="00714DF1">
        <w:rPr>
          <w:b/>
          <w:bCs/>
          <w:u w:val="single"/>
        </w:rPr>
        <w:t>Ситуация № 4</w:t>
      </w:r>
    </w:p>
    <w:p w:rsidR="003924C1" w:rsidRPr="00714DF1" w:rsidRDefault="003924C1" w:rsidP="002566E6">
      <w:pPr>
        <w:pStyle w:val="ab"/>
        <w:shd w:val="clear" w:color="auto" w:fill="FFFFFF"/>
        <w:spacing w:before="0" w:beforeAutospacing="0" w:after="150" w:afterAutospacing="0"/>
        <w:ind w:firstLine="720"/>
        <w:rPr>
          <w:bCs/>
        </w:rPr>
      </w:pPr>
      <w:r w:rsidRPr="00714DF1">
        <w:rPr>
          <w:bCs/>
        </w:rPr>
        <w:t xml:space="preserve">Ребёнок 14 лет, обратился к врачу с жалобами на затруднённое дыхание, периодические приступы удушья на протяжении 3 месяцев, кашель с трудноотделяемой мокротой. </w:t>
      </w:r>
    </w:p>
    <w:p w:rsidR="003924C1" w:rsidRPr="00714DF1" w:rsidRDefault="003924C1" w:rsidP="002566E6">
      <w:pPr>
        <w:pStyle w:val="ab"/>
        <w:shd w:val="clear" w:color="auto" w:fill="FFFFFF"/>
        <w:spacing w:before="0" w:beforeAutospacing="0" w:after="150" w:afterAutospacing="0"/>
        <w:ind w:firstLine="720"/>
        <w:rPr>
          <w:bCs/>
        </w:rPr>
      </w:pPr>
      <w:r w:rsidRPr="00714DF1">
        <w:rPr>
          <w:bCs/>
        </w:rPr>
        <w:t>Врачом рекомендовано, дважды в день проводить определение пикой скорости выдоха.</w:t>
      </w:r>
    </w:p>
    <w:p w:rsidR="003924C1" w:rsidRPr="00714DF1" w:rsidRDefault="003924C1" w:rsidP="004368CB">
      <w:pPr>
        <w:pStyle w:val="ab"/>
        <w:shd w:val="clear" w:color="auto" w:fill="FFFFFF"/>
        <w:spacing w:before="0" w:beforeAutospacing="0" w:after="150" w:afterAutospacing="0"/>
        <w:rPr>
          <w:rStyle w:val="apple-converted-space"/>
        </w:rPr>
      </w:pPr>
      <w:r w:rsidRPr="00714DF1">
        <w:rPr>
          <w:b/>
          <w:bCs/>
        </w:rPr>
        <w:t>Задание:</w:t>
      </w:r>
      <w:r w:rsidRPr="00714DF1">
        <w:rPr>
          <w:rStyle w:val="apple-converted-space"/>
        </w:rPr>
        <w:t> </w:t>
      </w:r>
    </w:p>
    <w:p w:rsidR="003924C1" w:rsidRPr="00714DF1" w:rsidRDefault="003924C1" w:rsidP="004368CB">
      <w:pPr>
        <w:pStyle w:val="ab"/>
        <w:shd w:val="clear" w:color="auto" w:fill="FFFFFF"/>
        <w:spacing w:before="0" w:beforeAutospacing="0" w:after="150" w:afterAutospacing="0"/>
        <w:ind w:firstLine="720"/>
      </w:pPr>
      <w:r w:rsidRPr="00714DF1">
        <w:t>1. Обучите подростка правилам пользования пикфлоуметром и расскажите об особенностях проведения пикфлоуметрии для достоверности результатов.</w:t>
      </w:r>
    </w:p>
    <w:p w:rsidR="003924C1" w:rsidRPr="00714DF1" w:rsidRDefault="003924C1" w:rsidP="002566E6">
      <w:pPr>
        <w:spacing w:before="100" w:beforeAutospacing="1" w:after="100" w:afterAutospacing="1" w:line="419" w:lineRule="atLeast"/>
        <w:rPr>
          <w:rFonts w:ascii="Arial" w:eastAsia="Batang" w:hAnsi="Arial" w:cs="Arial"/>
          <w:b/>
          <w:bCs/>
          <w:color w:val="333333"/>
          <w:spacing w:val="8"/>
          <w:sz w:val="24"/>
          <w:szCs w:val="24"/>
          <w:lang w:eastAsia="ko-KR"/>
        </w:rPr>
      </w:pP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52CA" w:rsidRDefault="00BE52CA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E52CA" w:rsidRPr="00714DF1" w:rsidRDefault="00BE52CA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3924C1" w:rsidRPr="00714DF1" w:rsidRDefault="003924C1" w:rsidP="002374F6">
      <w:pPr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14DF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Приложение 4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</w:pPr>
      <w:r w:rsidRPr="00714DF1">
        <w:rPr>
          <w:b/>
          <w:bCs/>
        </w:rPr>
        <w:t>Ситуационная задача</w:t>
      </w:r>
      <w:r w:rsidRPr="00714DF1">
        <w:rPr>
          <w:rStyle w:val="apple-converted-space"/>
          <w:b/>
          <w:bCs/>
        </w:rPr>
        <w:t> </w:t>
      </w:r>
      <w:r w:rsidRPr="00714DF1">
        <w:rPr>
          <w:b/>
          <w:bCs/>
        </w:rPr>
        <w:t>№1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  <w:ind w:firstLine="720"/>
      </w:pPr>
      <w:r w:rsidRPr="00714DF1">
        <w:t>На стационарном лечении находится ребенок 10 лет.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</w:pPr>
      <w:r w:rsidRPr="00714DF1">
        <w:t>Диагноз: бронхиальная астма, инфекционно-аллергическая, тяжелая, приступный период.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  <w:ind w:firstLine="720"/>
      </w:pPr>
      <w:r w:rsidRPr="00714DF1">
        <w:t>При сестринском обследовании медицинская сестра получила следующие данные: жалобы на затрудненное дыхание, частый навязчивый кашель, чувство нехватки воздуха. Общая слабость.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  <w:ind w:firstLine="720"/>
      </w:pPr>
      <w:r w:rsidRPr="00714DF1">
        <w:t>Болен в течение 7-8 лет, ухудшение наступило в течение последней недели, больной связывает это с простудным заболеванием.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  <w:ind w:firstLine="720"/>
      </w:pPr>
      <w:r w:rsidRPr="00714DF1">
        <w:t xml:space="preserve"> Объективно: в сознании, сидит, опираясь о край кровати. Бледен, цианоз вокруг рта. Одышка с участием вспомогательной мускулатуры до 46 движений в минуту. Дыхание шумное, свистящий выдох. Пульс 102 уд./мин., температура 36,9º С.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</w:pPr>
      <w:r w:rsidRPr="00714DF1">
        <w:t>Из врачебных назначений: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</w:pPr>
      <w:r w:rsidRPr="00714DF1">
        <w:t>1) Оксигенотерапия.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</w:pPr>
      <w:r w:rsidRPr="00714DF1">
        <w:t>2) Ингаляции беротека при приступе удушья.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</w:pPr>
      <w:r w:rsidRPr="00714DF1">
        <w:t>3) В/в струйно S. Euphyllini 2,4% – 10,0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  <w:rPr>
          <w:lang w:val="en-US"/>
        </w:rPr>
      </w:pPr>
      <w:r w:rsidRPr="00714DF1">
        <w:rPr>
          <w:lang w:val="en-US"/>
        </w:rPr>
        <w:t>4) S. Natrii chloridi 0,9% – 50,0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  <w:rPr>
          <w:lang w:val="en-US"/>
        </w:rPr>
      </w:pPr>
      <w:r w:rsidRPr="00714DF1">
        <w:rPr>
          <w:lang w:val="en-US"/>
        </w:rPr>
        <w:t>5) S. Acidi ascorbinici 5% – 100,0</w:t>
      </w:r>
    </w:p>
    <w:p w:rsidR="003924C1" w:rsidRPr="00714DF1" w:rsidRDefault="003924C1" w:rsidP="00F15D7E">
      <w:pPr>
        <w:pStyle w:val="ab"/>
        <w:shd w:val="clear" w:color="auto" w:fill="FFFFFF"/>
        <w:spacing w:before="0" w:beforeAutospacing="0" w:after="150" w:afterAutospacing="0"/>
      </w:pPr>
      <w:r w:rsidRPr="00714DF1">
        <w:t>6) Бромгексин по 1т. х 3 раза в день.</w:t>
      </w:r>
    </w:p>
    <w:p w:rsidR="003924C1" w:rsidRPr="00714DF1" w:rsidRDefault="003924C1" w:rsidP="002374F6">
      <w:pPr>
        <w:pStyle w:val="ab"/>
        <w:shd w:val="clear" w:color="auto" w:fill="FFFFFF"/>
        <w:spacing w:before="0" w:beforeAutospacing="0" w:after="150" w:afterAutospacing="0" w:line="360" w:lineRule="auto"/>
      </w:pPr>
      <w:r w:rsidRPr="00714DF1">
        <w:rPr>
          <w:b/>
          <w:bCs/>
          <w:i/>
          <w:iCs/>
        </w:rPr>
        <w:t>Задания:</w:t>
      </w:r>
    </w:p>
    <w:p w:rsidR="003924C1" w:rsidRPr="00714DF1" w:rsidRDefault="003924C1" w:rsidP="002374F6">
      <w:pPr>
        <w:pStyle w:val="ab"/>
        <w:numPr>
          <w:ilvl w:val="0"/>
          <w:numId w:val="9"/>
        </w:numPr>
        <w:shd w:val="clear" w:color="auto" w:fill="FFFFFF"/>
        <w:spacing w:before="0" w:beforeAutospacing="0" w:after="150" w:afterAutospacing="0" w:line="360" w:lineRule="auto"/>
      </w:pPr>
      <w:r w:rsidRPr="00714DF1">
        <w:t>Выявите, удовлетворение, каких потребностей нарушено, проблемы пациента.</w:t>
      </w:r>
      <w:r w:rsidRPr="00714DF1">
        <w:rPr>
          <w:rFonts w:eastAsia="Arial Unicode MS" w:hAnsi="Arial Unicode MS" w:hint="eastAsia"/>
        </w:rPr>
        <w:t> </w:t>
      </w:r>
    </w:p>
    <w:p w:rsidR="003924C1" w:rsidRPr="005C3A28" w:rsidRDefault="003924C1" w:rsidP="005C3A28">
      <w:pPr>
        <w:pStyle w:val="a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rPr>
          <w:color w:val="000000"/>
          <w:shd w:val="clear" w:color="auto" w:fill="FFFFFF"/>
        </w:rPr>
      </w:pPr>
      <w:r w:rsidRPr="00714DF1">
        <w:t>Определите цели и составьте план сестринского вмешательства с мотивацией.</w:t>
      </w:r>
    </w:p>
    <w:sectPr w:rsidR="003924C1" w:rsidRPr="005C3A28" w:rsidSect="00A11A0C">
      <w:footerReference w:type="even" r:id="rId15"/>
      <w:footerReference w:type="defaul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4AD" w:rsidRDefault="00FE74AD" w:rsidP="00254159">
      <w:pPr>
        <w:spacing w:after="0" w:line="240" w:lineRule="auto"/>
      </w:pPr>
      <w:r>
        <w:separator/>
      </w:r>
    </w:p>
  </w:endnote>
  <w:endnote w:type="continuationSeparator" w:id="1">
    <w:p w:rsidR="00FE74AD" w:rsidRDefault="00FE74AD" w:rsidP="0025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F1" w:rsidRDefault="008E66FD" w:rsidP="002566E6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14DF1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714DF1" w:rsidRDefault="00714DF1" w:rsidP="00A41D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DF1" w:rsidRDefault="008E66FD" w:rsidP="003400E1">
    <w:pPr>
      <w:pStyle w:val="a8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714DF1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6517F">
      <w:rPr>
        <w:rStyle w:val="af1"/>
        <w:noProof/>
      </w:rPr>
      <w:t>6</w:t>
    </w:r>
    <w:r>
      <w:rPr>
        <w:rStyle w:val="af1"/>
      </w:rPr>
      <w:fldChar w:fldCharType="end"/>
    </w:r>
  </w:p>
  <w:p w:rsidR="00714DF1" w:rsidRDefault="00714DF1" w:rsidP="00A41D6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4AD" w:rsidRDefault="00FE74AD" w:rsidP="00254159">
      <w:pPr>
        <w:spacing w:after="0" w:line="240" w:lineRule="auto"/>
      </w:pPr>
      <w:r>
        <w:separator/>
      </w:r>
    </w:p>
  </w:footnote>
  <w:footnote w:type="continuationSeparator" w:id="1">
    <w:p w:rsidR="00FE74AD" w:rsidRDefault="00FE74AD" w:rsidP="002541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A68"/>
    <w:multiLevelType w:val="hybridMultilevel"/>
    <w:tmpl w:val="19CAA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993F05"/>
    <w:multiLevelType w:val="hybridMultilevel"/>
    <w:tmpl w:val="A9A6E5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B2A3C"/>
    <w:multiLevelType w:val="hybridMultilevel"/>
    <w:tmpl w:val="E90E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0837389"/>
    <w:multiLevelType w:val="hybridMultilevel"/>
    <w:tmpl w:val="24F408C8"/>
    <w:lvl w:ilvl="0" w:tplc="8DD49A90">
      <w:start w:val="1"/>
      <w:numFmt w:val="bullet"/>
      <w:lvlText w:val="•"/>
      <w:lvlJc w:val="left"/>
      <w:pPr>
        <w:tabs>
          <w:tab w:val="num" w:pos="0"/>
        </w:tabs>
        <w:ind w:left="283" w:hanging="283"/>
      </w:pPr>
      <w:rPr>
        <w:rFonts w:ascii="Book Antiqua" w:hAnsi="Book Antiqu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5647AB"/>
    <w:multiLevelType w:val="hybridMultilevel"/>
    <w:tmpl w:val="E9E0BD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370E88"/>
    <w:multiLevelType w:val="hybridMultilevel"/>
    <w:tmpl w:val="3DE84CCA"/>
    <w:lvl w:ilvl="0" w:tplc="A9AEF6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762DD3"/>
    <w:multiLevelType w:val="hybridMultilevel"/>
    <w:tmpl w:val="D302B5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AE51EF8"/>
    <w:multiLevelType w:val="hybridMultilevel"/>
    <w:tmpl w:val="8DA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F0171C6"/>
    <w:multiLevelType w:val="hybridMultilevel"/>
    <w:tmpl w:val="4BC40E48"/>
    <w:lvl w:ilvl="0" w:tplc="3718F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B601D08"/>
    <w:multiLevelType w:val="hybridMultilevel"/>
    <w:tmpl w:val="1BFE3998"/>
    <w:lvl w:ilvl="0" w:tplc="3718F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6F491987"/>
    <w:multiLevelType w:val="hybridMultilevel"/>
    <w:tmpl w:val="EB247C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4509F1"/>
    <w:multiLevelType w:val="hybridMultilevel"/>
    <w:tmpl w:val="A0D6D83C"/>
    <w:lvl w:ilvl="0" w:tplc="F404EF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8134283"/>
    <w:multiLevelType w:val="hybridMultilevel"/>
    <w:tmpl w:val="1854A3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98A7AF5"/>
    <w:multiLevelType w:val="hybridMultilevel"/>
    <w:tmpl w:val="0492A9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7"/>
  </w:num>
  <w:num w:numId="10">
    <w:abstractNumId w:val="11"/>
  </w:num>
  <w:num w:numId="11">
    <w:abstractNumId w:val="3"/>
  </w:num>
  <w:num w:numId="12">
    <w:abstractNumId w:val="6"/>
  </w:num>
  <w:num w:numId="13">
    <w:abstractNumId w:val="4"/>
  </w:num>
  <w:num w:numId="14">
    <w:abstractNumId w:val="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5F3"/>
    <w:rsid w:val="00036ABA"/>
    <w:rsid w:val="00042CEC"/>
    <w:rsid w:val="00055883"/>
    <w:rsid w:val="0005608C"/>
    <w:rsid w:val="0008636E"/>
    <w:rsid w:val="000A0F33"/>
    <w:rsid w:val="000B06DE"/>
    <w:rsid w:val="000B4940"/>
    <w:rsid w:val="000B7BF0"/>
    <w:rsid w:val="000C4D21"/>
    <w:rsid w:val="000C53F6"/>
    <w:rsid w:val="000E3EDC"/>
    <w:rsid w:val="000E46E3"/>
    <w:rsid w:val="000F0129"/>
    <w:rsid w:val="000F4CC9"/>
    <w:rsid w:val="0010512C"/>
    <w:rsid w:val="00125466"/>
    <w:rsid w:val="00150572"/>
    <w:rsid w:val="0015176D"/>
    <w:rsid w:val="00155AC3"/>
    <w:rsid w:val="00160747"/>
    <w:rsid w:val="00180557"/>
    <w:rsid w:val="001919EE"/>
    <w:rsid w:val="00195A2A"/>
    <w:rsid w:val="001973A9"/>
    <w:rsid w:val="001A7EA9"/>
    <w:rsid w:val="001B73CD"/>
    <w:rsid w:val="001B749D"/>
    <w:rsid w:val="001C3D56"/>
    <w:rsid w:val="001D3BD9"/>
    <w:rsid w:val="001D7D96"/>
    <w:rsid w:val="001E6A1B"/>
    <w:rsid w:val="00220DB1"/>
    <w:rsid w:val="002218FC"/>
    <w:rsid w:val="00232FC5"/>
    <w:rsid w:val="0023412A"/>
    <w:rsid w:val="00236638"/>
    <w:rsid w:val="0023730F"/>
    <w:rsid w:val="002374F6"/>
    <w:rsid w:val="00240E7A"/>
    <w:rsid w:val="00254159"/>
    <w:rsid w:val="002566E6"/>
    <w:rsid w:val="002568B8"/>
    <w:rsid w:val="00263C5E"/>
    <w:rsid w:val="00281128"/>
    <w:rsid w:val="00284BBE"/>
    <w:rsid w:val="002874E4"/>
    <w:rsid w:val="0029561D"/>
    <w:rsid w:val="002A51E9"/>
    <w:rsid w:val="002B754E"/>
    <w:rsid w:val="002E0EE7"/>
    <w:rsid w:val="00307AAF"/>
    <w:rsid w:val="00327EAA"/>
    <w:rsid w:val="0033401D"/>
    <w:rsid w:val="003400E1"/>
    <w:rsid w:val="00347101"/>
    <w:rsid w:val="003478FE"/>
    <w:rsid w:val="00364AC6"/>
    <w:rsid w:val="00364E0F"/>
    <w:rsid w:val="003707D1"/>
    <w:rsid w:val="003924C1"/>
    <w:rsid w:val="00397150"/>
    <w:rsid w:val="00397AB9"/>
    <w:rsid w:val="003A02F5"/>
    <w:rsid w:val="003B22E6"/>
    <w:rsid w:val="003B2CB2"/>
    <w:rsid w:val="003E3BCA"/>
    <w:rsid w:val="003F2394"/>
    <w:rsid w:val="00424816"/>
    <w:rsid w:val="004325F6"/>
    <w:rsid w:val="004368CB"/>
    <w:rsid w:val="00453859"/>
    <w:rsid w:val="0046341D"/>
    <w:rsid w:val="004770CB"/>
    <w:rsid w:val="00486D00"/>
    <w:rsid w:val="004B74B4"/>
    <w:rsid w:val="004D0B5B"/>
    <w:rsid w:val="004D156A"/>
    <w:rsid w:val="004D470A"/>
    <w:rsid w:val="004E1290"/>
    <w:rsid w:val="004E2836"/>
    <w:rsid w:val="004E3BA8"/>
    <w:rsid w:val="004E6F5E"/>
    <w:rsid w:val="005014FA"/>
    <w:rsid w:val="0053008E"/>
    <w:rsid w:val="00573530"/>
    <w:rsid w:val="005807DB"/>
    <w:rsid w:val="005819EA"/>
    <w:rsid w:val="005907B4"/>
    <w:rsid w:val="005A4C7C"/>
    <w:rsid w:val="005A79E7"/>
    <w:rsid w:val="005B6579"/>
    <w:rsid w:val="005C25F3"/>
    <w:rsid w:val="005C3A28"/>
    <w:rsid w:val="00613D55"/>
    <w:rsid w:val="00633009"/>
    <w:rsid w:val="006703A3"/>
    <w:rsid w:val="00690DBF"/>
    <w:rsid w:val="0069701E"/>
    <w:rsid w:val="006C1EDA"/>
    <w:rsid w:val="006D2B87"/>
    <w:rsid w:val="006E3A41"/>
    <w:rsid w:val="006F40DC"/>
    <w:rsid w:val="00714DF1"/>
    <w:rsid w:val="007228F9"/>
    <w:rsid w:val="007755E8"/>
    <w:rsid w:val="0077704D"/>
    <w:rsid w:val="007804CA"/>
    <w:rsid w:val="00784F8B"/>
    <w:rsid w:val="007941A2"/>
    <w:rsid w:val="0079777C"/>
    <w:rsid w:val="007A5ABE"/>
    <w:rsid w:val="007C10B3"/>
    <w:rsid w:val="007C72CF"/>
    <w:rsid w:val="007D40A9"/>
    <w:rsid w:val="007E58D9"/>
    <w:rsid w:val="008037DE"/>
    <w:rsid w:val="00826EFD"/>
    <w:rsid w:val="00846A5F"/>
    <w:rsid w:val="00865BFF"/>
    <w:rsid w:val="00865E85"/>
    <w:rsid w:val="00870B06"/>
    <w:rsid w:val="0087145D"/>
    <w:rsid w:val="00873D91"/>
    <w:rsid w:val="0089503F"/>
    <w:rsid w:val="008963D3"/>
    <w:rsid w:val="00896C99"/>
    <w:rsid w:val="008B07AB"/>
    <w:rsid w:val="008B7457"/>
    <w:rsid w:val="008C0420"/>
    <w:rsid w:val="008E2501"/>
    <w:rsid w:val="008E526F"/>
    <w:rsid w:val="008E66FD"/>
    <w:rsid w:val="008E7319"/>
    <w:rsid w:val="008F5A6B"/>
    <w:rsid w:val="00906121"/>
    <w:rsid w:val="00944F8B"/>
    <w:rsid w:val="00960570"/>
    <w:rsid w:val="00963E77"/>
    <w:rsid w:val="00975B74"/>
    <w:rsid w:val="009811CC"/>
    <w:rsid w:val="009822B3"/>
    <w:rsid w:val="009961A3"/>
    <w:rsid w:val="009967C7"/>
    <w:rsid w:val="009B2DE9"/>
    <w:rsid w:val="009B58FC"/>
    <w:rsid w:val="009B6B03"/>
    <w:rsid w:val="009C3C48"/>
    <w:rsid w:val="009E7AAC"/>
    <w:rsid w:val="00A03109"/>
    <w:rsid w:val="00A104B1"/>
    <w:rsid w:val="00A11A0C"/>
    <w:rsid w:val="00A13F34"/>
    <w:rsid w:val="00A20B9F"/>
    <w:rsid w:val="00A41D67"/>
    <w:rsid w:val="00A4472C"/>
    <w:rsid w:val="00A658CA"/>
    <w:rsid w:val="00A677C1"/>
    <w:rsid w:val="00A7467B"/>
    <w:rsid w:val="00A76579"/>
    <w:rsid w:val="00A9438A"/>
    <w:rsid w:val="00A96538"/>
    <w:rsid w:val="00AA789A"/>
    <w:rsid w:val="00AB5DB6"/>
    <w:rsid w:val="00AC0D7A"/>
    <w:rsid w:val="00AC5A69"/>
    <w:rsid w:val="00AD1BF3"/>
    <w:rsid w:val="00AE0A6B"/>
    <w:rsid w:val="00AF2098"/>
    <w:rsid w:val="00AF451D"/>
    <w:rsid w:val="00AF4FCB"/>
    <w:rsid w:val="00B00CC8"/>
    <w:rsid w:val="00B05268"/>
    <w:rsid w:val="00B26FF6"/>
    <w:rsid w:val="00B31855"/>
    <w:rsid w:val="00B52997"/>
    <w:rsid w:val="00B53162"/>
    <w:rsid w:val="00B55DC2"/>
    <w:rsid w:val="00B70646"/>
    <w:rsid w:val="00B72C48"/>
    <w:rsid w:val="00B73B24"/>
    <w:rsid w:val="00B93629"/>
    <w:rsid w:val="00B96C7F"/>
    <w:rsid w:val="00BB0891"/>
    <w:rsid w:val="00BC6986"/>
    <w:rsid w:val="00BE52CA"/>
    <w:rsid w:val="00BF17B4"/>
    <w:rsid w:val="00BF4E10"/>
    <w:rsid w:val="00C00E13"/>
    <w:rsid w:val="00C06DDE"/>
    <w:rsid w:val="00C14F8A"/>
    <w:rsid w:val="00C2647B"/>
    <w:rsid w:val="00C40637"/>
    <w:rsid w:val="00C41DDD"/>
    <w:rsid w:val="00C45E8E"/>
    <w:rsid w:val="00C62F6C"/>
    <w:rsid w:val="00C63826"/>
    <w:rsid w:val="00C6492B"/>
    <w:rsid w:val="00C75330"/>
    <w:rsid w:val="00C76C95"/>
    <w:rsid w:val="00C9322E"/>
    <w:rsid w:val="00CC5F20"/>
    <w:rsid w:val="00CD3837"/>
    <w:rsid w:val="00CD3B9F"/>
    <w:rsid w:val="00CD40B8"/>
    <w:rsid w:val="00CE30FF"/>
    <w:rsid w:val="00CF7150"/>
    <w:rsid w:val="00D012DC"/>
    <w:rsid w:val="00D054EF"/>
    <w:rsid w:val="00D166AC"/>
    <w:rsid w:val="00D40DAC"/>
    <w:rsid w:val="00D4258E"/>
    <w:rsid w:val="00D43B11"/>
    <w:rsid w:val="00D50AA2"/>
    <w:rsid w:val="00D53B0B"/>
    <w:rsid w:val="00D85390"/>
    <w:rsid w:val="00D96309"/>
    <w:rsid w:val="00DB327F"/>
    <w:rsid w:val="00DC50A8"/>
    <w:rsid w:val="00DE7767"/>
    <w:rsid w:val="00DF3F52"/>
    <w:rsid w:val="00DF5596"/>
    <w:rsid w:val="00E23081"/>
    <w:rsid w:val="00E23CA2"/>
    <w:rsid w:val="00E25628"/>
    <w:rsid w:val="00E31A16"/>
    <w:rsid w:val="00E35BBF"/>
    <w:rsid w:val="00E406A5"/>
    <w:rsid w:val="00E4108D"/>
    <w:rsid w:val="00E531BC"/>
    <w:rsid w:val="00E531D2"/>
    <w:rsid w:val="00E57B58"/>
    <w:rsid w:val="00E716B5"/>
    <w:rsid w:val="00E73935"/>
    <w:rsid w:val="00E84208"/>
    <w:rsid w:val="00E85CB0"/>
    <w:rsid w:val="00E97E32"/>
    <w:rsid w:val="00EA0C10"/>
    <w:rsid w:val="00EB39E0"/>
    <w:rsid w:val="00EC136E"/>
    <w:rsid w:val="00EC191B"/>
    <w:rsid w:val="00ED5532"/>
    <w:rsid w:val="00ED5927"/>
    <w:rsid w:val="00ED7D07"/>
    <w:rsid w:val="00EE0EF9"/>
    <w:rsid w:val="00EE1E1C"/>
    <w:rsid w:val="00EF4580"/>
    <w:rsid w:val="00EF51A2"/>
    <w:rsid w:val="00EF5ED7"/>
    <w:rsid w:val="00EF6DF5"/>
    <w:rsid w:val="00F00CD5"/>
    <w:rsid w:val="00F15D7E"/>
    <w:rsid w:val="00F26363"/>
    <w:rsid w:val="00F57133"/>
    <w:rsid w:val="00F6517F"/>
    <w:rsid w:val="00FB4100"/>
    <w:rsid w:val="00FB48CF"/>
    <w:rsid w:val="00FC10E0"/>
    <w:rsid w:val="00FC6322"/>
    <w:rsid w:val="00FD4FF1"/>
    <w:rsid w:val="00FE7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466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8B7457"/>
    <w:pPr>
      <w:spacing w:before="100" w:beforeAutospacing="1" w:after="100" w:afterAutospacing="1" w:line="240" w:lineRule="auto"/>
      <w:outlineLvl w:val="1"/>
    </w:pPr>
    <w:rPr>
      <w:rFonts w:ascii="Times New Roman" w:eastAsia="Batang" w:hAnsi="Times New Roman"/>
      <w:b/>
      <w:bCs/>
      <w:sz w:val="36"/>
      <w:szCs w:val="36"/>
      <w:lang w:eastAsia="ko-KR"/>
    </w:rPr>
  </w:style>
  <w:style w:type="paragraph" w:styleId="3">
    <w:name w:val="heading 3"/>
    <w:basedOn w:val="a"/>
    <w:link w:val="30"/>
    <w:uiPriority w:val="99"/>
    <w:qFormat/>
    <w:locked/>
    <w:rsid w:val="008B7457"/>
    <w:pPr>
      <w:spacing w:before="100" w:beforeAutospacing="1" w:after="100" w:afterAutospacing="1" w:line="240" w:lineRule="auto"/>
      <w:outlineLvl w:val="2"/>
    </w:pPr>
    <w:rPr>
      <w:rFonts w:ascii="Times New Roman" w:eastAsia="Batang" w:hAnsi="Times New Roman"/>
      <w:b/>
      <w:bCs/>
      <w:sz w:val="27"/>
      <w:szCs w:val="27"/>
      <w:lang w:eastAsia="ko-KR"/>
    </w:rPr>
  </w:style>
  <w:style w:type="paragraph" w:styleId="4">
    <w:name w:val="heading 4"/>
    <w:basedOn w:val="a"/>
    <w:next w:val="a"/>
    <w:link w:val="40"/>
    <w:uiPriority w:val="99"/>
    <w:qFormat/>
    <w:locked/>
    <w:rsid w:val="005B657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B7457"/>
    <w:rPr>
      <w:rFonts w:ascii="Times New Roman" w:eastAsia="Batang" w:hAnsi="Times New Roman" w:cs="Times New Roman"/>
      <w:b/>
      <w:bCs/>
      <w:sz w:val="36"/>
      <w:szCs w:val="36"/>
      <w:lang w:eastAsia="ko-KR"/>
    </w:rPr>
  </w:style>
  <w:style w:type="character" w:customStyle="1" w:styleId="30">
    <w:name w:val="Заголовок 3 Знак"/>
    <w:basedOn w:val="a0"/>
    <w:link w:val="3"/>
    <w:uiPriority w:val="99"/>
    <w:locked/>
    <w:rsid w:val="008B7457"/>
    <w:rPr>
      <w:rFonts w:ascii="Times New Roman" w:eastAsia="Batang" w:hAnsi="Times New Roman" w:cs="Times New Roman"/>
      <w:b/>
      <w:bCs/>
      <w:sz w:val="27"/>
      <w:szCs w:val="27"/>
      <w:lang w:eastAsia="ko-KR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C75330"/>
    <w:rPr>
      <w:rFonts w:ascii="Calibri" w:hAnsi="Calibri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5C2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C25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rsid w:val="004E1290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semiHidden/>
    <w:rsid w:val="002541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254159"/>
    <w:rPr>
      <w:rFonts w:cs="Times New Roman"/>
    </w:rPr>
  </w:style>
  <w:style w:type="paragraph" w:styleId="a8">
    <w:name w:val="footer"/>
    <w:basedOn w:val="a"/>
    <w:link w:val="a9"/>
    <w:uiPriority w:val="99"/>
    <w:rsid w:val="002541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54159"/>
    <w:rPr>
      <w:rFonts w:cs="Times New Roman"/>
    </w:rPr>
  </w:style>
  <w:style w:type="paragraph" w:styleId="aa">
    <w:name w:val="List Paragraph"/>
    <w:basedOn w:val="a"/>
    <w:uiPriority w:val="99"/>
    <w:qFormat/>
    <w:rsid w:val="003B22E6"/>
    <w:pPr>
      <w:spacing w:after="240" w:line="480" w:lineRule="auto"/>
      <w:ind w:left="720" w:firstLine="360"/>
      <w:contextualSpacing/>
    </w:pPr>
    <w:rPr>
      <w:lang w:val="en-US" w:eastAsia="en-US"/>
    </w:rPr>
  </w:style>
  <w:style w:type="paragraph" w:styleId="ab">
    <w:name w:val="Normal (Web)"/>
    <w:basedOn w:val="a"/>
    <w:uiPriority w:val="99"/>
    <w:rsid w:val="007804CA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styleId="ac">
    <w:name w:val="No Spacing"/>
    <w:link w:val="ad"/>
    <w:uiPriority w:val="99"/>
    <w:qFormat/>
    <w:rsid w:val="00E531D2"/>
    <w:rPr>
      <w:sz w:val="22"/>
      <w:szCs w:val="22"/>
    </w:rPr>
  </w:style>
  <w:style w:type="character" w:styleId="ae">
    <w:name w:val="Subtle Emphasis"/>
    <w:basedOn w:val="a0"/>
    <w:uiPriority w:val="99"/>
    <w:qFormat/>
    <w:rsid w:val="00E531D2"/>
    <w:rPr>
      <w:rFonts w:cs="Times New Roman"/>
      <w:i/>
      <w:color w:val="808080"/>
    </w:rPr>
  </w:style>
  <w:style w:type="character" w:styleId="af">
    <w:name w:val="Strong"/>
    <w:basedOn w:val="a0"/>
    <w:uiPriority w:val="99"/>
    <w:qFormat/>
    <w:locked/>
    <w:rsid w:val="00397AB9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397AB9"/>
    <w:rPr>
      <w:rFonts w:cs="Times New Roman"/>
    </w:rPr>
  </w:style>
  <w:style w:type="paragraph" w:customStyle="1" w:styleId="level10">
    <w:name w:val="level10"/>
    <w:basedOn w:val="a"/>
    <w:uiPriority w:val="99"/>
    <w:rsid w:val="00397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vel20">
    <w:name w:val="level20"/>
    <w:basedOn w:val="a"/>
    <w:uiPriority w:val="99"/>
    <w:rsid w:val="00397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level30">
    <w:name w:val="level30"/>
    <w:basedOn w:val="a"/>
    <w:uiPriority w:val="99"/>
    <w:rsid w:val="00397A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0">
    <w:name w:val="Table Grid"/>
    <w:basedOn w:val="a1"/>
    <w:uiPriority w:val="99"/>
    <w:locked/>
    <w:rsid w:val="00963E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B96C7F"/>
    <w:pPr>
      <w:ind w:left="720"/>
      <w:contextualSpacing/>
    </w:pPr>
  </w:style>
  <w:style w:type="character" w:styleId="af1">
    <w:name w:val="page number"/>
    <w:basedOn w:val="a0"/>
    <w:uiPriority w:val="99"/>
    <w:rsid w:val="00A41D67"/>
    <w:rPr>
      <w:rFonts w:cs="Times New Roman"/>
    </w:rPr>
  </w:style>
  <w:style w:type="character" w:customStyle="1" w:styleId="ad">
    <w:name w:val="Без интервала Знак"/>
    <w:link w:val="ac"/>
    <w:uiPriority w:val="99"/>
    <w:locked/>
    <w:rsid w:val="0079777C"/>
    <w:rPr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279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www.medcentre.com.ua/i/2017/10/detskaya-astma-rasseivanie-nekotoryh_org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http://allergenov.net/wa-data/public/shop/products/59/03/359/images/334/334.750x0.jpg" TargetMode="External"/><Relationship Id="rId14" Type="http://schemas.openxmlformats.org/officeDocument/2006/relationships/image" Target="http://nebulyzer-shop.ru/media/k2/items/cache/753a82091bdf93df272697e1f26229c2_XL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1481</TotalTime>
  <Pages>13</Pages>
  <Words>3234</Words>
  <Characters>18438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методист</cp:lastModifiedBy>
  <cp:revision>51</cp:revision>
  <cp:lastPrinted>2018-04-17T03:41:00Z</cp:lastPrinted>
  <dcterms:created xsi:type="dcterms:W3CDTF">2017-10-02T14:17:00Z</dcterms:created>
  <dcterms:modified xsi:type="dcterms:W3CDTF">2018-05-21T03:54:00Z</dcterms:modified>
</cp:coreProperties>
</file>