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A6" w:rsidRDefault="007F41CF" w:rsidP="00AA37A6">
      <w:pPr>
        <w:spacing w:after="0" w:line="240" w:lineRule="auto"/>
        <w:ind w:left="-142" w:right="-143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F41CF">
        <w:rPr>
          <w:rFonts w:ascii="Times New Roman" w:hAnsi="Times New Roman" w:cs="Times New Roman"/>
          <w:b/>
          <w:iCs/>
          <w:sz w:val="24"/>
          <w:szCs w:val="24"/>
        </w:rPr>
        <w:t xml:space="preserve">ПЕРСПЕКТИВЫ МОДЕРНИЗАЦИИ АВТОМАТИЗИРОВАННОЙ СИСТЕМЫ УПРАВЛЕНИЯ ТЕХНОЛОГИЧЕСКИМ ПРОЦЕССОМ СУШКИ БЕНТОНИТА </w:t>
      </w:r>
      <w:r w:rsidRPr="007F41CF">
        <w:rPr>
          <w:rFonts w:ascii="Times New Roman" w:hAnsi="Times New Roman" w:cs="Times New Roman"/>
          <w:b/>
          <w:sz w:val="24"/>
          <w:szCs w:val="24"/>
        </w:rPr>
        <w:t>УЧАСТКА ДРОБЛЕНИЯ И ФИЛЬТРАЦИИ ОТДЕЛЕНИЯ ОКОМКОВАНИЯ</w:t>
      </w:r>
      <w:r w:rsidRPr="007F41C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141E6" w:rsidRPr="007F41CF" w:rsidRDefault="007F41CF" w:rsidP="00AA37A6">
      <w:pPr>
        <w:spacing w:after="0" w:line="240" w:lineRule="auto"/>
        <w:ind w:left="-142" w:right="-143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F41CF">
        <w:rPr>
          <w:rFonts w:ascii="Times New Roman" w:hAnsi="Times New Roman" w:cs="Times New Roman"/>
          <w:b/>
          <w:iCs/>
          <w:sz w:val="24"/>
          <w:szCs w:val="24"/>
        </w:rPr>
        <w:t xml:space="preserve"> АО «ОЭМК»</w:t>
      </w:r>
    </w:p>
    <w:p w:rsidR="002E7D03" w:rsidRDefault="002E7D03" w:rsidP="00AA37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Чуев Андрей Алексеевич, студент 4-го курса</w:t>
      </w:r>
    </w:p>
    <w:p w:rsidR="002E7D03" w:rsidRDefault="002E7D03" w:rsidP="00AA37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Научный руководитель Азарова Виктория Сергеевна, преподаватель</w:t>
      </w:r>
    </w:p>
    <w:p w:rsidR="00B57877" w:rsidRDefault="00B57877" w:rsidP="00B57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377C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C5377C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C5377C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C5377C"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C5377C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C537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7877" w:rsidRDefault="00B57877" w:rsidP="00B57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Оскольский политехнический колледж, г. Старый Оскол</w:t>
      </w:r>
    </w:p>
    <w:p w:rsidR="00AA37A6" w:rsidRDefault="00AA37A6" w:rsidP="00AA37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65B29" w:rsidRPr="00842E9F" w:rsidRDefault="00865B29" w:rsidP="00AA37A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E7D03">
        <w:rPr>
          <w:rFonts w:ascii="Times New Roman" w:hAnsi="Times New Roman" w:cs="Times New Roman"/>
          <w:iCs/>
          <w:sz w:val="24"/>
          <w:szCs w:val="24"/>
        </w:rPr>
        <w:t>Автоматизирован</w:t>
      </w:r>
      <w:r w:rsidR="002E7D03">
        <w:rPr>
          <w:rFonts w:ascii="Times New Roman" w:hAnsi="Times New Roman" w:cs="Times New Roman"/>
          <w:iCs/>
          <w:sz w:val="24"/>
          <w:szCs w:val="24"/>
        </w:rPr>
        <w:t>ные системы</w:t>
      </w:r>
      <w:r w:rsidRPr="002E7D03">
        <w:rPr>
          <w:rFonts w:ascii="Times New Roman" w:hAnsi="Times New Roman" w:cs="Times New Roman"/>
          <w:iCs/>
          <w:sz w:val="24"/>
          <w:szCs w:val="24"/>
        </w:rPr>
        <w:t xml:space="preserve"> управления </w:t>
      </w:r>
      <w:r w:rsidR="002E7D03">
        <w:rPr>
          <w:rFonts w:ascii="Times New Roman" w:hAnsi="Times New Roman" w:cs="Times New Roman"/>
          <w:iCs/>
          <w:sz w:val="24"/>
          <w:szCs w:val="24"/>
        </w:rPr>
        <w:t>технологическими процессами имею</w:t>
      </w:r>
      <w:r w:rsidRPr="002E7D03">
        <w:rPr>
          <w:rFonts w:ascii="Times New Roman" w:hAnsi="Times New Roman" w:cs="Times New Roman"/>
          <w:iCs/>
          <w:sz w:val="24"/>
          <w:szCs w:val="24"/>
        </w:rPr>
        <w:t xml:space="preserve">т огромный потенциал и благоприятные перспективы для дальнейшего развития в России. Эксперты Российского рынка </w:t>
      </w:r>
      <w:r w:rsidR="002E7D03" w:rsidRPr="002E7D03">
        <w:rPr>
          <w:rFonts w:ascii="Times New Roman" w:hAnsi="Times New Roman" w:cs="Times New Roman"/>
          <w:iCs/>
          <w:sz w:val="24"/>
          <w:szCs w:val="24"/>
        </w:rPr>
        <w:t>промышленной автоматизации</w:t>
      </w:r>
      <w:r w:rsidRPr="002E7D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7D03">
        <w:rPr>
          <w:rFonts w:ascii="Times New Roman" w:hAnsi="Times New Roman" w:cs="Times New Roman"/>
          <w:iCs/>
          <w:sz w:val="24"/>
          <w:szCs w:val="24"/>
        </w:rPr>
        <w:t>отмечают</w:t>
      </w:r>
      <w:r w:rsidRPr="002E7D03">
        <w:rPr>
          <w:rFonts w:ascii="Times New Roman" w:hAnsi="Times New Roman" w:cs="Times New Roman"/>
          <w:iCs/>
          <w:sz w:val="24"/>
          <w:szCs w:val="24"/>
        </w:rPr>
        <w:t>, что сегодня происходит см</w:t>
      </w:r>
      <w:r w:rsidR="002E7D03">
        <w:rPr>
          <w:rFonts w:ascii="Times New Roman" w:hAnsi="Times New Roman" w:cs="Times New Roman"/>
          <w:iCs/>
          <w:sz w:val="24"/>
          <w:szCs w:val="24"/>
        </w:rPr>
        <w:t>ена поколения систем автоматики</w:t>
      </w:r>
      <w:r w:rsidRPr="002E7D03">
        <w:rPr>
          <w:rFonts w:ascii="Times New Roman" w:hAnsi="Times New Roman" w:cs="Times New Roman"/>
          <w:iCs/>
          <w:sz w:val="24"/>
          <w:szCs w:val="24"/>
        </w:rPr>
        <w:t>.</w:t>
      </w:r>
      <w:r w:rsidR="002E7D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7D03">
        <w:rPr>
          <w:rFonts w:ascii="Times New Roman" w:hAnsi="Times New Roman" w:cs="Times New Roman"/>
          <w:iCs/>
          <w:sz w:val="24"/>
          <w:szCs w:val="24"/>
        </w:rPr>
        <w:t xml:space="preserve">Мы наблюдаем как появляются все </w:t>
      </w:r>
      <w:proofErr w:type="gramStart"/>
      <w:r w:rsidRPr="002E7D03">
        <w:rPr>
          <w:rFonts w:ascii="Times New Roman" w:hAnsi="Times New Roman" w:cs="Times New Roman"/>
          <w:iCs/>
          <w:sz w:val="24"/>
          <w:szCs w:val="24"/>
        </w:rPr>
        <w:t xml:space="preserve">больше </w:t>
      </w:r>
      <w:r w:rsidR="00AA37A6">
        <w:rPr>
          <w:rFonts w:ascii="Times New Roman" w:hAnsi="Times New Roman" w:cs="Times New Roman"/>
          <w:iCs/>
          <w:sz w:val="24"/>
          <w:szCs w:val="24"/>
        </w:rPr>
        <w:t xml:space="preserve"> программно</w:t>
      </w:r>
      <w:proofErr w:type="gramEnd"/>
      <w:r w:rsidR="00AA37A6">
        <w:rPr>
          <w:rFonts w:ascii="Times New Roman" w:hAnsi="Times New Roman" w:cs="Times New Roman"/>
          <w:iCs/>
          <w:sz w:val="24"/>
          <w:szCs w:val="24"/>
        </w:rPr>
        <w:t>-технических решений</w:t>
      </w:r>
      <w:r w:rsidRPr="002E7D03">
        <w:rPr>
          <w:rFonts w:ascii="Times New Roman" w:hAnsi="Times New Roman" w:cs="Times New Roman"/>
          <w:iCs/>
          <w:sz w:val="24"/>
          <w:szCs w:val="24"/>
        </w:rPr>
        <w:t xml:space="preserve">, задача которых состоит в повышении эффективности, производительности и </w:t>
      </w:r>
      <w:r w:rsidR="002E7D03" w:rsidRPr="002E7D03">
        <w:rPr>
          <w:rFonts w:ascii="Times New Roman" w:hAnsi="Times New Roman" w:cs="Times New Roman"/>
          <w:iCs/>
          <w:sz w:val="24"/>
          <w:szCs w:val="24"/>
        </w:rPr>
        <w:t>конкурентоспособности</w:t>
      </w:r>
      <w:r w:rsidR="002E7D03">
        <w:rPr>
          <w:rFonts w:ascii="Times New Roman" w:hAnsi="Times New Roman" w:cs="Times New Roman"/>
          <w:iCs/>
          <w:sz w:val="24"/>
          <w:szCs w:val="24"/>
        </w:rPr>
        <w:t xml:space="preserve"> производств</w:t>
      </w:r>
      <w:r w:rsidRPr="002E7D0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42E9F">
        <w:rPr>
          <w:rFonts w:ascii="Times New Roman" w:hAnsi="Times New Roman" w:cs="Times New Roman"/>
          <w:iCs/>
          <w:sz w:val="24"/>
          <w:szCs w:val="24"/>
          <w:lang w:val="en-US"/>
        </w:rPr>
        <w:t>[5]</w:t>
      </w:r>
    </w:p>
    <w:p w:rsidR="00AA37A6" w:rsidRPr="00A141E6" w:rsidRDefault="00AA37A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03">
        <w:rPr>
          <w:rFonts w:ascii="Times New Roman" w:hAnsi="Times New Roman" w:cs="Times New Roman"/>
          <w:iCs/>
          <w:sz w:val="24"/>
          <w:szCs w:val="24"/>
        </w:rPr>
        <w:t>АО «</w:t>
      </w:r>
      <w:proofErr w:type="gramStart"/>
      <w:r w:rsidRPr="002E7D03">
        <w:rPr>
          <w:rFonts w:ascii="Times New Roman" w:hAnsi="Times New Roman" w:cs="Times New Roman"/>
          <w:iCs/>
          <w:sz w:val="24"/>
          <w:szCs w:val="24"/>
        </w:rPr>
        <w:t xml:space="preserve">ОЭМК» </w:t>
      </w:r>
      <w:r w:rsidRPr="00A141E6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A141E6">
        <w:rPr>
          <w:rFonts w:ascii="Times New Roman" w:hAnsi="Times New Roman" w:cs="Times New Roman"/>
          <w:sz w:val="24"/>
          <w:szCs w:val="24"/>
        </w:rPr>
        <w:t xml:space="preserve"> одним из крупнейших в мире и единственным в России металлургическим предприятием, производящим металлопродукцию на базе процесса</w:t>
      </w:r>
      <w:r>
        <w:rPr>
          <w:rFonts w:ascii="Times New Roman" w:hAnsi="Times New Roman" w:cs="Times New Roman"/>
          <w:sz w:val="24"/>
          <w:szCs w:val="24"/>
        </w:rPr>
        <w:t xml:space="preserve"> прямого восстановления железа. </w:t>
      </w:r>
      <w:r w:rsidRPr="00A141E6">
        <w:rPr>
          <w:rFonts w:ascii="Times New Roman" w:hAnsi="Times New Roman" w:cs="Times New Roman"/>
          <w:sz w:val="24"/>
          <w:szCs w:val="24"/>
        </w:rPr>
        <w:t>Использование этой технологии, а также высокие технологические характеристики оборудования позволяют компании выпускать высококачественную продукцию, которая сертифицирована по западным стандартам.</w:t>
      </w:r>
    </w:p>
    <w:p w:rsidR="00AA37A6" w:rsidRPr="002E7D03" w:rsidRDefault="00AA37A6" w:rsidP="00AA37A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Комбинат  </w:t>
      </w:r>
      <w:r>
        <w:rPr>
          <w:rFonts w:ascii="Times New Roman" w:hAnsi="Times New Roman" w:cs="Times New Roman"/>
          <w:iCs/>
          <w:sz w:val="24"/>
          <w:szCs w:val="24"/>
        </w:rPr>
        <w:t>ориентирован</w:t>
      </w:r>
      <w:proofErr w:type="gramEnd"/>
      <w:r w:rsidRPr="002E7D03">
        <w:rPr>
          <w:rFonts w:ascii="Times New Roman" w:hAnsi="Times New Roman" w:cs="Times New Roman"/>
          <w:iCs/>
          <w:sz w:val="24"/>
          <w:szCs w:val="24"/>
        </w:rPr>
        <w:t xml:space="preserve"> на долгосрочную работу на рынке и переходит на новый организационно – технически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 w:rsidRPr="002E7D03">
        <w:rPr>
          <w:rFonts w:ascii="Times New Roman" w:hAnsi="Times New Roman" w:cs="Times New Roman"/>
          <w:iCs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производства</w:t>
      </w:r>
      <w:r w:rsidRPr="002E7D0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7D03">
        <w:rPr>
          <w:rFonts w:ascii="Times New Roman" w:hAnsi="Times New Roman" w:cs="Times New Roman"/>
          <w:iCs/>
          <w:sz w:val="24"/>
          <w:szCs w:val="24"/>
        </w:rPr>
        <w:t xml:space="preserve">В производственный процесс внедряются современные программно-технические продукты, проводится модернизация действующего оборудования.    </w:t>
      </w:r>
    </w:p>
    <w:p w:rsidR="003B2F9B" w:rsidRDefault="003236C1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1E6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АО «ОЭМК» является выпуск окисленных металлизированных окатышей, литой заготовки и проката. </w:t>
      </w:r>
    </w:p>
    <w:p w:rsidR="00A141E6" w:rsidRPr="00A141E6" w:rsidRDefault="00A141E6" w:rsidP="00AA37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141E6">
        <w:rPr>
          <w:rFonts w:ascii="Times New Roman" w:hAnsi="Times New Roman" w:cs="Times New Roman"/>
          <w:sz w:val="24"/>
          <w:szCs w:val="24"/>
        </w:rPr>
        <w:t xml:space="preserve">Процесс производства окатышей состоит из двух основных последовательно выполняемых технологических операций: получение сырых окатышей (шаров диаметром 9…25 мм) и упрочнение окатышей (сначала подсушка при 300…600 </w:t>
      </w:r>
      <w:r w:rsidRPr="00A141E6">
        <w:rPr>
          <w:rFonts w:ascii="Times New Roman" w:hAnsi="Times New Roman" w:cs="Times New Roman"/>
          <w:sz w:val="24"/>
          <w:szCs w:val="24"/>
        </w:rPr>
        <w:sym w:font="Symbol" w:char="F0B0"/>
      </w:r>
      <w:r w:rsidRPr="00A141E6">
        <w:rPr>
          <w:rFonts w:ascii="Times New Roman" w:hAnsi="Times New Roman" w:cs="Times New Roman"/>
          <w:sz w:val="24"/>
          <w:szCs w:val="24"/>
        </w:rPr>
        <w:t xml:space="preserve">С, а затем и обжиг при 1200…1350 </w:t>
      </w:r>
      <w:r w:rsidRPr="00A141E6">
        <w:rPr>
          <w:rFonts w:ascii="Times New Roman" w:hAnsi="Times New Roman" w:cs="Times New Roman"/>
          <w:sz w:val="24"/>
          <w:szCs w:val="24"/>
        </w:rPr>
        <w:sym w:font="Symbol" w:char="F0B0"/>
      </w:r>
      <w:r w:rsidRPr="00A141E6">
        <w:rPr>
          <w:rFonts w:ascii="Times New Roman" w:hAnsi="Times New Roman" w:cs="Times New Roman"/>
          <w:sz w:val="24"/>
          <w:szCs w:val="24"/>
        </w:rPr>
        <w:t>С на паллетах обжиговой машины).</w:t>
      </w:r>
    </w:p>
    <w:p w:rsidR="005321D6" w:rsidRPr="005321D6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 xml:space="preserve">В качестве упрочняющей добавки при производстве окатышей по проекту ОЭМК применялся </w:t>
      </w:r>
      <w:proofErr w:type="spellStart"/>
      <w:r w:rsidRPr="005321D6">
        <w:rPr>
          <w:rFonts w:ascii="Times New Roman" w:hAnsi="Times New Roman" w:cs="Times New Roman"/>
          <w:sz w:val="24"/>
          <w:szCs w:val="24"/>
        </w:rPr>
        <w:t>бентонитовый</w:t>
      </w:r>
      <w:proofErr w:type="spellEnd"/>
      <w:r w:rsidRPr="005321D6">
        <w:rPr>
          <w:rFonts w:ascii="Times New Roman" w:hAnsi="Times New Roman" w:cs="Times New Roman"/>
          <w:sz w:val="24"/>
          <w:szCs w:val="24"/>
        </w:rPr>
        <w:t xml:space="preserve"> порошок. По проекту на 1 т шихты расходуется </w:t>
      </w:r>
      <w:smartTag w:uri="urn:schemas-microsoft-com:office:smarttags" w:element="metricconverter">
        <w:smartTagPr>
          <w:attr w:name="ProductID" w:val="7,1 кг"/>
        </w:smartTagPr>
        <w:r w:rsidRPr="005321D6">
          <w:rPr>
            <w:rFonts w:ascii="Times New Roman" w:hAnsi="Times New Roman" w:cs="Times New Roman"/>
            <w:sz w:val="24"/>
            <w:szCs w:val="24"/>
          </w:rPr>
          <w:t>7,1 кг</w:t>
        </w:r>
      </w:smartTag>
      <w:r w:rsidRPr="005321D6">
        <w:rPr>
          <w:rFonts w:ascii="Times New Roman" w:hAnsi="Times New Roman" w:cs="Times New Roman"/>
          <w:sz w:val="24"/>
          <w:szCs w:val="24"/>
        </w:rPr>
        <w:t xml:space="preserve"> бентонита.</w:t>
      </w:r>
    </w:p>
    <w:p w:rsidR="00A141E6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1D6">
        <w:rPr>
          <w:rFonts w:ascii="Times New Roman" w:hAnsi="Times New Roman" w:cs="Times New Roman"/>
          <w:sz w:val="24"/>
          <w:szCs w:val="24"/>
        </w:rPr>
        <w:t>Бентонитовая</w:t>
      </w:r>
      <w:proofErr w:type="spellEnd"/>
      <w:r w:rsidRPr="005321D6">
        <w:rPr>
          <w:rFonts w:ascii="Times New Roman" w:hAnsi="Times New Roman" w:cs="Times New Roman"/>
          <w:sz w:val="24"/>
          <w:szCs w:val="24"/>
        </w:rPr>
        <w:t xml:space="preserve"> глина сушится факелами природного газа, размалывается в порошок, подается в цех на ленточном конвейере, и только после этого масса перемешивается в смесителях непрерывного действия</w:t>
      </w:r>
      <w:r w:rsidR="00AA37A6">
        <w:rPr>
          <w:rFonts w:ascii="Times New Roman" w:hAnsi="Times New Roman" w:cs="Times New Roman"/>
          <w:sz w:val="24"/>
          <w:szCs w:val="24"/>
        </w:rPr>
        <w:t xml:space="preserve"> </w:t>
      </w:r>
      <w:r w:rsidRPr="005321D6">
        <w:rPr>
          <w:rFonts w:ascii="Times New Roman" w:hAnsi="Times New Roman" w:cs="Times New Roman"/>
          <w:sz w:val="24"/>
          <w:szCs w:val="24"/>
        </w:rPr>
        <w:t>дл</w:t>
      </w:r>
      <w:r w:rsidR="00842E9F">
        <w:rPr>
          <w:rFonts w:ascii="Times New Roman" w:hAnsi="Times New Roman" w:cs="Times New Roman"/>
          <w:sz w:val="24"/>
          <w:szCs w:val="24"/>
        </w:rPr>
        <w:t>я получения однородной массы. [6</w:t>
      </w:r>
      <w:r w:rsidRPr="005321D6">
        <w:rPr>
          <w:rFonts w:ascii="Times New Roman" w:hAnsi="Times New Roman" w:cs="Times New Roman"/>
          <w:sz w:val="24"/>
          <w:szCs w:val="24"/>
        </w:rPr>
        <w:t>]</w:t>
      </w:r>
    </w:p>
    <w:p w:rsidR="00E80931" w:rsidRPr="00A141E6" w:rsidRDefault="00E80931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1E6">
        <w:rPr>
          <w:rFonts w:ascii="Times New Roman" w:hAnsi="Times New Roman" w:cs="Times New Roman"/>
          <w:sz w:val="24"/>
          <w:szCs w:val="24"/>
        </w:rPr>
        <w:t xml:space="preserve">Объектом исследования является участок дробления и фильтрации отделения </w:t>
      </w:r>
      <w:proofErr w:type="spellStart"/>
      <w:r w:rsidRPr="00A141E6">
        <w:rPr>
          <w:rFonts w:ascii="Times New Roman" w:hAnsi="Times New Roman" w:cs="Times New Roman"/>
          <w:sz w:val="24"/>
          <w:szCs w:val="24"/>
        </w:rPr>
        <w:t>окомкования</w:t>
      </w:r>
      <w:proofErr w:type="spellEnd"/>
      <w:r w:rsidRPr="00A1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1E6">
        <w:rPr>
          <w:rFonts w:ascii="Times New Roman" w:hAnsi="Times New Roman" w:cs="Times New Roman"/>
          <w:sz w:val="24"/>
          <w:szCs w:val="24"/>
        </w:rPr>
        <w:t>ЦОиМ</w:t>
      </w:r>
      <w:proofErr w:type="spellEnd"/>
      <w:r w:rsidRPr="00A141E6">
        <w:rPr>
          <w:rFonts w:ascii="Times New Roman" w:hAnsi="Times New Roman" w:cs="Times New Roman"/>
          <w:sz w:val="24"/>
          <w:szCs w:val="24"/>
        </w:rPr>
        <w:t xml:space="preserve"> АО «ОЭМК».</w:t>
      </w:r>
    </w:p>
    <w:p w:rsidR="00E80931" w:rsidRPr="00A141E6" w:rsidRDefault="00E80931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1E6">
        <w:rPr>
          <w:rFonts w:ascii="Times New Roman" w:hAnsi="Times New Roman" w:cs="Times New Roman"/>
          <w:sz w:val="24"/>
          <w:szCs w:val="24"/>
        </w:rPr>
        <w:t xml:space="preserve"> Предметом исследования является автоматизированная система управления сушильного барабана, расположенного в корпусе приготовления бентонита.</w:t>
      </w:r>
    </w:p>
    <w:p w:rsidR="005321D6" w:rsidRPr="005321D6" w:rsidRDefault="003B2F9B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A50453" w:rsidRPr="00A50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A50453" w:rsidRPr="00A50453">
        <w:rPr>
          <w:rFonts w:ascii="Times New Roman" w:hAnsi="Times New Roman" w:cs="Times New Roman"/>
          <w:sz w:val="24"/>
          <w:szCs w:val="24"/>
        </w:rPr>
        <w:t xml:space="preserve"> автоматизации установки сушильного барабана приготовления ФСС</w:t>
      </w:r>
      <w:r>
        <w:rPr>
          <w:rFonts w:ascii="Times New Roman" w:hAnsi="Times New Roman" w:cs="Times New Roman"/>
          <w:sz w:val="24"/>
          <w:szCs w:val="24"/>
        </w:rPr>
        <w:t xml:space="preserve">, было выявлено что </w:t>
      </w:r>
      <w:r w:rsidR="00A50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321D6" w:rsidRPr="005321D6">
        <w:rPr>
          <w:rFonts w:ascii="Times New Roman" w:hAnsi="Times New Roman" w:cs="Times New Roman"/>
          <w:sz w:val="24"/>
          <w:szCs w:val="24"/>
        </w:rPr>
        <w:t xml:space="preserve">а данный момент на установке осуществляется контроль с помощью разомкнутых контуров регулирования </w:t>
      </w:r>
      <w:r w:rsidR="005321D6">
        <w:rPr>
          <w:rFonts w:ascii="Times New Roman" w:hAnsi="Times New Roman" w:cs="Times New Roman"/>
          <w:sz w:val="24"/>
          <w:szCs w:val="24"/>
        </w:rPr>
        <w:t>системы управления</w:t>
      </w:r>
      <w:r w:rsidR="005321D6" w:rsidRPr="005321D6">
        <w:rPr>
          <w:rFonts w:ascii="Times New Roman" w:hAnsi="Times New Roman" w:cs="Times New Roman"/>
          <w:sz w:val="24"/>
          <w:szCs w:val="24"/>
        </w:rPr>
        <w:t>. Все агрегаты установки оснащены большим количеством средств измерения и регулирования, обеспечивающих поддержание на заданном уровне всех параметров процесса.</w:t>
      </w:r>
    </w:p>
    <w:p w:rsidR="005321D6" w:rsidRPr="005321D6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>В соответствии со спецификой процессов регулируются следующие параметры: расход твердого вещества, расход газа, расход воздуха, температура, давление, скорость и уровень заполнения бункеров. Проектом предусмотрено несколько десятков точек контроля этих параметров.</w:t>
      </w:r>
    </w:p>
    <w:p w:rsidR="005321D6" w:rsidRPr="005321D6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 xml:space="preserve">Измеряемые в ходе процесса значения преобразуются в стандартные электрические сигналы и передаются в помещение оператора (пост управления). Перемещение </w:t>
      </w:r>
      <w:r w:rsidRPr="005321D6">
        <w:rPr>
          <w:rFonts w:ascii="Times New Roman" w:hAnsi="Times New Roman" w:cs="Times New Roman"/>
          <w:sz w:val="24"/>
          <w:szCs w:val="24"/>
        </w:rPr>
        <w:lastRenderedPageBreak/>
        <w:t>исполнительных органов осуществляется вручную, по месту управления; положение исполнительного органа указывается на местном щите управления.</w:t>
      </w:r>
    </w:p>
    <w:p w:rsidR="005321D6" w:rsidRPr="00B57877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>Для установки приготовления ФСС предусмотрен пост управления, где, кроме измерительных панелей с показывающими и самопишущими приборами, расположены шкафы с регуляторами, шкафы систем сигнализации и оповещения и щит мнемосхемы процесса со светящимися условными обозначениями (символами) приводов и точек измерения по месту их расположения в установке. Шкафы установлены так, чтобы обеспечить подход, как к их передним, так и к задним сторонам в любое время.</w:t>
      </w:r>
      <w:r w:rsidR="00842E9F" w:rsidRPr="00842E9F">
        <w:rPr>
          <w:rFonts w:ascii="Times New Roman" w:hAnsi="Times New Roman" w:cs="Times New Roman"/>
          <w:sz w:val="24"/>
          <w:szCs w:val="24"/>
        </w:rPr>
        <w:t xml:space="preserve"> [</w:t>
      </w:r>
      <w:r w:rsidR="00842E9F" w:rsidRPr="00B57877">
        <w:rPr>
          <w:rFonts w:ascii="Times New Roman" w:hAnsi="Times New Roman" w:cs="Times New Roman"/>
          <w:sz w:val="24"/>
          <w:szCs w:val="24"/>
        </w:rPr>
        <w:t>2]</w:t>
      </w:r>
    </w:p>
    <w:p w:rsidR="005321D6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>Проблема автоматизации управления установкой стоит особенно остро, так как многие процессы не автоматизированы или автоматизированы частично, а это является причиной аварий, что, в свою очередь, приводит к сбоям и вынужденным остановкам, а также к большим финансовым убыткам.</w:t>
      </w:r>
    </w:p>
    <w:p w:rsidR="00AA37A6" w:rsidRDefault="00AA37A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>Следует отметить, что в настоящий момент вывод на заданные параметры при пуске установки и введение в рабочий режим производится вручную при непосредственном участии оператора и от его правильных и корректных действий зависит качество продукции.</w:t>
      </w:r>
    </w:p>
    <w:p w:rsidR="005321D6" w:rsidRPr="005321D6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>Итак, перечислим основные недостатки существующей системы:</w:t>
      </w:r>
    </w:p>
    <w:p w:rsidR="005321D6" w:rsidRPr="005321D6" w:rsidRDefault="003B2F9B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321D6" w:rsidRPr="005321D6">
        <w:rPr>
          <w:rFonts w:ascii="Times New Roman" w:hAnsi="Times New Roman" w:cs="Times New Roman"/>
          <w:sz w:val="24"/>
          <w:szCs w:val="24"/>
        </w:rPr>
        <w:t>учной пуск природного газа и воздуха в рабочее пространство топки сушильного барабана;</w:t>
      </w:r>
    </w:p>
    <w:p w:rsidR="005321D6" w:rsidRPr="005321D6" w:rsidRDefault="003B2F9B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321D6" w:rsidRPr="005321D6">
        <w:rPr>
          <w:rFonts w:ascii="Times New Roman" w:hAnsi="Times New Roman" w:cs="Times New Roman"/>
          <w:sz w:val="24"/>
          <w:szCs w:val="24"/>
        </w:rPr>
        <w:t>изуальный контроль наличия пламени горелки;</w:t>
      </w:r>
    </w:p>
    <w:p w:rsidR="005321D6" w:rsidRPr="005321D6" w:rsidRDefault="003B2F9B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321D6" w:rsidRPr="005321D6">
        <w:rPr>
          <w:rFonts w:ascii="Times New Roman" w:hAnsi="Times New Roman" w:cs="Times New Roman"/>
          <w:sz w:val="24"/>
          <w:szCs w:val="24"/>
        </w:rPr>
        <w:t>тсутствие контроля содержания СО и О2 в отходящих газах и регулирования соотношения воздух-газ в допустимых пределах;</w:t>
      </w:r>
    </w:p>
    <w:p w:rsidR="005321D6" w:rsidRPr="005321D6" w:rsidRDefault="003B2F9B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321D6" w:rsidRPr="005321D6">
        <w:rPr>
          <w:rFonts w:ascii="Times New Roman" w:hAnsi="Times New Roman" w:cs="Times New Roman"/>
          <w:sz w:val="24"/>
          <w:szCs w:val="24"/>
        </w:rPr>
        <w:t>тсутствие контроля и регулирования температурного режима в разгрузочной камере и топке сушильного барабана.</w:t>
      </w:r>
    </w:p>
    <w:p w:rsidR="005321D6" w:rsidRPr="005321D6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>В связи с тем, что перед цехом стоит задача повышения производительности и поддержания необходимого качества продукции, встает вопрос наиболее эффективного использования расходных материалов и оборудования. В технологии производства окисленных окатышей важную роль играет установка приготовления ФСС. Качество ФСС зависит от многих параметров, которые в свою очередь взаимосвязаны.</w:t>
      </w:r>
    </w:p>
    <w:p w:rsidR="005321D6" w:rsidRDefault="005321D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6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исследования сделан вывод о том, что существующая система имеет ряд существенных недостатков, следовательно, </w:t>
      </w:r>
      <w:r w:rsidR="00AA37A6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Pr="005321D6">
        <w:rPr>
          <w:rFonts w:ascii="Times New Roman" w:hAnsi="Times New Roman" w:cs="Times New Roman"/>
          <w:sz w:val="24"/>
          <w:szCs w:val="24"/>
        </w:rPr>
        <w:t>АСУ технологическим процессом сушки бентонита актуально и целесообразно.</w:t>
      </w:r>
    </w:p>
    <w:p w:rsidR="00AA37A6" w:rsidRPr="00B57877" w:rsidRDefault="00AA37A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</w:t>
      </w:r>
      <w:r w:rsidR="00E80931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E80931" w:rsidRPr="00E80931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>
        <w:rPr>
          <w:rFonts w:ascii="Times New Roman" w:hAnsi="Times New Roman" w:cs="Times New Roman"/>
          <w:sz w:val="24"/>
          <w:szCs w:val="24"/>
        </w:rPr>
        <w:t>ую модель</w:t>
      </w:r>
      <w:r w:rsidR="00E80931" w:rsidRPr="00E80931">
        <w:rPr>
          <w:rFonts w:ascii="Times New Roman" w:hAnsi="Times New Roman" w:cs="Times New Roman"/>
          <w:sz w:val="24"/>
          <w:szCs w:val="24"/>
        </w:rPr>
        <w:t xml:space="preserve"> контура регулирования температуры в разгрузочной камере сушильного барабана путем поддержания в заданны</w:t>
      </w:r>
      <w:r w:rsidR="000F3485">
        <w:rPr>
          <w:rFonts w:ascii="Times New Roman" w:hAnsi="Times New Roman" w:cs="Times New Roman"/>
          <w:sz w:val="24"/>
          <w:szCs w:val="24"/>
        </w:rPr>
        <w:t xml:space="preserve">х пределах температуры в топке. </w:t>
      </w:r>
      <w:r w:rsidR="00842E9F" w:rsidRPr="00B57877">
        <w:rPr>
          <w:rFonts w:ascii="Times New Roman" w:hAnsi="Times New Roman" w:cs="Times New Roman"/>
          <w:sz w:val="24"/>
          <w:szCs w:val="24"/>
        </w:rPr>
        <w:t>[1]</w:t>
      </w:r>
    </w:p>
    <w:p w:rsidR="000F3485" w:rsidRPr="002D7C36" w:rsidRDefault="000F3485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 xml:space="preserve">Структура математической модели </w:t>
      </w:r>
      <w:r w:rsidR="00AA37A6">
        <w:rPr>
          <w:rFonts w:ascii="Times New Roman" w:hAnsi="Times New Roman" w:cs="Times New Roman"/>
          <w:sz w:val="24"/>
          <w:szCs w:val="24"/>
        </w:rPr>
        <w:t xml:space="preserve">контура </w:t>
      </w:r>
      <w:r w:rsidRPr="002D7C36">
        <w:rPr>
          <w:rFonts w:ascii="Times New Roman" w:hAnsi="Times New Roman" w:cs="Times New Roman"/>
          <w:sz w:val="24"/>
          <w:szCs w:val="24"/>
        </w:rPr>
        <w:t>регулирования температуры в разгрузочной камере сушильного барабана является многоконтурной и включает в свой состав следу</w:t>
      </w:r>
      <w:r w:rsidR="00AA37A6">
        <w:rPr>
          <w:rFonts w:ascii="Times New Roman" w:hAnsi="Times New Roman" w:cs="Times New Roman"/>
          <w:sz w:val="24"/>
          <w:szCs w:val="24"/>
        </w:rPr>
        <w:t xml:space="preserve">ющие контуры: </w:t>
      </w:r>
      <w:r w:rsidRPr="002D7C36">
        <w:rPr>
          <w:rFonts w:ascii="Times New Roman" w:hAnsi="Times New Roman" w:cs="Times New Roman"/>
          <w:sz w:val="24"/>
          <w:szCs w:val="24"/>
        </w:rPr>
        <w:t>ко</w:t>
      </w:r>
      <w:r w:rsidR="00AA37A6">
        <w:rPr>
          <w:rFonts w:ascii="Times New Roman" w:hAnsi="Times New Roman" w:cs="Times New Roman"/>
          <w:sz w:val="24"/>
          <w:szCs w:val="24"/>
        </w:rPr>
        <w:t xml:space="preserve">нтур регулирования расхода газа и </w:t>
      </w:r>
      <w:r w:rsidRPr="002D7C36">
        <w:rPr>
          <w:rFonts w:ascii="Times New Roman" w:hAnsi="Times New Roman" w:cs="Times New Roman"/>
          <w:sz w:val="24"/>
          <w:szCs w:val="24"/>
        </w:rPr>
        <w:t>контур регулирования температуры в топке.</w:t>
      </w:r>
    </w:p>
    <w:p w:rsidR="002D7C36" w:rsidRDefault="000F3485" w:rsidP="00AA37A6">
      <w:pPr>
        <w:pStyle w:val="a6"/>
        <w:shd w:val="clear" w:color="auto" w:fill="FFFFFF"/>
        <w:tabs>
          <w:tab w:val="left" w:pos="921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 xml:space="preserve">В контуре поддержания необходимого расхода природного газа </w:t>
      </w:r>
      <w:r w:rsidR="002D7C36">
        <w:rPr>
          <w:rFonts w:ascii="Times New Roman" w:hAnsi="Times New Roman" w:cs="Times New Roman"/>
          <w:sz w:val="24"/>
          <w:szCs w:val="24"/>
        </w:rPr>
        <w:t>установлен МЭО-40/63-0,63-82.</w:t>
      </w:r>
    </w:p>
    <w:p w:rsidR="000F3485" w:rsidRPr="002D7C36" w:rsidRDefault="000F3485" w:rsidP="00AA37A6">
      <w:pPr>
        <w:pStyle w:val="a6"/>
        <w:shd w:val="clear" w:color="auto" w:fill="FFFFFF"/>
        <w:tabs>
          <w:tab w:val="left" w:pos="921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>Исполнительное устройство состоит из исполнительного механизма (электродвигатель – МЭО) и регулирующего органа (однолопастная поворотная заслонка круглого сечения). Передаточная функция исполнительного механизма – электродвигателя в контуре регулирования расхода газа имеет вид:</w:t>
      </w:r>
    </w:p>
    <w:tbl>
      <w:tblPr>
        <w:tblStyle w:val="a8"/>
        <w:tblW w:w="54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3"/>
        <w:gridCol w:w="768"/>
      </w:tblGrid>
      <w:tr w:rsidR="000F3485" w:rsidRPr="002D7C36" w:rsidTr="009A3ED4">
        <w:tc>
          <w:tcPr>
            <w:tcW w:w="4637" w:type="pct"/>
          </w:tcPr>
          <w:p w:rsidR="000F3485" w:rsidRPr="002D7C36" w:rsidRDefault="002D7C36" w:rsidP="00AA37A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A37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F3485" w:rsidRPr="002D7C3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0.75pt" o:ole="">
                  <v:imagedata r:id="rId5" o:title=""/>
                </v:shape>
                <o:OLEObject Type="Embed" ProgID="Equation.3" ShapeID="_x0000_i1025" DrawAspect="Content" ObjectID="_1582978721" r:id="rId6"/>
              </w:objec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</w:tcPr>
          <w:p w:rsidR="000F3485" w:rsidRPr="002D7C36" w:rsidRDefault="000F3485" w:rsidP="00AA3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485" w:rsidRPr="002D7C36" w:rsidRDefault="000F3485" w:rsidP="00AA37A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2D7C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7C36">
        <w:rPr>
          <w:rFonts w:ascii="Times New Roman" w:hAnsi="Times New Roman" w:cs="Times New Roman"/>
          <w:sz w:val="24"/>
          <w:szCs w:val="24"/>
        </w:rPr>
        <w:t xml:space="preserve"> представлен отношением полного открытия заслонки к максимальному значению входного сигнала (100 % / 1), а Т – постоянная времени исполнительного механизма, которая определена временем разгона электродвигателя (в минутах). Имеем:</w:t>
      </w:r>
    </w:p>
    <w:p w:rsidR="000F3485" w:rsidRPr="002D7C36" w:rsidRDefault="000F3485" w:rsidP="00AA37A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position w:val="-28"/>
          <w:sz w:val="24"/>
          <w:szCs w:val="24"/>
        </w:rPr>
        <w:object w:dxaOrig="1780" w:dyaOrig="660">
          <v:shape id="_x0000_i1026" type="#_x0000_t75" style="width:89.25pt;height:33pt" o:ole="">
            <v:imagedata r:id="rId7" o:title=""/>
          </v:shape>
          <o:OLEObject Type="Embed" ProgID="Equation.3" ShapeID="_x0000_i1026" DrawAspect="Content" ObjectID="_1582978722" r:id="rId8"/>
        </w:object>
      </w:r>
    </w:p>
    <w:p w:rsidR="000F3485" w:rsidRPr="002D7C36" w:rsidRDefault="000F3485" w:rsidP="00AA37A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lastRenderedPageBreak/>
        <w:t xml:space="preserve">В блоке ограничителя амплитуды задаем степень открытия заслонки – от 0 до 100 %. Передаточная функция регулирующего органа (заслонки) представляет собой коэффициент усиления, вычисляемый как отношение максимального расхода газа </w:t>
      </w:r>
      <w:proofErr w:type="gramStart"/>
      <w:r w:rsidRPr="002D7C36">
        <w:rPr>
          <w:rFonts w:ascii="Times New Roman" w:hAnsi="Times New Roman" w:cs="Times New Roman"/>
          <w:sz w:val="24"/>
          <w:szCs w:val="24"/>
        </w:rPr>
        <w:t>к  значению</w:t>
      </w:r>
      <w:proofErr w:type="gramEnd"/>
      <w:r w:rsidRPr="002D7C36">
        <w:rPr>
          <w:rFonts w:ascii="Times New Roman" w:hAnsi="Times New Roman" w:cs="Times New Roman"/>
          <w:sz w:val="24"/>
          <w:szCs w:val="24"/>
        </w:rPr>
        <w:t xml:space="preserve"> полного открытия заслонки: </w:t>
      </w:r>
    </w:p>
    <w:p w:rsidR="000F3485" w:rsidRPr="002D7C36" w:rsidRDefault="000F3485" w:rsidP="00AA37A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position w:val="-24"/>
          <w:sz w:val="24"/>
          <w:szCs w:val="24"/>
        </w:rPr>
        <w:object w:dxaOrig="1980" w:dyaOrig="620">
          <v:shape id="_x0000_i1027" type="#_x0000_t75" style="width:99pt;height:30.75pt" o:ole="">
            <v:imagedata r:id="rId9" o:title=""/>
          </v:shape>
          <o:OLEObject Type="Embed" ProgID="Equation.3" ShapeID="_x0000_i1027" DrawAspect="Content" ObjectID="_1582978723" r:id="rId10"/>
        </w:object>
      </w:r>
    </w:p>
    <w:p w:rsidR="000F3485" w:rsidRPr="002D7C36" w:rsidRDefault="002D7C36" w:rsidP="00AA37A6">
      <w:pPr>
        <w:pStyle w:val="14pt1"/>
        <w:spacing w:line="240" w:lineRule="auto"/>
        <w:ind w:left="0" w:right="0"/>
      </w:pPr>
      <w:r w:rsidRPr="002D7C36">
        <w:t>В к</w:t>
      </w:r>
      <w:r w:rsidR="000F3485" w:rsidRPr="002D7C36">
        <w:t>онтур</w:t>
      </w:r>
      <w:r w:rsidRPr="002D7C36">
        <w:t>е</w:t>
      </w:r>
      <w:r w:rsidR="000F3485" w:rsidRPr="002D7C36">
        <w:t xml:space="preserve"> регулирования температуры в топке </w:t>
      </w:r>
      <w:proofErr w:type="gramStart"/>
      <w:r w:rsidR="000F3485" w:rsidRPr="002D7C36">
        <w:t>сушильного  барабана</w:t>
      </w:r>
      <w:proofErr w:type="gramEnd"/>
      <w:r w:rsidRPr="002D7C36">
        <w:t xml:space="preserve">, </w:t>
      </w:r>
      <w:r>
        <w:t xml:space="preserve"> объек</w:t>
      </w:r>
      <w:r w:rsidRPr="002D7C36">
        <w:t>т управления - т</w:t>
      </w:r>
      <w:r w:rsidR="000F3485" w:rsidRPr="002D7C36">
        <w:t xml:space="preserve">опка сушильного </w:t>
      </w:r>
      <w:proofErr w:type="spellStart"/>
      <w:r w:rsidR="000F3485" w:rsidRPr="002D7C36">
        <w:t>барабана</w:t>
      </w:r>
      <w:r>
        <w:t>,</w:t>
      </w:r>
      <w:r w:rsidR="00AA1724">
        <w:t>рог</w:t>
      </w:r>
      <w:proofErr w:type="spellEnd"/>
      <w:r w:rsidR="000F3485" w:rsidRPr="002D7C36">
        <w:t xml:space="preserve"> обладает инерционностью и, следовательно, может быть представлена  инерционным (апериодическим) звеном первого порядка: [9]</w:t>
      </w:r>
    </w:p>
    <w:tbl>
      <w:tblPr>
        <w:tblStyle w:val="a8"/>
        <w:tblW w:w="54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6"/>
        <w:gridCol w:w="925"/>
      </w:tblGrid>
      <w:tr w:rsidR="000F3485" w:rsidRPr="002D7C36" w:rsidTr="009A3ED4">
        <w:tc>
          <w:tcPr>
            <w:tcW w:w="4637" w:type="pct"/>
          </w:tcPr>
          <w:p w:rsidR="000F3485" w:rsidRPr="002D7C36" w:rsidRDefault="002D7C36" w:rsidP="00AA37A6">
            <w:pPr>
              <w:pStyle w:val="a3"/>
              <w:ind w:right="-9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A37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3485" w:rsidRPr="002D7C3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20" w:dyaOrig="620">
                <v:shape id="_x0000_i1028" type="#_x0000_t75" style="width:90.75pt;height:30.75pt" o:ole="">
                  <v:imagedata r:id="rId11" o:title=""/>
                </v:shape>
                <o:OLEObject Type="Embed" ProgID="Equation.3" ShapeID="_x0000_i1028" DrawAspect="Content" ObjectID="_1582978724" r:id="rId12"/>
              </w:objec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(2)</w:t>
            </w:r>
          </w:p>
        </w:tc>
        <w:tc>
          <w:tcPr>
            <w:tcW w:w="363" w:type="pct"/>
          </w:tcPr>
          <w:p w:rsidR="000F3485" w:rsidRPr="002D7C36" w:rsidRDefault="000F3485" w:rsidP="00AA37A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85" w:rsidRPr="002D7C36" w:rsidRDefault="000F3485" w:rsidP="00AA37A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485" w:rsidRPr="002D7C36" w:rsidRDefault="000F3485" w:rsidP="00AA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2D7C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7C36">
        <w:rPr>
          <w:rFonts w:ascii="Times New Roman" w:hAnsi="Times New Roman" w:cs="Times New Roman"/>
          <w:sz w:val="24"/>
          <w:szCs w:val="24"/>
        </w:rPr>
        <w:t xml:space="preserve"> – коэффициент передачи апериодического звена;</w:t>
      </w:r>
    </w:p>
    <w:p w:rsidR="000F3485" w:rsidRPr="002D7C36" w:rsidRDefault="00AA37A6" w:rsidP="00AA37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3485" w:rsidRPr="002D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3485" w:rsidRPr="002D7C36">
        <w:rPr>
          <w:rFonts w:ascii="Times New Roman" w:hAnsi="Times New Roman" w:cs="Times New Roman"/>
          <w:sz w:val="24"/>
          <w:szCs w:val="24"/>
        </w:rPr>
        <w:t>Т – постоянная времени апериодического звена.</w:t>
      </w:r>
    </w:p>
    <w:p w:rsidR="000F3485" w:rsidRPr="002D7C36" w:rsidRDefault="000F3485" w:rsidP="00AA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 xml:space="preserve">Так как в топке сушильного барабана необходимо поддерживать температуру теплоносителя не более 800 </w:t>
      </w:r>
      <w:proofErr w:type="spellStart"/>
      <w:r w:rsidRPr="002D7C3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D7C3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D7C36">
        <w:rPr>
          <w:rFonts w:ascii="Times New Roman" w:hAnsi="Times New Roman" w:cs="Times New Roman"/>
          <w:sz w:val="24"/>
          <w:szCs w:val="24"/>
        </w:rPr>
        <w:t>, а расход природного газа должен составлять не более 340 м</w:t>
      </w:r>
      <w:r w:rsidRPr="002D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C36">
        <w:rPr>
          <w:rFonts w:ascii="Times New Roman" w:hAnsi="Times New Roman" w:cs="Times New Roman"/>
          <w:sz w:val="24"/>
          <w:szCs w:val="24"/>
        </w:rPr>
        <w:t>/час (или 5,667 м</w:t>
      </w:r>
      <w:r w:rsidRPr="002D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C36">
        <w:rPr>
          <w:rFonts w:ascii="Times New Roman" w:hAnsi="Times New Roman" w:cs="Times New Roman"/>
          <w:sz w:val="24"/>
          <w:szCs w:val="24"/>
        </w:rPr>
        <w:t>/мин), то коэффициент передачи можно рассчитать следующим образом:</w:t>
      </w:r>
    </w:p>
    <w:p w:rsidR="000F3485" w:rsidRPr="002D7C36" w:rsidRDefault="000F3485" w:rsidP="00AA37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position w:val="-28"/>
          <w:sz w:val="24"/>
          <w:szCs w:val="24"/>
        </w:rPr>
        <w:object w:dxaOrig="1920" w:dyaOrig="660">
          <v:shape id="_x0000_i1029" type="#_x0000_t75" style="width:96pt;height:33pt" o:ole="">
            <v:imagedata r:id="rId13" o:title=""/>
          </v:shape>
          <o:OLEObject Type="Embed" ProgID="Equation.3" ShapeID="_x0000_i1029" DrawAspect="Content" ObjectID="_1582978725" r:id="rId14"/>
        </w:object>
      </w:r>
    </w:p>
    <w:p w:rsidR="000F3485" w:rsidRPr="002D7C36" w:rsidRDefault="000F3485" w:rsidP="00AA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>Определим объём топки сушильного барабана (имеет прямоугольную форму) по формуле:</w:t>
      </w:r>
    </w:p>
    <w:tbl>
      <w:tblPr>
        <w:tblStyle w:val="a8"/>
        <w:tblW w:w="53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2"/>
        <w:gridCol w:w="925"/>
      </w:tblGrid>
      <w:tr w:rsidR="000F3485" w:rsidRPr="002D7C36" w:rsidTr="009A3ED4">
        <w:tc>
          <w:tcPr>
            <w:tcW w:w="4631" w:type="pct"/>
          </w:tcPr>
          <w:p w:rsidR="000F3485" w:rsidRPr="002D7C36" w:rsidRDefault="00AA37A6" w:rsidP="00AA37A6">
            <w:pPr>
              <w:pStyle w:val="a3"/>
              <w:ind w:right="-2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F3485" w:rsidRPr="002D7C3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20" w:dyaOrig="360">
                <v:shape id="_x0000_i1030" type="#_x0000_t75" style="width:66pt;height:18pt" o:ole="">
                  <v:imagedata r:id="rId15" o:title=""/>
                </v:shape>
                <o:OLEObject Type="Embed" ProgID="Equation.3" ShapeID="_x0000_i1030" DrawAspect="Content" ObjectID="_1582978726" r:id="rId16"/>
              </w:objec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     (3)</w:t>
            </w:r>
          </w:p>
        </w:tc>
        <w:tc>
          <w:tcPr>
            <w:tcW w:w="369" w:type="pct"/>
          </w:tcPr>
          <w:p w:rsidR="000F3485" w:rsidRPr="002D7C36" w:rsidRDefault="000F3485" w:rsidP="00AA37A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85" w:rsidRPr="002D7C36" w:rsidRDefault="000F3485" w:rsidP="00AA37A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485" w:rsidRPr="002D7C36" w:rsidRDefault="000F3485" w:rsidP="00AA37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position w:val="-12"/>
          <w:sz w:val="24"/>
          <w:szCs w:val="24"/>
        </w:rPr>
        <w:object w:dxaOrig="2980" w:dyaOrig="380">
          <v:shape id="_x0000_i1031" type="#_x0000_t75" style="width:148.5pt;height:18pt" o:ole="">
            <v:imagedata r:id="rId17" o:title=""/>
          </v:shape>
          <o:OLEObject Type="Embed" ProgID="Equation.3" ShapeID="_x0000_i1031" DrawAspect="Content" ObjectID="_1582978727" r:id="rId18"/>
        </w:object>
      </w:r>
    </w:p>
    <w:p w:rsidR="000F3485" w:rsidRPr="002D7C36" w:rsidRDefault="000F3485" w:rsidP="00AA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>Из технических характери</w:t>
      </w:r>
      <w:r w:rsidR="00AA37A6">
        <w:rPr>
          <w:rFonts w:ascii="Times New Roman" w:hAnsi="Times New Roman" w:cs="Times New Roman"/>
          <w:sz w:val="24"/>
          <w:szCs w:val="24"/>
        </w:rPr>
        <w:t>стик топки сушильного барабана</w:t>
      </w:r>
      <w:r w:rsidRPr="002D7C36">
        <w:rPr>
          <w:rFonts w:ascii="Times New Roman" w:hAnsi="Times New Roman" w:cs="Times New Roman"/>
          <w:sz w:val="24"/>
          <w:szCs w:val="24"/>
        </w:rPr>
        <w:t>,</w:t>
      </w:r>
      <w:r w:rsidR="00AA37A6">
        <w:rPr>
          <w:rFonts w:ascii="Times New Roman" w:hAnsi="Times New Roman" w:cs="Times New Roman"/>
          <w:sz w:val="24"/>
          <w:szCs w:val="24"/>
        </w:rPr>
        <w:t xml:space="preserve"> </w:t>
      </w:r>
      <w:r w:rsidRPr="002D7C36">
        <w:rPr>
          <w:rFonts w:ascii="Times New Roman" w:hAnsi="Times New Roman" w:cs="Times New Roman"/>
          <w:sz w:val="24"/>
          <w:szCs w:val="24"/>
        </w:rPr>
        <w:t xml:space="preserve">видно, что производительность горелки ГМГ-4М составляет </w:t>
      </w:r>
      <w:proofErr w:type="spellStart"/>
      <w:r w:rsidRPr="002D7C36">
        <w:rPr>
          <w:rFonts w:ascii="Times New Roman" w:hAnsi="Times New Roman" w:cs="Times New Roman"/>
          <w:sz w:val="24"/>
          <w:szCs w:val="24"/>
        </w:rPr>
        <w:t>Р</w:t>
      </w:r>
      <w:r w:rsidRPr="002D7C36">
        <w:rPr>
          <w:rFonts w:ascii="Times New Roman" w:hAnsi="Times New Roman" w:cs="Times New Roman"/>
          <w:sz w:val="24"/>
          <w:szCs w:val="24"/>
          <w:vertAlign w:val="subscript"/>
        </w:rPr>
        <w:t>гор</w:t>
      </w:r>
      <w:proofErr w:type="spellEnd"/>
      <w:r w:rsidRPr="002D7C36">
        <w:rPr>
          <w:rFonts w:ascii="Times New Roman" w:hAnsi="Times New Roman" w:cs="Times New Roman"/>
          <w:sz w:val="24"/>
          <w:szCs w:val="24"/>
        </w:rPr>
        <w:t xml:space="preserve"> = 337 м</w:t>
      </w:r>
      <w:r w:rsidRPr="002D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C36">
        <w:rPr>
          <w:rFonts w:ascii="Times New Roman" w:hAnsi="Times New Roman" w:cs="Times New Roman"/>
          <w:sz w:val="24"/>
          <w:szCs w:val="24"/>
        </w:rPr>
        <w:t>/час (или 5,617 м</w:t>
      </w:r>
      <w:r w:rsidRPr="002D7C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7C36">
        <w:rPr>
          <w:rFonts w:ascii="Times New Roman" w:hAnsi="Times New Roman" w:cs="Times New Roman"/>
          <w:sz w:val="24"/>
          <w:szCs w:val="24"/>
        </w:rPr>
        <w:t>/мин).</w:t>
      </w:r>
    </w:p>
    <w:p w:rsidR="000F3485" w:rsidRPr="002D7C36" w:rsidRDefault="000F3485" w:rsidP="00AA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>С учетом полученных выше величин получим для апериодического звена время Т:</w:t>
      </w:r>
    </w:p>
    <w:tbl>
      <w:tblPr>
        <w:tblStyle w:val="a8"/>
        <w:tblW w:w="53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16"/>
        <w:gridCol w:w="791"/>
      </w:tblGrid>
      <w:tr w:rsidR="000F3485" w:rsidRPr="002D7C36" w:rsidTr="009A3ED4">
        <w:tc>
          <w:tcPr>
            <w:tcW w:w="4631" w:type="pct"/>
          </w:tcPr>
          <w:p w:rsidR="000F3485" w:rsidRPr="002D7C36" w:rsidRDefault="00AA37A6" w:rsidP="00AA37A6">
            <w:pPr>
              <w:pStyle w:val="a3"/>
              <w:ind w:right="-2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F3485" w:rsidRPr="002D7C3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980" w:dyaOrig="700">
                <v:shape id="_x0000_i1032" type="#_x0000_t75" style="width:48.75pt;height:35.25pt" o:ole="">
                  <v:imagedata r:id="rId19" o:title=""/>
                </v:shape>
                <o:OLEObject Type="Embed" ProgID="Equation.3" ShapeID="_x0000_i1032" DrawAspect="Content" ObjectID="_1582978728" r:id="rId20"/>
              </w:objec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F3485" w:rsidRPr="002D7C36">
              <w:rPr>
                <w:rFonts w:ascii="Times New Roman" w:hAnsi="Times New Roman" w:cs="Times New Roman"/>
                <w:sz w:val="24"/>
                <w:szCs w:val="24"/>
              </w:rPr>
              <w:t xml:space="preserve">           (4)</w:t>
            </w:r>
          </w:p>
        </w:tc>
        <w:tc>
          <w:tcPr>
            <w:tcW w:w="369" w:type="pct"/>
          </w:tcPr>
          <w:p w:rsidR="000F3485" w:rsidRPr="002D7C36" w:rsidRDefault="000F3485" w:rsidP="00AA37A6">
            <w:pPr>
              <w:pStyle w:val="a3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85" w:rsidRPr="002D7C36" w:rsidRDefault="000F3485" w:rsidP="00AA37A6">
            <w:pPr>
              <w:pStyle w:val="a3"/>
              <w:ind w:firstLine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485" w:rsidRPr="002D7C36" w:rsidRDefault="000F3485" w:rsidP="00AA37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position w:val="-32"/>
          <w:sz w:val="24"/>
          <w:szCs w:val="24"/>
        </w:rPr>
        <w:object w:dxaOrig="3500" w:dyaOrig="740">
          <v:shape id="_x0000_i1033" type="#_x0000_t75" style="width:174pt;height:36.75pt" o:ole="">
            <v:imagedata r:id="rId21" o:title=""/>
          </v:shape>
          <o:OLEObject Type="Embed" ProgID="Equation.3" ShapeID="_x0000_i1033" DrawAspect="Content" ObjectID="_1582978729" r:id="rId22"/>
        </w:object>
      </w:r>
    </w:p>
    <w:p w:rsidR="000F3485" w:rsidRPr="002D7C36" w:rsidRDefault="000F3485" w:rsidP="00AA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>В итоге, передаточная функция топки сушильного барабана имеет вид:</w:t>
      </w:r>
    </w:p>
    <w:p w:rsidR="000F3485" w:rsidRPr="002D7C36" w:rsidRDefault="000F3485" w:rsidP="00AA37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34" type="#_x0000_t75" style="width:95.25pt;height:30.75pt" o:ole="">
            <v:imagedata r:id="rId23" o:title=""/>
          </v:shape>
          <o:OLEObject Type="Embed" ProgID="Equation.3" ShapeID="_x0000_i1034" DrawAspect="Content" ObjectID="_1582978730" r:id="rId24"/>
        </w:object>
      </w:r>
    </w:p>
    <w:p w:rsidR="000F3485" w:rsidRPr="002D7C36" w:rsidRDefault="000F3485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 xml:space="preserve">Передаточная функция термопары описывается формулой апериодического звена первого порядка, у которого коэффициент передачи </w:t>
      </w:r>
      <w:proofErr w:type="gramStart"/>
      <w:r w:rsidRPr="002D7C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7C36">
        <w:rPr>
          <w:rFonts w:ascii="Times New Roman" w:hAnsi="Times New Roman" w:cs="Times New Roman"/>
          <w:sz w:val="24"/>
          <w:szCs w:val="24"/>
        </w:rPr>
        <w:t>=1, а Т – постоянная времени принимается в соответствии с паспортными данными выбранного датчика температуры: Т = 20 с (или 0,33 мин).</w:t>
      </w:r>
    </w:p>
    <w:p w:rsidR="000F3485" w:rsidRPr="002D7C36" w:rsidRDefault="00AA37A6" w:rsidP="00AA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3485" w:rsidRPr="002D7C36">
        <w:rPr>
          <w:rFonts w:ascii="Times New Roman" w:hAnsi="Times New Roman" w:cs="Times New Roman"/>
          <w:sz w:val="24"/>
          <w:szCs w:val="24"/>
        </w:rPr>
        <w:t>ередаточная функция термопары, находящейся в топке сушильного барабана имеет вид:</w:t>
      </w:r>
    </w:p>
    <w:p w:rsidR="000F3485" w:rsidRPr="002D7C36" w:rsidRDefault="000F3485" w:rsidP="00AA37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position w:val="-28"/>
          <w:sz w:val="24"/>
          <w:szCs w:val="24"/>
        </w:rPr>
        <w:object w:dxaOrig="2000" w:dyaOrig="660">
          <v:shape id="_x0000_i1035" type="#_x0000_t75" style="width:99.75pt;height:33pt" o:ole="">
            <v:imagedata r:id="rId25" o:title=""/>
          </v:shape>
          <o:OLEObject Type="Embed" ProgID="Equation.3" ShapeID="_x0000_i1035" DrawAspect="Content" ObjectID="_1582978731" r:id="rId26"/>
        </w:object>
      </w:r>
    </w:p>
    <w:p w:rsidR="000F3485" w:rsidRPr="002D7C36" w:rsidRDefault="000F3485" w:rsidP="00AA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36">
        <w:rPr>
          <w:rFonts w:ascii="Times New Roman" w:hAnsi="Times New Roman" w:cs="Times New Roman"/>
          <w:sz w:val="24"/>
          <w:szCs w:val="24"/>
        </w:rPr>
        <w:t xml:space="preserve">Пусть погрешность измерения термопары </w:t>
      </w:r>
      <w:r w:rsidRPr="002D7C36">
        <w:rPr>
          <w:rFonts w:ascii="Times New Roman" w:hAnsi="Times New Roman" w:cs="Times New Roman"/>
          <w:sz w:val="24"/>
          <w:szCs w:val="24"/>
          <w:lang w:val="en-US"/>
        </w:rPr>
        <w:t>η</w:t>
      </w:r>
      <w:r w:rsidRPr="002D7C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D7C36">
        <w:rPr>
          <w:rFonts w:ascii="Times New Roman" w:hAnsi="Times New Roman" w:cs="Times New Roman"/>
          <w:sz w:val="24"/>
          <w:szCs w:val="24"/>
        </w:rPr>
        <w:t>(</w:t>
      </w:r>
      <w:r w:rsidRPr="002D7C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7C36">
        <w:rPr>
          <w:rFonts w:ascii="Times New Roman" w:hAnsi="Times New Roman" w:cs="Times New Roman"/>
          <w:sz w:val="24"/>
          <w:szCs w:val="24"/>
        </w:rPr>
        <w:t>) представляет собой сигнал с нормальным законом распределения.</w:t>
      </w:r>
    </w:p>
    <w:p w:rsidR="000F3485" w:rsidRPr="00842E9F" w:rsidRDefault="000F3485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C36">
        <w:rPr>
          <w:rFonts w:ascii="Times New Roman" w:hAnsi="Times New Roman" w:cs="Times New Roman"/>
          <w:sz w:val="24"/>
          <w:szCs w:val="24"/>
        </w:rPr>
        <w:t xml:space="preserve">Величину возмущения, действующего на объект, примем в расчете 5 % </w:t>
      </w:r>
      <w:proofErr w:type="gramStart"/>
      <w:r w:rsidRPr="002D7C36">
        <w:rPr>
          <w:rFonts w:ascii="Times New Roman" w:hAnsi="Times New Roman" w:cs="Times New Roman"/>
          <w:sz w:val="24"/>
          <w:szCs w:val="24"/>
        </w:rPr>
        <w:t>от  действующего</w:t>
      </w:r>
      <w:proofErr w:type="gramEnd"/>
      <w:r w:rsidRPr="002D7C36">
        <w:rPr>
          <w:rFonts w:ascii="Times New Roman" w:hAnsi="Times New Roman" w:cs="Times New Roman"/>
          <w:sz w:val="24"/>
          <w:szCs w:val="24"/>
        </w:rPr>
        <w:t xml:space="preserve"> на него управления (расхода газа). </w:t>
      </w:r>
      <w:r w:rsidR="00842E9F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AA37A6" w:rsidRDefault="00AA37A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</w:t>
      </w:r>
      <w:r w:rsidRPr="002D7C36">
        <w:rPr>
          <w:rFonts w:ascii="Times New Roman" w:hAnsi="Times New Roman" w:cs="Times New Roman"/>
          <w:sz w:val="24"/>
          <w:szCs w:val="24"/>
        </w:rPr>
        <w:t xml:space="preserve"> регулирования температуры в топке сушильного барабана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0F3485" w:rsidRPr="002D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промоделирован</w:t>
      </w:r>
      <w:proofErr w:type="gramEnd"/>
      <w:r w:rsidR="000F3485" w:rsidRPr="002D7C36">
        <w:rPr>
          <w:rFonts w:ascii="Times New Roman" w:hAnsi="Times New Roman" w:cs="Times New Roman"/>
          <w:sz w:val="24"/>
          <w:szCs w:val="24"/>
        </w:rPr>
        <w:t xml:space="preserve"> в среде </w:t>
      </w:r>
      <w:r w:rsidR="000F3485" w:rsidRPr="002D7C36">
        <w:rPr>
          <w:rFonts w:ascii="Times New Roman" w:hAnsi="Times New Roman" w:cs="Times New Roman"/>
          <w:sz w:val="24"/>
          <w:szCs w:val="24"/>
          <w:lang w:val="en-US"/>
        </w:rPr>
        <w:t>MATLAB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485" w:rsidRPr="002D7C36">
        <w:rPr>
          <w:rFonts w:ascii="Times New Roman" w:hAnsi="Times New Roman" w:cs="Times New Roman"/>
          <w:sz w:val="24"/>
          <w:szCs w:val="24"/>
        </w:rPr>
        <w:t>На вход пода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F3485" w:rsidRPr="002D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ступенчатый сигнал, равный 300.</w:t>
      </w:r>
    </w:p>
    <w:p w:rsidR="00E80931" w:rsidRDefault="00AA37A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моделирования получены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графики переходных процессов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которых видно</w:t>
      </w:r>
      <w:r w:rsidR="007F41CF">
        <w:rPr>
          <w:rFonts w:ascii="Times New Roman" w:hAnsi="Times New Roman" w:cs="Times New Roman"/>
          <w:sz w:val="24"/>
          <w:szCs w:val="24"/>
        </w:rPr>
        <w:t>,</w:t>
      </w:r>
      <w:r w:rsidR="00E80931" w:rsidRPr="00E80931">
        <w:rPr>
          <w:rFonts w:ascii="Times New Roman" w:hAnsi="Times New Roman" w:cs="Times New Roman"/>
          <w:sz w:val="24"/>
          <w:szCs w:val="24"/>
        </w:rPr>
        <w:t xml:space="preserve"> что при заданном расходе газа, температура в разгрузочной камере сушильного </w:t>
      </w:r>
      <w:r w:rsidR="00E80931" w:rsidRPr="00E80931">
        <w:rPr>
          <w:rFonts w:ascii="Times New Roman" w:hAnsi="Times New Roman" w:cs="Times New Roman"/>
          <w:sz w:val="24"/>
          <w:szCs w:val="24"/>
        </w:rPr>
        <w:lastRenderedPageBreak/>
        <w:t>барабана будет выходить</w:t>
      </w:r>
      <w:r w:rsidR="00E80931">
        <w:rPr>
          <w:rFonts w:ascii="Times New Roman" w:hAnsi="Times New Roman" w:cs="Times New Roman"/>
          <w:sz w:val="24"/>
          <w:szCs w:val="24"/>
        </w:rPr>
        <w:t xml:space="preserve"> на заданный уровень за 8 минут, а затем поддерживать температуру на данном уровне.</w:t>
      </w:r>
    </w:p>
    <w:p w:rsidR="00857BAF" w:rsidRPr="00842E9F" w:rsidRDefault="00AA37A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Таким образом можно сделать вывод о том, что предлагаемая разработанная модель  АСУ является перспективной, поэтому для модернизации</w:t>
      </w:r>
      <w:r w:rsidR="00857BAF" w:rsidRPr="00A141E6">
        <w:rPr>
          <w:rFonts w:ascii="Times New Roman" w:hAnsi="Times New Roman" w:cs="Times New Roman"/>
          <w:sz w:val="24"/>
          <w:szCs w:val="24"/>
        </w:rPr>
        <w:t xml:space="preserve"> </w:t>
      </w:r>
      <w:r w:rsidR="00857BAF" w:rsidRPr="00A141E6">
        <w:rPr>
          <w:rFonts w:ascii="Times New Roman" w:hAnsi="Times New Roman" w:cs="Times New Roman"/>
          <w:color w:val="000000"/>
          <w:sz w:val="24"/>
          <w:szCs w:val="24"/>
        </w:rPr>
        <w:t>автоматизированной системы управления</w:t>
      </w:r>
      <w:r w:rsidR="00857BAF" w:rsidRPr="00A141E6">
        <w:rPr>
          <w:rFonts w:ascii="Times New Roman" w:hAnsi="Times New Roman" w:cs="Times New Roman"/>
          <w:sz w:val="24"/>
          <w:szCs w:val="24"/>
        </w:rPr>
        <w:t xml:space="preserve">  технологическим процессом сушки бентонита,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заменить </w:t>
      </w:r>
      <w:r w:rsidR="00857BAF" w:rsidRPr="00A141E6">
        <w:rPr>
          <w:rFonts w:ascii="Times New Roman" w:hAnsi="Times New Roman" w:cs="Times New Roman"/>
          <w:sz w:val="24"/>
          <w:szCs w:val="24"/>
        </w:rPr>
        <w:t xml:space="preserve"> морально и физически устаревши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7BAF" w:rsidRPr="00A141E6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7BAF" w:rsidRPr="00A141E6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7BAF" w:rsidRPr="00A141E6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7BAF" w:rsidRPr="00A141E6">
        <w:rPr>
          <w:rFonts w:ascii="Times New Roman" w:hAnsi="Times New Roman" w:cs="Times New Roman"/>
          <w:sz w:val="24"/>
          <w:szCs w:val="24"/>
        </w:rPr>
        <w:t xml:space="preserve"> на нижнем ур</w:t>
      </w:r>
      <w:r>
        <w:rPr>
          <w:rFonts w:ascii="Times New Roman" w:hAnsi="Times New Roman" w:cs="Times New Roman"/>
          <w:sz w:val="24"/>
          <w:szCs w:val="24"/>
        </w:rPr>
        <w:t xml:space="preserve">овне системы (приборы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57BAF" w:rsidRPr="00A141E6">
        <w:rPr>
          <w:rFonts w:ascii="Times New Roman" w:hAnsi="Times New Roman" w:cs="Times New Roman"/>
          <w:sz w:val="24"/>
          <w:szCs w:val="24"/>
        </w:rPr>
        <w:t xml:space="preserve"> исполнительные механизмы),</w:t>
      </w:r>
      <w:r w:rsidR="003B2F9B" w:rsidRPr="003B2F9B">
        <w:rPr>
          <w:rFonts w:ascii="Times New Roman" w:hAnsi="Times New Roman" w:cs="Times New Roman"/>
          <w:sz w:val="24"/>
          <w:szCs w:val="24"/>
        </w:rPr>
        <w:t xml:space="preserve"> </w:t>
      </w:r>
      <w:r w:rsidR="003B2F9B" w:rsidRPr="00730307">
        <w:rPr>
          <w:rFonts w:ascii="Times New Roman" w:hAnsi="Times New Roman" w:cs="Times New Roman"/>
          <w:sz w:val="24"/>
          <w:szCs w:val="24"/>
        </w:rPr>
        <w:t>выбрать  оптимальные тех</w:t>
      </w:r>
      <w:r w:rsidR="000F3485">
        <w:rPr>
          <w:rFonts w:ascii="Times New Roman" w:hAnsi="Times New Roman" w:cs="Times New Roman"/>
          <w:sz w:val="24"/>
          <w:szCs w:val="24"/>
        </w:rPr>
        <w:t>нические средства автома</w:t>
      </w:r>
      <w:r>
        <w:rPr>
          <w:rFonts w:ascii="Times New Roman" w:hAnsi="Times New Roman" w:cs="Times New Roman"/>
          <w:sz w:val="24"/>
          <w:szCs w:val="24"/>
        </w:rPr>
        <w:t xml:space="preserve">тизации и заменить существующие: на нижнем уровне </w:t>
      </w:r>
      <w:r w:rsidR="003B2F9B" w:rsidRPr="00730307">
        <w:rPr>
          <w:rFonts w:ascii="Times New Roman" w:hAnsi="Times New Roman" w:cs="Times New Roman"/>
          <w:sz w:val="24"/>
          <w:szCs w:val="24"/>
        </w:rPr>
        <w:t xml:space="preserve"> датчик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2F9B" w:rsidRPr="00730307">
        <w:rPr>
          <w:rFonts w:ascii="Times New Roman" w:hAnsi="Times New Roman" w:cs="Times New Roman"/>
          <w:sz w:val="24"/>
          <w:szCs w:val="24"/>
        </w:rPr>
        <w:t xml:space="preserve"> ТХАУ Метран-271, </w:t>
      </w:r>
      <w:r w:rsidR="003B2F9B">
        <w:rPr>
          <w:rFonts w:ascii="Times New Roman" w:hAnsi="Times New Roman" w:cs="Times New Roman"/>
          <w:sz w:val="24"/>
          <w:szCs w:val="24"/>
        </w:rPr>
        <w:t xml:space="preserve"> на среднем уровне </w:t>
      </w:r>
      <w:r w:rsidR="003B2F9B" w:rsidRPr="00730307">
        <w:rPr>
          <w:rFonts w:ascii="Times New Roman" w:hAnsi="Times New Roman" w:cs="Times New Roman"/>
          <w:sz w:val="24"/>
          <w:szCs w:val="24"/>
        </w:rPr>
        <w:t>контроллер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2F9B" w:rsidRPr="00730307">
        <w:rPr>
          <w:rFonts w:ascii="Times New Roman" w:hAnsi="Times New Roman" w:cs="Times New Roman"/>
          <w:sz w:val="24"/>
          <w:szCs w:val="24"/>
        </w:rPr>
        <w:t xml:space="preserve"> Simatic S7-300 CPU 315-2 DP,  и</w:t>
      </w:r>
      <w:r w:rsidR="000F3485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3B2F9B" w:rsidRPr="00730307">
        <w:rPr>
          <w:rFonts w:ascii="Times New Roman" w:hAnsi="Times New Roman" w:cs="Times New Roman"/>
          <w:sz w:val="24"/>
          <w:szCs w:val="24"/>
        </w:rPr>
        <w:t xml:space="preserve"> программное обеспечение с языком программи</w:t>
      </w:r>
      <w:bookmarkStart w:id="0" w:name="_GoBack"/>
      <w:bookmarkEnd w:id="0"/>
      <w:r w:rsidR="003B2F9B" w:rsidRPr="00730307">
        <w:rPr>
          <w:rFonts w:ascii="Times New Roman" w:hAnsi="Times New Roman" w:cs="Times New Roman"/>
          <w:sz w:val="24"/>
          <w:szCs w:val="24"/>
        </w:rPr>
        <w:t>рования STEP 7.</w:t>
      </w:r>
      <w:r w:rsidR="00842E9F" w:rsidRPr="00842E9F">
        <w:rPr>
          <w:rFonts w:ascii="Times New Roman" w:hAnsi="Times New Roman" w:cs="Times New Roman"/>
          <w:sz w:val="24"/>
          <w:szCs w:val="24"/>
        </w:rPr>
        <w:t xml:space="preserve"> </w:t>
      </w:r>
      <w:r w:rsidR="00842E9F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E80931" w:rsidRDefault="00857BAF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1E6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Pr="00A141E6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автоматизированной системы </w:t>
      </w:r>
      <w:proofErr w:type="gramStart"/>
      <w:r w:rsidRPr="00A141E6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A141E6">
        <w:rPr>
          <w:rFonts w:ascii="Times New Roman" w:hAnsi="Times New Roman" w:cs="Times New Roman"/>
          <w:sz w:val="24"/>
          <w:szCs w:val="24"/>
        </w:rPr>
        <w:t xml:space="preserve">  технологическим</w:t>
      </w:r>
      <w:proofErr w:type="gramEnd"/>
      <w:r w:rsidRPr="00A141E6">
        <w:rPr>
          <w:rFonts w:ascii="Times New Roman" w:hAnsi="Times New Roman" w:cs="Times New Roman"/>
          <w:sz w:val="24"/>
          <w:szCs w:val="24"/>
        </w:rPr>
        <w:t xml:space="preserve"> процессом сушки бентонита позволит </w:t>
      </w:r>
      <w:r w:rsidRPr="00A141E6">
        <w:rPr>
          <w:rFonts w:ascii="Times New Roman" w:hAnsi="Times New Roman" w:cs="Times New Roman"/>
          <w:color w:val="000000"/>
          <w:sz w:val="24"/>
          <w:szCs w:val="24"/>
        </w:rPr>
        <w:t>сократить  количество брака, повысить надежность системы управления,  повысить качество протекания технологиче</w:t>
      </w:r>
      <w:r w:rsidR="00E80931">
        <w:rPr>
          <w:rFonts w:ascii="Times New Roman" w:hAnsi="Times New Roman" w:cs="Times New Roman"/>
          <w:color w:val="000000"/>
          <w:sz w:val="24"/>
          <w:szCs w:val="24"/>
        </w:rPr>
        <w:t xml:space="preserve">ского процесса и </w:t>
      </w:r>
      <w:r w:rsidR="00E80931" w:rsidRPr="00E80931">
        <w:rPr>
          <w:rFonts w:ascii="Times New Roman" w:hAnsi="Times New Roman" w:cs="Times New Roman"/>
          <w:color w:val="000000"/>
          <w:sz w:val="24"/>
          <w:szCs w:val="24"/>
        </w:rPr>
        <w:t>позволит экономить ресурсы производства.</w:t>
      </w:r>
    </w:p>
    <w:p w:rsidR="00AA37A6" w:rsidRDefault="00AA37A6" w:rsidP="00AA37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485" w:rsidRDefault="000F3485" w:rsidP="00AA37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</w:t>
      </w:r>
    </w:p>
    <w:p w:rsidR="00AA37A6" w:rsidRPr="00AA37A6" w:rsidRDefault="00AA37A6" w:rsidP="00AA37A6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ind w:left="0" w:right="-1" w:firstLine="709"/>
        <w:jc w:val="both"/>
      </w:pPr>
      <w:proofErr w:type="spellStart"/>
      <w:r w:rsidRPr="00AA37A6">
        <w:t>Афонин</w:t>
      </w:r>
      <w:proofErr w:type="spellEnd"/>
      <w:r w:rsidRPr="00AA37A6">
        <w:t xml:space="preserve"> А.М., </w:t>
      </w:r>
      <w:proofErr w:type="spellStart"/>
      <w:r w:rsidRPr="00AA37A6">
        <w:t>Царегородцев</w:t>
      </w:r>
      <w:proofErr w:type="spellEnd"/>
      <w:r w:rsidRPr="00AA37A6">
        <w:t xml:space="preserve"> Ю.Н. </w:t>
      </w:r>
      <w:proofErr w:type="spellStart"/>
      <w:r w:rsidRPr="00AA37A6">
        <w:t>Теоретичекие</w:t>
      </w:r>
      <w:proofErr w:type="spellEnd"/>
      <w:r w:rsidRPr="00AA37A6">
        <w:t xml:space="preserve"> основы разработки и моделирования систем автоматизации: /учебное пособие А.М. </w:t>
      </w:r>
      <w:proofErr w:type="spellStart"/>
      <w:r w:rsidRPr="00AA37A6">
        <w:t>Афонин</w:t>
      </w:r>
      <w:proofErr w:type="spellEnd"/>
      <w:r w:rsidRPr="00AA37A6">
        <w:t xml:space="preserve">, Ю.Н. </w:t>
      </w:r>
      <w:proofErr w:type="spellStart"/>
      <w:r w:rsidRPr="00AA37A6">
        <w:t>Царегородцев</w:t>
      </w:r>
      <w:proofErr w:type="spellEnd"/>
      <w:r w:rsidRPr="00AA37A6">
        <w:t xml:space="preserve"> - М.: Форум, НИЦ ИНФРА-М, 2016. - 105 с. </w:t>
      </w:r>
    </w:p>
    <w:p w:rsidR="00AA37A6" w:rsidRPr="00AA37A6" w:rsidRDefault="00AA37A6" w:rsidP="00AA37A6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ind w:left="0" w:right="-1" w:firstLine="709"/>
        <w:jc w:val="both"/>
      </w:pPr>
      <w:proofErr w:type="spellStart"/>
      <w:r w:rsidRPr="00AA37A6">
        <w:t>Кангин</w:t>
      </w:r>
      <w:proofErr w:type="spellEnd"/>
      <w:r w:rsidRPr="00AA37A6">
        <w:t xml:space="preserve"> В.В. Промышленные контроллеры в системах автоматизации технологических процессов: Учебное пособие / В.В. </w:t>
      </w:r>
      <w:proofErr w:type="spellStart"/>
      <w:r w:rsidRPr="00AA37A6">
        <w:t>Кангин</w:t>
      </w:r>
      <w:proofErr w:type="spellEnd"/>
      <w:r w:rsidRPr="00AA37A6">
        <w:t>. - Ст. Оскол: ТНТ,2013. - 64c.</w:t>
      </w:r>
    </w:p>
    <w:p w:rsidR="00AA37A6" w:rsidRPr="00AA37A6" w:rsidRDefault="00AA37A6" w:rsidP="00AA37A6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ind w:left="0" w:right="-1" w:firstLine="709"/>
        <w:jc w:val="both"/>
      </w:pPr>
      <w:r w:rsidRPr="00AA37A6">
        <w:t xml:space="preserve">Клюев А.С. Автоматизация настройки систем управления / А.С. Клюев, В.Я. </w:t>
      </w:r>
      <w:proofErr w:type="spellStart"/>
      <w:r w:rsidRPr="00AA37A6">
        <w:t>Ротач</w:t>
      </w:r>
      <w:proofErr w:type="spellEnd"/>
      <w:r w:rsidRPr="00AA37A6">
        <w:t>, В.Ф. Кузищин, 2015. - 213 c.</w:t>
      </w:r>
    </w:p>
    <w:p w:rsidR="00AA37A6" w:rsidRPr="00AA37A6" w:rsidRDefault="00AA37A6" w:rsidP="00AA37A6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ind w:left="0" w:right="-1" w:firstLine="709"/>
        <w:jc w:val="both"/>
      </w:pPr>
      <w:r w:rsidRPr="00AA37A6">
        <w:t xml:space="preserve">Котов К.И. </w:t>
      </w:r>
      <w:proofErr w:type="spellStart"/>
      <w:r w:rsidRPr="00AA37A6">
        <w:t>Шершевер</w:t>
      </w:r>
      <w:proofErr w:type="spellEnd"/>
      <w:r w:rsidRPr="00AA37A6">
        <w:t xml:space="preserve"> М.А. Средства измерения, контроля и автоматизации технологических процессов. Вычислительная и микропроцессорная техника. / К.И. Котов, М.А </w:t>
      </w:r>
      <w:proofErr w:type="spellStart"/>
      <w:r w:rsidRPr="00AA37A6">
        <w:t>Шершевер</w:t>
      </w:r>
      <w:proofErr w:type="spellEnd"/>
      <w:r w:rsidRPr="00AA37A6">
        <w:t>.  – М.: Металлургия, 2016. – 213 c.</w:t>
      </w:r>
    </w:p>
    <w:p w:rsidR="00AA37A6" w:rsidRPr="00AA37A6" w:rsidRDefault="00AA37A6" w:rsidP="00AA37A6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right="-1" w:firstLine="709"/>
        <w:jc w:val="both"/>
      </w:pPr>
      <w:proofErr w:type="spellStart"/>
      <w:r w:rsidRPr="00AA37A6">
        <w:rPr>
          <w:iCs/>
        </w:rPr>
        <w:t>Щагин</w:t>
      </w:r>
      <w:proofErr w:type="spellEnd"/>
      <w:r w:rsidRPr="00AA37A6">
        <w:rPr>
          <w:iCs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Pr="00AA37A6">
        <w:rPr>
          <w:iCs/>
        </w:rPr>
        <w:t>Щагин</w:t>
      </w:r>
      <w:proofErr w:type="spellEnd"/>
      <w:r w:rsidRPr="00AA37A6">
        <w:rPr>
          <w:iCs/>
        </w:rPr>
        <w:t xml:space="preserve">, В.И. Демкин, В.Ю. Кононов, А. Кабанова. - Люберцы: </w:t>
      </w:r>
      <w:proofErr w:type="spellStart"/>
      <w:r w:rsidRPr="00AA37A6">
        <w:rPr>
          <w:iCs/>
        </w:rPr>
        <w:t>Юрайт</w:t>
      </w:r>
      <w:proofErr w:type="spellEnd"/>
      <w:r w:rsidRPr="00AA37A6">
        <w:rPr>
          <w:iCs/>
        </w:rPr>
        <w:t>, 2016. - 57 c.</w:t>
      </w:r>
    </w:p>
    <w:p w:rsidR="00AA37A6" w:rsidRPr="00AA37A6" w:rsidRDefault="00AA37A6" w:rsidP="00AA37A6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right="-1" w:firstLine="709"/>
        <w:jc w:val="both"/>
      </w:pPr>
      <w:r w:rsidRPr="00AA37A6">
        <w:t xml:space="preserve">Производственно-техническая инструкция ПТИ ЭГ.Н-0122-2007. Эксплуатация газового оборудования топки сушильного барабана. </w:t>
      </w:r>
      <w:proofErr w:type="spellStart"/>
      <w:r w:rsidRPr="00AA37A6">
        <w:t>ЦОиМ</w:t>
      </w:r>
      <w:proofErr w:type="spellEnd"/>
      <w:r w:rsidRPr="00AA37A6">
        <w:t xml:space="preserve"> АО «ОЭМК» [Электронный ресурс] </w:t>
      </w:r>
      <w:hyperlink r:id="rId27" w:history="1">
        <w:r w:rsidRPr="00AA37A6">
          <w:t>www.energotest.ru</w:t>
        </w:r>
      </w:hyperlink>
    </w:p>
    <w:p w:rsidR="00AA37A6" w:rsidRPr="00C52F6E" w:rsidRDefault="00AA37A6" w:rsidP="00AA37A6">
      <w:pPr>
        <w:pStyle w:val="a9"/>
        <w:tabs>
          <w:tab w:val="left" w:pos="709"/>
          <w:tab w:val="left" w:pos="851"/>
        </w:tabs>
        <w:spacing w:line="336" w:lineRule="auto"/>
        <w:ind w:left="425" w:right="-142"/>
        <w:jc w:val="both"/>
        <w:rPr>
          <w:rFonts w:ascii="GOST type B" w:hAnsi="GOST type B"/>
          <w:i/>
          <w:sz w:val="28"/>
          <w:szCs w:val="28"/>
        </w:rPr>
      </w:pPr>
    </w:p>
    <w:p w:rsidR="000F3485" w:rsidRPr="00E80931" w:rsidRDefault="000F3485" w:rsidP="000F348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0931" w:rsidRDefault="00E80931" w:rsidP="002E7D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307" w:rsidRPr="00A141E6" w:rsidRDefault="00730307" w:rsidP="002E7D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BAF" w:rsidRPr="00E80931" w:rsidRDefault="00857BAF" w:rsidP="002E7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BAF" w:rsidRDefault="00857BAF" w:rsidP="002E7D03">
      <w:pPr>
        <w:spacing w:after="0" w:line="360" w:lineRule="auto"/>
      </w:pPr>
    </w:p>
    <w:p w:rsidR="00857BAF" w:rsidRPr="005321D6" w:rsidRDefault="00857BAF" w:rsidP="002E7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1D6" w:rsidRPr="00D8235E" w:rsidRDefault="005321D6" w:rsidP="002E7D03">
      <w:pPr>
        <w:pStyle w:val="a3"/>
        <w:spacing w:line="360" w:lineRule="auto"/>
        <w:ind w:firstLine="708"/>
        <w:rPr>
          <w:rFonts w:ascii="GOST type B" w:hAnsi="GOST type B"/>
          <w:i/>
          <w:sz w:val="28"/>
          <w:szCs w:val="28"/>
        </w:rPr>
      </w:pPr>
    </w:p>
    <w:p w:rsidR="00A141E6" w:rsidRPr="00A141E6" w:rsidRDefault="00A141E6" w:rsidP="002E7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41E6" w:rsidRPr="00A141E6" w:rsidSect="00AA3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1FED"/>
    <w:multiLevelType w:val="hybridMultilevel"/>
    <w:tmpl w:val="FC1C43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8072E"/>
    <w:multiLevelType w:val="hybridMultilevel"/>
    <w:tmpl w:val="08F4B93E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5D"/>
    <w:rsid w:val="000F3485"/>
    <w:rsid w:val="002D7C36"/>
    <w:rsid w:val="002E7D03"/>
    <w:rsid w:val="003236C1"/>
    <w:rsid w:val="0039025D"/>
    <w:rsid w:val="003B2F9B"/>
    <w:rsid w:val="003F5603"/>
    <w:rsid w:val="005321D6"/>
    <w:rsid w:val="00730307"/>
    <w:rsid w:val="007F41CF"/>
    <w:rsid w:val="00842E9F"/>
    <w:rsid w:val="0085435D"/>
    <w:rsid w:val="00857BAF"/>
    <w:rsid w:val="00865B29"/>
    <w:rsid w:val="009A3ED4"/>
    <w:rsid w:val="00A141E6"/>
    <w:rsid w:val="00A50453"/>
    <w:rsid w:val="00A86D62"/>
    <w:rsid w:val="00AA1724"/>
    <w:rsid w:val="00AA37A6"/>
    <w:rsid w:val="00B57877"/>
    <w:rsid w:val="00E80931"/>
    <w:rsid w:val="00E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7E1C-0503-4EB0-8ED2-B354A4B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41E6"/>
    <w:pPr>
      <w:spacing w:after="0" w:line="240" w:lineRule="auto"/>
      <w:ind w:left="-142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A141E6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Plain Text"/>
    <w:basedOn w:val="a"/>
    <w:link w:val="a4"/>
    <w:rsid w:val="005321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321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3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EE29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E2940"/>
  </w:style>
  <w:style w:type="table" w:styleId="a8">
    <w:name w:val="Table Grid"/>
    <w:basedOn w:val="a1"/>
    <w:rsid w:val="000F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1">
    <w:name w:val="Стиль 14 pt по ширине Первая строка:  1"/>
    <w:aliases w:val="25 см"/>
    <w:basedOn w:val="a"/>
    <w:autoRedefine/>
    <w:rsid w:val="002D7C36"/>
    <w:pPr>
      <w:spacing w:after="0" w:line="360" w:lineRule="auto"/>
      <w:ind w:left="-284" w:right="-285" w:firstLine="709"/>
    </w:pPr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http://www.energo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2018-02-09T10:59:00Z</dcterms:created>
  <dcterms:modified xsi:type="dcterms:W3CDTF">2018-03-19T12:32:00Z</dcterms:modified>
</cp:coreProperties>
</file>