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F6" w:rsidRPr="009427DC" w:rsidRDefault="00C35963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7DC">
        <w:rPr>
          <w:rFonts w:ascii="Times New Roman" w:hAnsi="Times New Roman" w:cs="Times New Roman"/>
          <w:b/>
          <w:sz w:val="24"/>
          <w:szCs w:val="24"/>
        </w:rPr>
        <w:t>КОНФЕРЕНЦИЯ КАК ЭФФЕКТИВНАЯ ФОРМА АУДИТОРНОГО ЗАНЯТИЯ</w:t>
      </w:r>
    </w:p>
    <w:p w:rsidR="00D86005" w:rsidRPr="009427DC" w:rsidRDefault="00D86005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963" w:rsidRPr="009427DC" w:rsidRDefault="00C35963" w:rsidP="00E352C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7DC">
        <w:rPr>
          <w:rFonts w:ascii="Times New Roman" w:hAnsi="Times New Roman" w:cs="Times New Roman"/>
          <w:b/>
          <w:sz w:val="24"/>
          <w:szCs w:val="24"/>
        </w:rPr>
        <w:t>Манаева Любовь Олеговна,</w:t>
      </w:r>
    </w:p>
    <w:p w:rsidR="0087746B" w:rsidRPr="009427DC" w:rsidRDefault="00C35963" w:rsidP="00E352C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7DC">
        <w:rPr>
          <w:rFonts w:ascii="Times New Roman" w:hAnsi="Times New Roman" w:cs="Times New Roman"/>
          <w:b/>
          <w:sz w:val="24"/>
          <w:szCs w:val="24"/>
        </w:rPr>
        <w:t>з</w:t>
      </w:r>
      <w:r w:rsidR="00A502F7" w:rsidRPr="009427DC">
        <w:rPr>
          <w:rFonts w:ascii="Times New Roman" w:hAnsi="Times New Roman" w:cs="Times New Roman"/>
          <w:b/>
          <w:sz w:val="24"/>
          <w:szCs w:val="24"/>
        </w:rPr>
        <w:t>ам</w:t>
      </w:r>
      <w:r w:rsidRPr="009427DC">
        <w:rPr>
          <w:rFonts w:ascii="Times New Roman" w:hAnsi="Times New Roman" w:cs="Times New Roman"/>
          <w:b/>
          <w:sz w:val="24"/>
          <w:szCs w:val="24"/>
        </w:rPr>
        <w:t>еститель</w:t>
      </w:r>
      <w:r w:rsidR="00A502F7" w:rsidRPr="009427DC">
        <w:rPr>
          <w:rFonts w:ascii="Times New Roman" w:hAnsi="Times New Roman" w:cs="Times New Roman"/>
          <w:b/>
          <w:sz w:val="24"/>
          <w:szCs w:val="24"/>
        </w:rPr>
        <w:t xml:space="preserve"> директора</w:t>
      </w:r>
      <w:r w:rsidR="00001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46B" w:rsidRPr="009427DC">
        <w:rPr>
          <w:rFonts w:ascii="Times New Roman" w:hAnsi="Times New Roman" w:cs="Times New Roman"/>
          <w:b/>
          <w:sz w:val="24"/>
          <w:szCs w:val="24"/>
        </w:rPr>
        <w:t>по учебной работе</w:t>
      </w:r>
      <w:r w:rsidR="00D86005" w:rsidRPr="009427DC">
        <w:rPr>
          <w:rFonts w:ascii="Times New Roman" w:hAnsi="Times New Roman" w:cs="Times New Roman"/>
          <w:b/>
          <w:sz w:val="24"/>
          <w:szCs w:val="24"/>
        </w:rPr>
        <w:t>,</w:t>
      </w:r>
    </w:p>
    <w:p w:rsidR="00A1399E" w:rsidRPr="009427DC" w:rsidRDefault="00D86005" w:rsidP="00E352C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7DC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Мурманской</w:t>
      </w:r>
      <w:r w:rsidRPr="009427DC">
        <w:rPr>
          <w:rFonts w:ascii="Times New Roman" w:hAnsi="Times New Roman" w:cs="Times New Roman"/>
          <w:b/>
          <w:sz w:val="24"/>
          <w:szCs w:val="24"/>
        </w:rPr>
        <w:tab/>
        <w:t xml:space="preserve"> области «Мурманский медицинский колледж»</w:t>
      </w:r>
    </w:p>
    <w:p w:rsidR="00D86005" w:rsidRPr="009427DC" w:rsidRDefault="00D86005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38" w:rsidRPr="009427DC" w:rsidRDefault="00641938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t xml:space="preserve">Предлагаемая информация – это обобщение </w:t>
      </w:r>
      <w:r w:rsidR="00BF25E0" w:rsidRPr="009427DC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Pr="009427DC">
        <w:rPr>
          <w:rFonts w:ascii="Times New Roman" w:hAnsi="Times New Roman" w:cs="Times New Roman"/>
          <w:sz w:val="24"/>
          <w:szCs w:val="24"/>
        </w:rPr>
        <w:t>опыта</w:t>
      </w:r>
      <w:r w:rsidR="00BF25E0" w:rsidRPr="009427DC">
        <w:rPr>
          <w:rFonts w:ascii="Times New Roman" w:hAnsi="Times New Roman" w:cs="Times New Roman"/>
          <w:sz w:val="24"/>
          <w:szCs w:val="24"/>
        </w:rPr>
        <w:t xml:space="preserve"> преподавателя по проведению студенческих конференций</w:t>
      </w:r>
      <w:r w:rsidR="00463AEA" w:rsidRPr="009427DC">
        <w:rPr>
          <w:rFonts w:ascii="Times New Roman" w:hAnsi="Times New Roman" w:cs="Times New Roman"/>
          <w:sz w:val="24"/>
          <w:szCs w:val="24"/>
        </w:rPr>
        <w:t xml:space="preserve"> </w:t>
      </w:r>
      <w:r w:rsidR="0029208D" w:rsidRPr="009427DC">
        <w:rPr>
          <w:rFonts w:ascii="Times New Roman" w:hAnsi="Times New Roman" w:cs="Times New Roman"/>
          <w:sz w:val="24"/>
          <w:szCs w:val="24"/>
        </w:rPr>
        <w:t xml:space="preserve">по проблемам психиатрии и неврологии </w:t>
      </w:r>
      <w:r w:rsidR="00463AEA" w:rsidRPr="009427DC">
        <w:rPr>
          <w:rFonts w:ascii="Times New Roman" w:hAnsi="Times New Roman" w:cs="Times New Roman"/>
          <w:sz w:val="24"/>
          <w:szCs w:val="24"/>
        </w:rPr>
        <w:t xml:space="preserve">в рамках изучения разделов </w:t>
      </w:r>
      <w:r w:rsidR="001E55C9" w:rsidRPr="009427DC">
        <w:rPr>
          <w:rFonts w:ascii="Times New Roman" w:hAnsi="Times New Roman" w:cs="Times New Roman"/>
          <w:sz w:val="24"/>
          <w:szCs w:val="24"/>
        </w:rPr>
        <w:t>профессиональных модулей.</w:t>
      </w:r>
      <w:r w:rsidR="00264D50" w:rsidRPr="00942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99D" w:rsidRPr="009427DC" w:rsidRDefault="0080299D" w:rsidP="00E3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главных задач среднего профессионального образования является воспитание </w:t>
      </w:r>
      <w:r w:rsidR="00340A41" w:rsidRPr="009427DC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квалифицированного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специалиста среднего звена, умеющего самостоятельно мыслить и работать, задавать себе вопросы и находить на них ответы, ставить перед собой проблемы и искать способы их решения.</w:t>
      </w:r>
    </w:p>
    <w:p w:rsidR="0004081E" w:rsidRPr="009427DC" w:rsidRDefault="00E352C4" w:rsidP="00E3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Решению данной задачи</w:t>
      </w:r>
      <w:r w:rsidR="00F72E84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способствует продуктивный уровень освоения учебного материала.</w:t>
      </w:r>
      <w:r w:rsidR="00001F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планирован</w:t>
      </w:r>
      <w:proofErr w:type="gramStart"/>
      <w:r w:rsidR="00001F27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="00A97441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ау</w:t>
      </w:r>
      <w:proofErr w:type="gramEnd"/>
      <w:r w:rsidR="00A97441" w:rsidRPr="009427DC">
        <w:rPr>
          <w:rFonts w:ascii="Times New Roman" w:eastAsia="Times New Roman" w:hAnsi="Times New Roman"/>
          <w:sz w:val="24"/>
          <w:szCs w:val="24"/>
          <w:lang w:eastAsia="ru-RU"/>
        </w:rPr>
        <w:t>диторных занятий</w:t>
      </w:r>
      <w:r w:rsidR="00EC176C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преподаватель определяет</w:t>
      </w:r>
      <w:r w:rsidR="00717DF7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такой уровень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</w:t>
      </w:r>
      <w:r w:rsidR="005B3890">
        <w:rPr>
          <w:rFonts w:ascii="Times New Roman" w:eastAsia="Times New Roman" w:hAnsi="Times New Roman"/>
          <w:sz w:val="24"/>
          <w:szCs w:val="24"/>
          <w:lang w:eastAsia="ru-RU"/>
        </w:rPr>
        <w:t>, как правило,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7DF7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практических занятий,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далеко</w:t>
      </w:r>
      <w:r w:rsidR="00717DF7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для всех. </w:t>
      </w:r>
      <w:r w:rsidR="00532681" w:rsidRPr="009427DC">
        <w:rPr>
          <w:rFonts w:ascii="Times New Roman" w:eastAsia="Times New Roman" w:hAnsi="Times New Roman"/>
          <w:sz w:val="24"/>
          <w:szCs w:val="24"/>
          <w:lang w:eastAsia="ru-RU"/>
        </w:rPr>
        <w:t>В большинстве случаев п</w:t>
      </w:r>
      <w:r w:rsidR="009F743F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роведение теоретических занятий </w:t>
      </w:r>
      <w:r w:rsidR="00532681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проходит </w:t>
      </w:r>
      <w:r w:rsidR="009F743F" w:rsidRPr="009427DC">
        <w:rPr>
          <w:rFonts w:ascii="Times New Roman" w:eastAsia="Times New Roman" w:hAnsi="Times New Roman"/>
          <w:sz w:val="24"/>
          <w:szCs w:val="24"/>
          <w:lang w:eastAsia="ru-RU"/>
        </w:rPr>
        <w:t>в виде традиционных лекций</w:t>
      </w:r>
      <w:r w:rsidR="008E627E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</w:t>
      </w:r>
      <w:r w:rsidR="00950657">
        <w:rPr>
          <w:rFonts w:ascii="Times New Roman" w:eastAsia="Times New Roman" w:hAnsi="Times New Roman"/>
          <w:sz w:val="24"/>
          <w:szCs w:val="24"/>
          <w:lang w:eastAsia="ru-RU"/>
        </w:rPr>
        <w:t>информирования</w:t>
      </w:r>
      <w:r w:rsidR="00A30F81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аудитории по новой теме</w:t>
      </w:r>
      <w:r w:rsidR="008E627E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12B83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выручает </w:t>
      </w:r>
      <w:r w:rsidR="008B499D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случае </w:t>
      </w:r>
      <w:r w:rsidR="00712B83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и использование презентаций. </w:t>
      </w:r>
      <w:r w:rsidR="008B499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B499D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а выходе </w:t>
      </w:r>
      <w:r w:rsidR="008B499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12B83" w:rsidRPr="009427DC">
        <w:rPr>
          <w:rFonts w:ascii="Times New Roman" w:eastAsia="Times New Roman" w:hAnsi="Times New Roman"/>
          <w:sz w:val="24"/>
          <w:szCs w:val="24"/>
          <w:lang w:eastAsia="ru-RU"/>
        </w:rPr>
        <w:t>езультативность</w:t>
      </w:r>
      <w:r w:rsidR="0095035F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усвоения материала</w:t>
      </w:r>
      <w:r w:rsidR="00712B83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035F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достаточно низкая. </w:t>
      </w:r>
      <w:r w:rsidR="00635797" w:rsidRPr="009427DC">
        <w:rPr>
          <w:rFonts w:ascii="Times New Roman" w:eastAsia="Times New Roman" w:hAnsi="Times New Roman"/>
          <w:sz w:val="24"/>
          <w:szCs w:val="24"/>
          <w:lang w:eastAsia="ru-RU"/>
        </w:rPr>
        <w:t>Студент</w:t>
      </w:r>
      <w:r w:rsidR="000F6507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потребителем услуги, а не участником процесса. П</w:t>
      </w:r>
      <w:r w:rsidR="00717DF7" w:rsidRPr="009427DC">
        <w:rPr>
          <w:rFonts w:ascii="Times New Roman" w:eastAsia="Times New Roman" w:hAnsi="Times New Roman"/>
          <w:sz w:val="24"/>
          <w:szCs w:val="24"/>
          <w:lang w:eastAsia="ru-RU"/>
        </w:rPr>
        <w:t>осещаемость теоретических занятий</w:t>
      </w:r>
      <w:r w:rsidR="008E0C15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499D">
        <w:rPr>
          <w:rFonts w:ascii="Times New Roman" w:eastAsia="Times New Roman" w:hAnsi="Times New Roman"/>
          <w:sz w:val="24"/>
          <w:szCs w:val="24"/>
          <w:lang w:eastAsia="ru-RU"/>
        </w:rPr>
        <w:t>ниже</w:t>
      </w:r>
      <w:r w:rsidR="008E0C15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сравнению с практическими</w:t>
      </w:r>
      <w:r w:rsidR="00001F27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занятиями</w:t>
      </w:r>
      <w:r w:rsidR="00BA7327" w:rsidRPr="009427DC">
        <w:rPr>
          <w:rFonts w:ascii="Times New Roman" w:eastAsia="Times New Roman" w:hAnsi="Times New Roman"/>
          <w:sz w:val="24"/>
          <w:szCs w:val="24"/>
          <w:lang w:eastAsia="ru-RU"/>
        </w:rPr>
        <w:t>. Основн</w:t>
      </w:r>
      <w:r w:rsidR="008B499D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A7327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аргумент</w:t>
      </w:r>
      <w:r w:rsidR="008B499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A7327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797" w:rsidRPr="009427DC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8B499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пропуске занятий</w:t>
      </w:r>
      <w:r w:rsidR="00147BE4" w:rsidRPr="009427D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2253D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«скучно», «неинтересно», «в учебнике прочитаем»</w:t>
      </w:r>
      <w:r w:rsidR="0046548E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, «недостаточный </w:t>
      </w:r>
      <w:r w:rsidR="0004081E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со стороны преподавателя». </w:t>
      </w:r>
      <w:r w:rsidR="00D4479C" w:rsidRPr="009427DC">
        <w:rPr>
          <w:rFonts w:ascii="Times New Roman" w:eastAsia="Times New Roman" w:hAnsi="Times New Roman"/>
          <w:sz w:val="24"/>
          <w:szCs w:val="24"/>
          <w:lang w:eastAsia="ru-RU"/>
        </w:rPr>
        <w:t>Следует добавить: обучающийся не несет никакой ответственности за процесс и результат.</w:t>
      </w:r>
    </w:p>
    <w:p w:rsidR="00F80F4E" w:rsidRPr="009427DC" w:rsidRDefault="00F80F4E" w:rsidP="00E3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Существует множество способов </w:t>
      </w:r>
      <w:r w:rsidR="00C03793" w:rsidRPr="009427DC">
        <w:rPr>
          <w:rFonts w:ascii="Times New Roman" w:eastAsia="Times New Roman" w:hAnsi="Times New Roman"/>
          <w:sz w:val="24"/>
          <w:szCs w:val="24"/>
          <w:lang w:eastAsia="ru-RU"/>
        </w:rPr>
        <w:t>повышения эффе</w:t>
      </w:r>
      <w:r w:rsidR="00A941FD" w:rsidRPr="009427DC">
        <w:rPr>
          <w:rFonts w:ascii="Times New Roman" w:eastAsia="Times New Roman" w:hAnsi="Times New Roman"/>
          <w:sz w:val="24"/>
          <w:szCs w:val="24"/>
          <w:lang w:eastAsia="ru-RU"/>
        </w:rPr>
        <w:t>ктивности теоретических занятий.</w:t>
      </w:r>
      <w:r w:rsidR="00EC4A86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Этому</w:t>
      </w:r>
      <w:r w:rsidR="001C4D75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A86" w:rsidRPr="009427DC">
        <w:rPr>
          <w:rFonts w:ascii="Times New Roman" w:eastAsia="Times New Roman" w:hAnsi="Times New Roman"/>
          <w:sz w:val="24"/>
          <w:szCs w:val="24"/>
          <w:lang w:eastAsia="ru-RU"/>
        </w:rPr>
        <w:t>способствуют методики, технологии и формы</w:t>
      </w:r>
      <w:r w:rsidR="00CA1E68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которых </w:t>
      </w:r>
      <w:r w:rsidR="009B7974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системно организована самостоятельная работа </w:t>
      </w:r>
      <w:r w:rsidR="00D86005" w:rsidRPr="009427DC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7403A1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8B49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2B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</w:t>
      </w:r>
      <w:r w:rsidR="004856E9" w:rsidRPr="009427DC">
        <w:rPr>
          <w:rFonts w:ascii="Times New Roman" w:eastAsia="Times New Roman" w:hAnsi="Times New Roman"/>
          <w:sz w:val="24"/>
          <w:szCs w:val="24"/>
          <w:lang w:eastAsia="ru-RU"/>
        </w:rPr>
        <w:t>участвуют в подготовке, проведении и анализе занятий.</w:t>
      </w:r>
    </w:p>
    <w:p w:rsidR="0080299D" w:rsidRPr="009427DC" w:rsidRDefault="00D87C25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Студенческая научно-практическая конференция  </w:t>
      </w:r>
      <w:r w:rsidR="008B499D">
        <w:rPr>
          <w:rFonts w:ascii="Times New Roman" w:eastAsia="Times New Roman" w:hAnsi="Times New Roman"/>
          <w:sz w:val="24"/>
          <w:szCs w:val="24"/>
          <w:lang w:eastAsia="ru-RU"/>
        </w:rPr>
        <w:t>как раз и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</w:t>
      </w:r>
      <w:r w:rsidR="0080299D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дной из таких организационных форм обучения, которая </w:t>
      </w:r>
      <w:r w:rsidR="00B673EC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наилучшим образом </w:t>
      </w:r>
      <w:r w:rsidR="0080299D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педагогическое взаимодействие преподавателя и студентов с максимумом </w:t>
      </w:r>
      <w:r w:rsidR="00B673EC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80299D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самостоятельности, активности, инициативы </w:t>
      </w: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-455865325"/>
          <w:citation/>
        </w:sdtPr>
        <w:sdtEndPr/>
        <w:sdtContent>
          <w:r w:rsidR="00AB58F2" w:rsidRPr="009427DC">
            <w:rPr>
              <w:rFonts w:ascii="Times New Roman" w:eastAsia="Times New Roman" w:hAnsi="Times New Roman"/>
              <w:sz w:val="24"/>
              <w:szCs w:val="24"/>
              <w:lang w:eastAsia="ru-RU"/>
            </w:rPr>
            <w:fldChar w:fldCharType="begin"/>
          </w:r>
          <w:r w:rsidR="0080299D" w:rsidRPr="009427DC">
            <w:rPr>
              <w:rFonts w:ascii="Times New Roman" w:eastAsia="Times New Roman" w:hAnsi="Times New Roman"/>
              <w:sz w:val="24"/>
              <w:szCs w:val="24"/>
              <w:lang w:eastAsia="ru-RU"/>
            </w:rPr>
            <w:instrText xml:space="preserve">CITATION Сем90 \l 1049 </w:instrText>
          </w:r>
          <w:r w:rsidR="00AB58F2" w:rsidRPr="009427DC">
            <w:rPr>
              <w:rFonts w:ascii="Times New Roman" w:eastAsia="Times New Roman" w:hAnsi="Times New Roman"/>
              <w:sz w:val="24"/>
              <w:szCs w:val="24"/>
              <w:lang w:eastAsia="ru-RU"/>
            </w:rPr>
            <w:fldChar w:fldCharType="separate"/>
          </w:r>
          <w:r w:rsidR="0080299D" w:rsidRPr="009427DC"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  <w:t>(Семушина Л.Г., Ярошенко Н.Г., 1990)</w:t>
          </w:r>
          <w:r w:rsidR="00AB58F2" w:rsidRPr="009427DC">
            <w:rPr>
              <w:rFonts w:ascii="Times New Roman" w:eastAsia="Times New Roman" w:hAnsi="Times New Roman"/>
              <w:sz w:val="24"/>
              <w:szCs w:val="24"/>
              <w:lang w:eastAsia="ru-RU"/>
            </w:rPr>
            <w:fldChar w:fldCharType="end"/>
          </w:r>
        </w:sdtContent>
      </w:sdt>
      <w:r w:rsidR="00D86005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="00635797" w:rsidRPr="009427D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0299D" w:rsidRPr="009427DC">
        <w:rPr>
          <w:rFonts w:ascii="Times New Roman" w:eastAsia="Times New Roman" w:hAnsi="Times New Roman"/>
          <w:sz w:val="24"/>
          <w:szCs w:val="24"/>
          <w:lang w:eastAsia="ru-RU"/>
        </w:rPr>
        <w:t>].</w:t>
      </w:r>
      <w:bookmarkStart w:id="0" w:name="_GoBack"/>
      <w:bookmarkEnd w:id="0"/>
    </w:p>
    <w:p w:rsidR="00E9158C" w:rsidRPr="009427DC" w:rsidRDefault="00E9158C" w:rsidP="00E35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методической целью проведения теоретических занятий в формате конференции является </w:t>
      </w:r>
      <w:r w:rsidRPr="009427DC">
        <w:rPr>
          <w:rFonts w:ascii="Times New Roman" w:hAnsi="Times New Roman"/>
          <w:sz w:val="24"/>
          <w:szCs w:val="24"/>
        </w:rPr>
        <w:t xml:space="preserve">повышение эффективности аудиторных занятий. </w:t>
      </w:r>
    </w:p>
    <w:p w:rsidR="00E9158C" w:rsidRPr="009427DC" w:rsidRDefault="00E9158C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9427DC">
        <w:rPr>
          <w:rFonts w:ascii="Times New Roman" w:hAnsi="Times New Roman"/>
          <w:sz w:val="24"/>
          <w:szCs w:val="24"/>
        </w:rPr>
        <w:t>В ходе подготовки и проведения конференции могут быть решены такие задачи как:</w:t>
      </w:r>
    </w:p>
    <w:p w:rsidR="00E9158C" w:rsidRPr="009427DC" w:rsidRDefault="00E9158C" w:rsidP="006F2268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>расширение информативной</w:t>
      </w:r>
      <w:r w:rsidR="00F52242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е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>мкости обучения;</w:t>
      </w:r>
    </w:p>
    <w:p w:rsidR="00E9158C" w:rsidRPr="009427DC" w:rsidRDefault="00E9158C" w:rsidP="006F2268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восприятия проблемы на основе междисциплинарных и метадисциплинарных связей, точек соприкосновения изучаемой дисциплины (раздела, модуля) с литературными источниками и жизненным опытом;</w:t>
      </w:r>
    </w:p>
    <w:p w:rsidR="00E9158C" w:rsidRPr="009427DC" w:rsidRDefault="00E9158C" w:rsidP="006F2268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исследовательской работы;</w:t>
      </w:r>
    </w:p>
    <w:p w:rsidR="00E9158C" w:rsidRPr="009427DC" w:rsidRDefault="00E9158C" w:rsidP="006F2268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публичных выступлений;</w:t>
      </w:r>
    </w:p>
    <w:p w:rsidR="00E9158C" w:rsidRPr="009427DC" w:rsidRDefault="00E9158C" w:rsidP="006F2268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>расширение кругозора студентов, повышение их познавательной активности, влияние на формирование интереса к проблеме или теме конференции.</w:t>
      </w:r>
    </w:p>
    <w:p w:rsidR="006B3330" w:rsidRPr="009427DC" w:rsidRDefault="006B3330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Конференция дает студентам </w:t>
      </w:r>
      <w:r w:rsidR="001D726D" w:rsidRPr="009427DC">
        <w:rPr>
          <w:rFonts w:ascii="Times New Roman" w:eastAsia="Times New Roman" w:hAnsi="Times New Roman"/>
          <w:sz w:val="24"/>
          <w:szCs w:val="24"/>
          <w:lang w:eastAsia="ru-RU"/>
        </w:rPr>
        <w:t>возможности для самовыражения и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самореализации. </w:t>
      </w:r>
      <w:r w:rsidR="001D726D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 w:rsidR="00DC3F1C" w:rsidRPr="009427DC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коллективной познавательной деятельности формируются личност</w:t>
      </w:r>
      <w:r w:rsidR="004D1E39" w:rsidRPr="009427DC">
        <w:rPr>
          <w:rFonts w:ascii="Times New Roman" w:eastAsia="Times New Roman" w:hAnsi="Times New Roman"/>
          <w:sz w:val="24"/>
          <w:szCs w:val="24"/>
          <w:lang w:eastAsia="ru-RU"/>
        </w:rPr>
        <w:t>ные ценности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, позиции, убеждения, </w:t>
      </w:r>
      <w:r w:rsidR="00807E00" w:rsidRPr="009427DC">
        <w:rPr>
          <w:rFonts w:ascii="Times New Roman" w:eastAsia="Times New Roman" w:hAnsi="Times New Roman"/>
          <w:sz w:val="24"/>
          <w:szCs w:val="24"/>
          <w:lang w:eastAsia="ru-RU"/>
        </w:rPr>
        <w:t>совершенствуются общие и профессиональны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4D1E39" w:rsidRPr="009427DC">
        <w:rPr>
          <w:rFonts w:ascii="Times New Roman" w:eastAsia="Times New Roman" w:hAnsi="Times New Roman"/>
          <w:sz w:val="24"/>
          <w:szCs w:val="24"/>
          <w:lang w:eastAsia="ru-RU"/>
        </w:rPr>
        <w:t>компетенции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3330" w:rsidRPr="009427DC" w:rsidRDefault="006B3330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и в процессе проведения конференции акцент делается</w:t>
      </w:r>
      <w:r w:rsidR="001C4D75" w:rsidRPr="009427D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развитие самостоятельности </w:t>
      </w:r>
      <w:proofErr w:type="gramStart"/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E7EA3" w:rsidRPr="009427DC">
        <w:rPr>
          <w:rFonts w:ascii="Times New Roman" w:eastAsia="Times New Roman" w:hAnsi="Times New Roman"/>
          <w:sz w:val="24"/>
          <w:szCs w:val="24"/>
          <w:lang w:eastAsia="ru-RU"/>
        </w:rPr>
        <w:t>мотивации</w:t>
      </w:r>
      <w:r w:rsidR="001C4D75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самообразование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912F9" w:rsidRPr="009427DC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достигается направленностью учебно-познавательной деятельности студентов на самостоятельн</w:t>
      </w:r>
      <w:r w:rsidR="0000499C" w:rsidRPr="009427DC">
        <w:rPr>
          <w:rFonts w:ascii="Times New Roman" w:eastAsia="Times New Roman" w:hAnsi="Times New Roman"/>
          <w:sz w:val="24"/>
          <w:szCs w:val="24"/>
          <w:lang w:eastAsia="ru-RU"/>
        </w:rPr>
        <w:t>ый поиск</w:t>
      </w:r>
      <w:r w:rsidR="00AE7EA3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499C" w:rsidRPr="009427DC">
        <w:rPr>
          <w:rFonts w:ascii="Times New Roman" w:eastAsia="Times New Roman" w:hAnsi="Times New Roman"/>
          <w:sz w:val="24"/>
          <w:szCs w:val="24"/>
          <w:lang w:eastAsia="ru-RU"/>
        </w:rPr>
        <w:t>информации в различных источниках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0499C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их систематизацию</w:t>
      </w:r>
      <w:r w:rsidR="00700275" w:rsidRPr="009427DC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="00977915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</w:t>
      </w:r>
      <w:r w:rsidR="007B0F04" w:rsidRPr="009427DC">
        <w:rPr>
          <w:rFonts w:ascii="Times New Roman" w:eastAsia="Times New Roman" w:hAnsi="Times New Roman"/>
          <w:sz w:val="24"/>
          <w:szCs w:val="24"/>
          <w:lang w:eastAsia="ru-RU"/>
        </w:rPr>
        <w:t>испол</w:t>
      </w:r>
      <w:r w:rsidR="00700275" w:rsidRPr="009427DC">
        <w:rPr>
          <w:rFonts w:ascii="Times New Roman" w:eastAsia="Times New Roman" w:hAnsi="Times New Roman"/>
          <w:sz w:val="24"/>
          <w:szCs w:val="24"/>
          <w:lang w:eastAsia="ru-RU"/>
        </w:rPr>
        <w:t>ьзование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имеющихся</w:t>
      </w:r>
      <w:r w:rsidR="007B0F04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в новых условиях учебной деятельности</w:t>
      </w: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1620486250"/>
          <w:citation/>
        </w:sdtPr>
        <w:sdtEndPr/>
        <w:sdtContent>
          <w:r w:rsidR="00AB58F2" w:rsidRPr="009427DC">
            <w:rPr>
              <w:rFonts w:ascii="Times New Roman" w:eastAsia="Times New Roman" w:hAnsi="Times New Roman"/>
              <w:sz w:val="24"/>
              <w:szCs w:val="24"/>
              <w:lang w:eastAsia="ru-RU"/>
            </w:rPr>
            <w:fldChar w:fldCharType="begin"/>
          </w:r>
          <w:r w:rsidRPr="009427DC">
            <w:rPr>
              <w:rFonts w:ascii="Times New Roman" w:eastAsia="Times New Roman" w:hAnsi="Times New Roman"/>
              <w:sz w:val="24"/>
              <w:szCs w:val="24"/>
              <w:lang w:eastAsia="ru-RU"/>
            </w:rPr>
            <w:instrText xml:space="preserve">CITATION Сем90 \l 1049 </w:instrText>
          </w:r>
          <w:r w:rsidR="00AB58F2" w:rsidRPr="009427DC">
            <w:rPr>
              <w:rFonts w:ascii="Times New Roman" w:eastAsia="Times New Roman" w:hAnsi="Times New Roman"/>
              <w:sz w:val="24"/>
              <w:szCs w:val="24"/>
              <w:lang w:eastAsia="ru-RU"/>
            </w:rPr>
            <w:fldChar w:fldCharType="separate"/>
          </w:r>
          <w:r w:rsidRPr="009427DC"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  <w:t xml:space="preserve"> (Семушина Л.Г., Ярошенко Н.Г., 1990)</w:t>
          </w:r>
          <w:r w:rsidR="00AB58F2" w:rsidRPr="009427DC">
            <w:rPr>
              <w:rFonts w:ascii="Times New Roman" w:eastAsia="Times New Roman" w:hAnsi="Times New Roman"/>
              <w:sz w:val="24"/>
              <w:szCs w:val="24"/>
              <w:lang w:eastAsia="ru-RU"/>
            </w:rPr>
            <w:fldChar w:fldCharType="end"/>
          </w:r>
        </w:sdtContent>
      </w:sdt>
      <w:r w:rsidR="00AE7EA3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797" w:rsidRPr="009427DC">
        <w:rPr>
          <w:rFonts w:ascii="Times New Roman" w:eastAsia="Times New Roman" w:hAnsi="Times New Roman"/>
          <w:sz w:val="24"/>
          <w:szCs w:val="24"/>
          <w:lang w:eastAsia="ru-RU"/>
        </w:rPr>
        <w:t>[1</w:t>
      </w: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>].</w:t>
      </w:r>
    </w:p>
    <w:p w:rsidR="009A0531" w:rsidRPr="009427DC" w:rsidRDefault="009A0531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201643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сложноорганизованным формам научной или учебной деятельности</w:t>
      </w:r>
      <w:r w:rsidR="00010F4D" w:rsidRPr="009427DC">
        <w:rPr>
          <w:rFonts w:ascii="Times New Roman" w:eastAsia="Times New Roman" w:hAnsi="Times New Roman"/>
          <w:sz w:val="24"/>
          <w:szCs w:val="24"/>
          <w:lang w:eastAsia="ru-RU"/>
        </w:rPr>
        <w:t>, требующим</w:t>
      </w:r>
      <w:r w:rsidR="00AE7EA3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0F4D" w:rsidRPr="009427DC">
        <w:rPr>
          <w:rFonts w:ascii="Times New Roman" w:eastAsia="Times New Roman" w:hAnsi="Times New Roman"/>
          <w:sz w:val="24"/>
          <w:szCs w:val="24"/>
          <w:lang w:eastAsia="ru-RU"/>
        </w:rPr>
        <w:t>больших</w:t>
      </w:r>
      <w:r w:rsidR="00772D84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0F4D" w:rsidRPr="009427DC">
        <w:rPr>
          <w:rFonts w:ascii="Times New Roman" w:eastAsia="Times New Roman" w:hAnsi="Times New Roman"/>
          <w:sz w:val="24"/>
          <w:szCs w:val="24"/>
          <w:lang w:eastAsia="ru-RU"/>
        </w:rPr>
        <w:t>затрат времени и энергии.</w:t>
      </w:r>
      <w:r w:rsidR="0079702A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Выбрав данную форму аудиторного занятия, преподаватель должен это понимать</w:t>
      </w:r>
      <w:r w:rsidR="003D5E33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и быть достаточно подготовленным</w:t>
      </w:r>
      <w:r w:rsidR="00206A84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</w:t>
      </w:r>
      <w:r w:rsidR="00D16532" w:rsidRPr="009427DC">
        <w:rPr>
          <w:rFonts w:ascii="Times New Roman" w:eastAsia="Times New Roman" w:hAnsi="Times New Roman"/>
          <w:sz w:val="24"/>
          <w:szCs w:val="24"/>
          <w:lang w:eastAsia="ru-RU"/>
        </w:rPr>
        <w:t>ионал</w:t>
      </w:r>
      <w:r w:rsidR="006F2268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D16532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области деятельнос</w:t>
      </w:r>
      <w:r w:rsidR="00206A84" w:rsidRPr="009427DC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r w:rsidR="00D16532" w:rsidRPr="009427D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574C" w:rsidRPr="00942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06B6" w:rsidRPr="009427DC">
        <w:rPr>
          <w:rFonts w:ascii="Times New Roman" w:eastAsia="Times New Roman" w:hAnsi="Times New Roman"/>
          <w:sz w:val="24"/>
          <w:szCs w:val="24"/>
          <w:lang w:eastAsia="ru-RU"/>
        </w:rPr>
        <w:t>Следует привлекать к организации конференции коллег: преподавателей и методистов.</w:t>
      </w:r>
    </w:p>
    <w:p w:rsidR="005A1615" w:rsidRPr="009427DC" w:rsidRDefault="005A1615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4F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подготовки и проведения конференции</w:t>
      </w:r>
      <w:r w:rsidR="0041411E" w:rsidRPr="00D34F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41411E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Всегда есть какие-либо особенности и нюансы, н</w:t>
      </w:r>
      <w:r w:rsidR="007B5FC0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440979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B5FC0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общих чертах процесс представлен в таблице.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112"/>
        <w:gridCol w:w="5919"/>
      </w:tblGrid>
      <w:tr w:rsidR="0036568D" w:rsidRPr="002507C6" w:rsidTr="00301E61">
        <w:trPr>
          <w:jc w:val="center"/>
        </w:trPr>
        <w:tc>
          <w:tcPr>
            <w:tcW w:w="560" w:type="dxa"/>
            <w:vAlign w:val="center"/>
          </w:tcPr>
          <w:p w:rsidR="0036568D" w:rsidRPr="002507C6" w:rsidRDefault="0036568D" w:rsidP="002507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6568D" w:rsidRPr="002507C6" w:rsidRDefault="0036568D" w:rsidP="002507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Align w:val="center"/>
          </w:tcPr>
          <w:p w:rsidR="0036568D" w:rsidRPr="002507C6" w:rsidRDefault="0036568D" w:rsidP="002507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919" w:type="dxa"/>
            <w:vAlign w:val="center"/>
          </w:tcPr>
          <w:p w:rsidR="0036568D" w:rsidRPr="002507C6" w:rsidRDefault="0036568D" w:rsidP="002507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Содержание, условия</w:t>
            </w:r>
          </w:p>
        </w:tc>
      </w:tr>
      <w:tr w:rsidR="0036568D" w:rsidRPr="009427DC" w:rsidTr="00301E61">
        <w:trPr>
          <w:jc w:val="center"/>
        </w:trPr>
        <w:tc>
          <w:tcPr>
            <w:tcW w:w="560" w:type="dxa"/>
          </w:tcPr>
          <w:p w:rsidR="0036568D" w:rsidRPr="009427DC" w:rsidRDefault="0036568D" w:rsidP="009921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34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</w:tcPr>
          <w:p w:rsidR="0036568D" w:rsidRPr="009427DC" w:rsidRDefault="0036568D" w:rsidP="00CA51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36568D" w:rsidRPr="009427DC" w:rsidRDefault="0036568D" w:rsidP="002E20A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 начинается с идеи, к</w:t>
            </w:r>
            <w:r w:rsidR="00CA5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оторая возникает из собственного интереса и желания преподавателя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1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 так</w:t>
            </w:r>
            <w:r w:rsidR="00CA5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же из 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интереса и желания </w:t>
            </w:r>
            <w:r w:rsidR="002E2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студентов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</w:tcPr>
          <w:p w:rsidR="0036568D" w:rsidRPr="009427DC" w:rsidRDefault="0036568D" w:rsidP="003C0A36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Процесс мотивирования студентов на подготовку и проведение конференции начинается с привития интереса к дисциплине (теме), а также уважения к преподавателю и желания сотрудничать с ним. Следует изначально понимать</w:t>
            </w:r>
            <w:r w:rsidR="00D71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что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результате студент</w:t>
            </w:r>
            <w:r w:rsidR="00440979"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ы должны получить удовлетворение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 результатов своей деятельности.</w:t>
            </w:r>
          </w:p>
        </w:tc>
      </w:tr>
      <w:tr w:rsidR="0036568D" w:rsidRPr="009427DC" w:rsidTr="00301E61">
        <w:trPr>
          <w:jc w:val="center"/>
        </w:trPr>
        <w:tc>
          <w:tcPr>
            <w:tcW w:w="560" w:type="dxa"/>
          </w:tcPr>
          <w:p w:rsidR="0036568D" w:rsidRPr="009427DC" w:rsidRDefault="0036568D" w:rsidP="009921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34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</w:tcPr>
          <w:p w:rsidR="00CA5147" w:rsidRPr="009427DC" w:rsidRDefault="00CA5147" w:rsidP="00CA51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36568D" w:rsidRPr="009427DC" w:rsidRDefault="0036568D" w:rsidP="00CA514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</w:t>
            </w:r>
            <w:r w:rsidR="00C40B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яются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CA5147" w:rsidRDefault="00CA5147" w:rsidP="00CA5147">
            <w:pPr>
              <w:pStyle w:val="a4"/>
              <w:numPr>
                <w:ilvl w:val="0"/>
                <w:numId w:val="12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(альтернативные варианты</w:t>
            </w:r>
            <w:r w:rsidR="0036568D" w:rsidRPr="00CA5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); </w:t>
            </w:r>
          </w:p>
          <w:p w:rsidR="0036568D" w:rsidRPr="00CA5147" w:rsidRDefault="00CA5147" w:rsidP="00CA5147">
            <w:pPr>
              <w:pStyle w:val="a4"/>
              <w:numPr>
                <w:ilvl w:val="0"/>
                <w:numId w:val="12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="0036568D" w:rsidRPr="00CA5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вид занятия; </w:t>
            </w:r>
          </w:p>
          <w:p w:rsidR="0036568D" w:rsidRPr="00CA5147" w:rsidRDefault="00CA5147" w:rsidP="00CA5147">
            <w:pPr>
              <w:pStyle w:val="a4"/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и время</w:t>
            </w:r>
            <w:r w:rsidR="0036568D" w:rsidRPr="00CA5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  <w:r w:rsidR="0036568D" w:rsidRPr="00CA5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6568D" w:rsidRDefault="00CA5147" w:rsidP="00CA5147">
            <w:pPr>
              <w:pStyle w:val="a4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докладов и требования</w:t>
            </w:r>
            <w:r w:rsidR="00C40B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 их </w:t>
            </w:r>
            <w:r w:rsidR="00B36F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выполнению</w:t>
            </w:r>
            <w:r w:rsidR="00C40B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C40BCB" w:rsidRPr="00CA5147" w:rsidRDefault="00C40BCB" w:rsidP="00CA5147">
            <w:pPr>
              <w:pStyle w:val="a4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критерии оценивания работ студентов.</w:t>
            </w:r>
          </w:p>
        </w:tc>
        <w:tc>
          <w:tcPr>
            <w:tcW w:w="5919" w:type="dxa"/>
          </w:tcPr>
          <w:p w:rsidR="0036568D" w:rsidRPr="00CA5147" w:rsidRDefault="0036568D" w:rsidP="00CA51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Примеры формулирования целей:</w:t>
            </w:r>
          </w:p>
          <w:p w:rsidR="0036568D" w:rsidRPr="00CA5147" w:rsidRDefault="0036568D" w:rsidP="00CA5147">
            <w:pPr>
              <w:pStyle w:val="a4"/>
              <w:numPr>
                <w:ilvl w:val="0"/>
                <w:numId w:val="13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обобщение результатов самостоятельной работы студентов;</w:t>
            </w:r>
          </w:p>
          <w:p w:rsidR="0036568D" w:rsidRPr="00CA5147" w:rsidRDefault="0036568D" w:rsidP="00CA5147">
            <w:pPr>
              <w:pStyle w:val="a4"/>
              <w:numPr>
                <w:ilvl w:val="0"/>
                <w:numId w:val="13"/>
              </w:numPr>
              <w:tabs>
                <w:tab w:val="left" w:pos="291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1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и обсуждение</w:t>
            </w:r>
            <w:r w:rsidRPr="00CA5147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A5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курсовых работ (</w:t>
            </w:r>
            <w:proofErr w:type="gramStart"/>
            <w:r w:rsidRPr="00CA5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CA5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);</w:t>
            </w:r>
          </w:p>
          <w:p w:rsidR="0036568D" w:rsidRDefault="0036568D" w:rsidP="00CA5147">
            <w:pPr>
              <w:pStyle w:val="a4"/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углубление знаний и расширение объема информац</w:t>
            </w:r>
            <w:r w:rsidR="00EB5C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ии по конкретной теме (разделу);</w:t>
            </w:r>
          </w:p>
          <w:p w:rsidR="00EB5C24" w:rsidRPr="00CA5147" w:rsidRDefault="00EB5C24" w:rsidP="00CA5147">
            <w:pPr>
              <w:pStyle w:val="a4"/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 изучения</w:t>
            </w:r>
            <w:r w:rsidR="000621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учебной дисциплины (раздела учебной дисциплины или профессионального модуля).</w:t>
            </w:r>
          </w:p>
        </w:tc>
      </w:tr>
      <w:tr w:rsidR="0036568D" w:rsidRPr="009427DC" w:rsidTr="00301E61">
        <w:trPr>
          <w:jc w:val="center"/>
        </w:trPr>
        <w:tc>
          <w:tcPr>
            <w:tcW w:w="560" w:type="dxa"/>
          </w:tcPr>
          <w:p w:rsidR="0036568D" w:rsidRPr="009427DC" w:rsidRDefault="0036568D" w:rsidP="009921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34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</w:tcPr>
          <w:p w:rsidR="0036568D" w:rsidRPr="009427DC" w:rsidRDefault="0036568D" w:rsidP="00F619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проведению</w:t>
            </w:r>
          </w:p>
          <w:p w:rsidR="0036568D" w:rsidRPr="009427DC" w:rsidRDefault="0036568D" w:rsidP="00F6195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Информирование студентов и обсуждение проекта конференции.</w:t>
            </w:r>
          </w:p>
        </w:tc>
        <w:tc>
          <w:tcPr>
            <w:tcW w:w="5919" w:type="dxa"/>
          </w:tcPr>
          <w:p w:rsidR="0036568D" w:rsidRPr="009427DC" w:rsidRDefault="0036568D" w:rsidP="003C0A36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Преподаватель должен четко понимать, что реш</w:t>
            </w:r>
            <w:r w:rsidR="007C4A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7C4A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 он</w:t>
            </w:r>
            <w:r w:rsidR="00FB05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а что подлежит обсуждению</w:t>
            </w:r>
            <w:r w:rsidR="007C4A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 студентами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6568D" w:rsidRPr="00F61955" w:rsidRDefault="007C4ACF" w:rsidP="00FB055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568D"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например,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определяет и озвучивает</w:t>
            </w:r>
            <w:r w:rsidR="0036568D"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36568D" w:rsidRPr="00F61955" w:rsidRDefault="0036568D" w:rsidP="003C0A36">
            <w:pPr>
              <w:pStyle w:val="a4"/>
              <w:numPr>
                <w:ilvl w:val="0"/>
                <w:numId w:val="14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«Конференция состоится как итоговое теоретическое занятие, на котором вы</w:t>
            </w:r>
            <w:r w:rsidR="00172626"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продемонстрируете результаты </w:t>
            </w:r>
            <w:r w:rsidR="003C0A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своей </w:t>
            </w:r>
            <w:r w:rsidR="00172626"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самостоятельной работы…»</w:t>
            </w:r>
          </w:p>
          <w:p w:rsidR="0036568D" w:rsidRPr="00F61955" w:rsidRDefault="0036568D" w:rsidP="003C0A36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115516"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конференции</w:t>
            </w:r>
            <w:r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должны </w:t>
            </w:r>
            <w:r w:rsidR="00115516"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быть </w:t>
            </w:r>
            <w:r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представ</w:t>
            </w:r>
            <w:r w:rsidR="00115516"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лены</w:t>
            </w:r>
            <w:r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аудитории 8-10 докладов. Регламент выступления до 8 минут. Презентация обязательна</w:t>
            </w:r>
            <w:r w:rsidR="00115516"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Участвуют все студенты</w:t>
            </w:r>
            <w:r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F668D6" w:rsidRPr="00F61955" w:rsidRDefault="003C0A36" w:rsidP="003C0A36">
            <w:pPr>
              <w:pStyle w:val="a4"/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«Критерии оценивания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5F00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  <w:r w:rsidR="00F668D6"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36568D" w:rsidRPr="00F61955" w:rsidRDefault="0036568D" w:rsidP="003C0A36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«В докладе коротко и ч</w:t>
            </w:r>
            <w:r w:rsidR="003C0A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етко должны быть представлены</w:t>
            </w:r>
            <w:proofErr w:type="gramStart"/>
            <w:r w:rsidR="003C0A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5F00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0A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  <w:r w:rsidRPr="00F61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36568D" w:rsidRPr="003C0A36" w:rsidRDefault="0036568D" w:rsidP="00E352C4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C0A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К обсуждению, например,  предлагается:              </w:t>
            </w:r>
          </w:p>
          <w:p w:rsidR="0036568D" w:rsidRPr="00253FF7" w:rsidRDefault="0036568D" w:rsidP="00253FF7">
            <w:pPr>
              <w:pStyle w:val="a4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(тема) конференции на выбор;</w:t>
            </w:r>
          </w:p>
          <w:p w:rsidR="0036568D" w:rsidRPr="00253FF7" w:rsidRDefault="0036568D" w:rsidP="00253FF7">
            <w:pPr>
              <w:pStyle w:val="a4"/>
              <w:numPr>
                <w:ilvl w:val="0"/>
                <w:numId w:val="15"/>
              </w:numPr>
              <w:tabs>
                <w:tab w:val="left" w:pos="324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варианты формулировок</w:t>
            </w:r>
            <w:r w:rsidR="005F00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темы конференции</w:t>
            </w:r>
            <w:r w:rsidRP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6568D" w:rsidRPr="00253FF7" w:rsidRDefault="0036568D" w:rsidP="00253FF7">
            <w:pPr>
              <w:pStyle w:val="a4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варианты тем докладов на выбор; </w:t>
            </w:r>
          </w:p>
          <w:p w:rsidR="0036568D" w:rsidRPr="00253FF7" w:rsidRDefault="0036568D" w:rsidP="00253FF7">
            <w:pPr>
              <w:pStyle w:val="a4"/>
              <w:numPr>
                <w:ilvl w:val="0"/>
                <w:numId w:val="15"/>
              </w:numPr>
              <w:tabs>
                <w:tab w:val="left" w:pos="324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студентам</w:t>
            </w:r>
            <w:r w:rsidR="009D7C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предложить</w:t>
            </w:r>
            <w:r w:rsidRP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выбрать темы докладов самим и представить список тем к конкретной дате на проверку.</w:t>
            </w:r>
          </w:p>
          <w:p w:rsidR="0036568D" w:rsidRPr="009427DC" w:rsidRDefault="0036568D" w:rsidP="00E352C4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Преподаватель должен ответить на все вопросы студентов.</w:t>
            </w:r>
          </w:p>
        </w:tc>
      </w:tr>
      <w:tr w:rsidR="0036568D" w:rsidRPr="009427DC" w:rsidTr="00301E61">
        <w:trPr>
          <w:jc w:val="center"/>
        </w:trPr>
        <w:tc>
          <w:tcPr>
            <w:tcW w:w="560" w:type="dxa"/>
          </w:tcPr>
          <w:p w:rsidR="0036568D" w:rsidRPr="009427DC" w:rsidRDefault="0036568D" w:rsidP="009921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D34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</w:tcPr>
          <w:p w:rsidR="0036568D" w:rsidRPr="009427DC" w:rsidRDefault="0036568D" w:rsidP="00253F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проведению</w:t>
            </w:r>
          </w:p>
          <w:p w:rsidR="0036568D" w:rsidRPr="009427DC" w:rsidRDefault="0036568D" w:rsidP="00253FF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и контроль подготовки.</w:t>
            </w:r>
          </w:p>
        </w:tc>
        <w:tc>
          <w:tcPr>
            <w:tcW w:w="5919" w:type="dxa"/>
          </w:tcPr>
          <w:p w:rsidR="0036568D" w:rsidRPr="009427DC" w:rsidRDefault="0036568D" w:rsidP="00253FF7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Преподаватель, получив список</w:t>
            </w:r>
            <w:r w:rsidR="00426245"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тем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26245"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предложенных студентами,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анализирует его. Он утверждает темы докладов, в случае необходимости помогает студентам выбрать другие темы.</w:t>
            </w:r>
          </w:p>
          <w:p w:rsidR="0036568D" w:rsidRPr="009427DC" w:rsidRDefault="0036568D" w:rsidP="00253FF7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Составляет программу исходя из цел</w:t>
            </w:r>
            <w:r w:rsidR="00C224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есообразности последовательного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изложения материала и способностей студентов.</w:t>
            </w:r>
          </w:p>
          <w:p w:rsidR="0036568D" w:rsidRPr="009427DC" w:rsidRDefault="009707FE" w:rsidP="00253FF7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Консультирует</w:t>
            </w:r>
            <w:r w:rsidR="0036568D"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студентов.</w:t>
            </w:r>
          </w:p>
          <w:p w:rsidR="0036568D" w:rsidRDefault="0036568D" w:rsidP="00253FF7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Предъявляет требования по выполнению презентаций.</w:t>
            </w:r>
          </w:p>
          <w:p w:rsidR="009707FE" w:rsidRPr="009427DC" w:rsidRDefault="009707FE" w:rsidP="00253FF7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Проверяет доклады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презентации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6568D" w:rsidRPr="009427DC" w:rsidRDefault="0036568D" w:rsidP="00253FF7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Согласовывает время проведения конференции, исходя из расписания.</w:t>
            </w:r>
          </w:p>
          <w:p w:rsidR="0036568D" w:rsidRPr="009427DC" w:rsidRDefault="0036568D" w:rsidP="00253FF7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Определяет количество и контингент приглашенных </w:t>
            </w:r>
            <w:r w:rsidR="00AE51BE"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 конференцию лиц: 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студентов</w:t>
            </w:r>
            <w:r w:rsidR="00AE51BE"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преподавателей, представителей работодателей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готовится как открытое мероприятие</w:t>
            </w:r>
            <w:r w:rsidR="00000DEC"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Н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еобходимо сотрудничество с методической службой.</w:t>
            </w:r>
          </w:p>
          <w:p w:rsidR="0036568D" w:rsidRPr="009427DC" w:rsidRDefault="0036568D" w:rsidP="00C2241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конференции вывешивается на стенде.</w:t>
            </w:r>
          </w:p>
        </w:tc>
      </w:tr>
      <w:tr w:rsidR="0036568D" w:rsidRPr="009427DC" w:rsidTr="00301E61">
        <w:trPr>
          <w:jc w:val="center"/>
        </w:trPr>
        <w:tc>
          <w:tcPr>
            <w:tcW w:w="560" w:type="dxa"/>
          </w:tcPr>
          <w:p w:rsidR="0036568D" w:rsidRPr="009427DC" w:rsidRDefault="0036568D" w:rsidP="009921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34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</w:tcPr>
          <w:p w:rsidR="0036568D" w:rsidRPr="009427DC" w:rsidRDefault="0036568D" w:rsidP="00253FF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к проведению </w:t>
            </w:r>
          </w:p>
          <w:p w:rsidR="0036568D" w:rsidRPr="009427DC" w:rsidRDefault="0036568D" w:rsidP="00253FF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Проверка готовности участников конференции</w:t>
            </w:r>
            <w:r w:rsid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</w:tcPr>
          <w:p w:rsidR="0036568D" w:rsidRPr="009427DC" w:rsidRDefault="0036568D" w:rsidP="00E352C4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Накануне проводится консультация со студентами, повторно просматриваются презентации, тезисы. Студенты выверяют регламент докладов. </w:t>
            </w:r>
          </w:p>
        </w:tc>
      </w:tr>
      <w:tr w:rsidR="0036568D" w:rsidRPr="009427DC" w:rsidTr="00301E61">
        <w:trPr>
          <w:jc w:val="center"/>
        </w:trPr>
        <w:tc>
          <w:tcPr>
            <w:tcW w:w="560" w:type="dxa"/>
          </w:tcPr>
          <w:p w:rsidR="0036568D" w:rsidRPr="009427DC" w:rsidRDefault="0036568D" w:rsidP="009921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D34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</w:tcPr>
          <w:p w:rsidR="0036568D" w:rsidRPr="009427DC" w:rsidRDefault="0036568D" w:rsidP="00253FF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конференции</w:t>
            </w:r>
          </w:p>
          <w:p w:rsidR="0036568D" w:rsidRPr="009427DC" w:rsidRDefault="0036568D" w:rsidP="00253FF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Проверка готовности аудитории и аппаратуры</w:t>
            </w:r>
            <w:r w:rsid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</w:tcPr>
          <w:p w:rsidR="0036568D" w:rsidRPr="009427DC" w:rsidRDefault="0036568D" w:rsidP="00E352C4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Готовится аудитория. Проверяется аппаратура. Все доклады в последовательности соответственно программе выкладываются на рабочий стол компьютера. Распределяются ролевые функции.</w:t>
            </w:r>
          </w:p>
        </w:tc>
      </w:tr>
      <w:tr w:rsidR="0036568D" w:rsidRPr="009427DC" w:rsidTr="00301E61">
        <w:trPr>
          <w:jc w:val="center"/>
        </w:trPr>
        <w:tc>
          <w:tcPr>
            <w:tcW w:w="560" w:type="dxa"/>
          </w:tcPr>
          <w:p w:rsidR="0036568D" w:rsidRPr="009427DC" w:rsidRDefault="0036568D" w:rsidP="009921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34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</w:tcPr>
          <w:p w:rsidR="0036568D" w:rsidRPr="009427DC" w:rsidRDefault="0036568D" w:rsidP="00253FF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конференции</w:t>
            </w:r>
            <w:r w:rsidR="006C36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6568D" w:rsidRPr="009427DC" w:rsidRDefault="0036568D" w:rsidP="00E352C4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568D" w:rsidRPr="009427DC" w:rsidRDefault="0036568D" w:rsidP="00E352C4">
            <w:pPr>
              <w:tabs>
                <w:tab w:val="left" w:pos="2655"/>
              </w:tabs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919" w:type="dxa"/>
          </w:tcPr>
          <w:p w:rsidR="0036568D" w:rsidRPr="009427DC" w:rsidRDefault="0036568D" w:rsidP="00253FF7">
            <w:pPr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Роли преподавателя:</w:t>
            </w:r>
          </w:p>
          <w:p w:rsidR="0036568D" w:rsidRPr="00253FF7" w:rsidRDefault="0036568D" w:rsidP="00253FF7">
            <w:pPr>
              <w:pStyle w:val="a4"/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выступает в качестве ведущего;</w:t>
            </w:r>
          </w:p>
          <w:p w:rsidR="0036568D" w:rsidRPr="00253FF7" w:rsidRDefault="0036568D" w:rsidP="00253FF7">
            <w:pPr>
              <w:pStyle w:val="a4"/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контролирует регламент;</w:t>
            </w:r>
          </w:p>
          <w:p w:rsidR="0036568D" w:rsidRPr="00253FF7" w:rsidRDefault="0036568D" w:rsidP="00253FF7">
            <w:pPr>
              <w:pStyle w:val="a4"/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поддерживает выступающих;</w:t>
            </w:r>
          </w:p>
          <w:p w:rsidR="0036568D" w:rsidRPr="00253FF7" w:rsidRDefault="0036568D" w:rsidP="00253FF7">
            <w:pPr>
              <w:pStyle w:val="a4"/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комментирует выступления</w:t>
            </w:r>
            <w:r w:rsidR="001B5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(при необходимости)</w:t>
            </w:r>
            <w:r w:rsidRP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04727" w:rsidRPr="00253FF7" w:rsidRDefault="00404727" w:rsidP="00253FF7">
            <w:pPr>
              <w:pStyle w:val="a4"/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оценивает </w:t>
            </w:r>
            <w:r w:rsidR="006C36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результаты выступления</w:t>
            </w:r>
            <w:r w:rsidRP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6568D" w:rsidRPr="00253FF7" w:rsidRDefault="0036568D" w:rsidP="00253FF7">
            <w:pPr>
              <w:pStyle w:val="a4"/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контролирует дисциплину в аудитории;</w:t>
            </w:r>
          </w:p>
          <w:p w:rsidR="0036568D" w:rsidRPr="00253FF7" w:rsidRDefault="0036568D" w:rsidP="00253FF7">
            <w:pPr>
              <w:pStyle w:val="a4"/>
              <w:numPr>
                <w:ilvl w:val="0"/>
                <w:numId w:val="16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F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подводит итоги конференции, организуя обсуждение.</w:t>
            </w:r>
          </w:p>
        </w:tc>
      </w:tr>
      <w:tr w:rsidR="0036568D" w:rsidRPr="009427DC" w:rsidTr="00301E61">
        <w:trPr>
          <w:jc w:val="center"/>
        </w:trPr>
        <w:tc>
          <w:tcPr>
            <w:tcW w:w="560" w:type="dxa"/>
          </w:tcPr>
          <w:p w:rsidR="0036568D" w:rsidRPr="009427DC" w:rsidRDefault="0036568D" w:rsidP="009921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34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</w:tcPr>
          <w:p w:rsidR="0036568D" w:rsidRPr="009427DC" w:rsidRDefault="00253FF7" w:rsidP="00253FF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эффективности,</w:t>
            </w:r>
            <w:r w:rsidR="0036568D" w:rsidRPr="00942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  <w:tc>
          <w:tcPr>
            <w:tcW w:w="5919" w:type="dxa"/>
          </w:tcPr>
          <w:p w:rsidR="0036568D" w:rsidRPr="009427DC" w:rsidRDefault="00316865" w:rsidP="00480D56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480D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568D"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Результаты обсуждаются со студентами после конференции. По каждому докладу выставляется оценка с комментариями преподавателя. Студенты также участвуют в об</w:t>
            </w:r>
            <w:r w:rsidR="00FE46BC"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суждении. Соблюдается принцип «О</w:t>
            </w:r>
            <w:r w:rsidR="0036568D"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ценивание через позитив и одобрение</w:t>
            </w:r>
            <w:r w:rsidR="00FE46BC"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36568D"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80D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4B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недочеты следует указать</w:t>
            </w:r>
            <w:r w:rsidR="00FE46BC"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4B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учетом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ранее заявленны</w:t>
            </w:r>
            <w:r w:rsidR="008051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критери</w:t>
            </w:r>
            <w:r w:rsidR="008051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ев</w:t>
            </w: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6568D" w:rsidRPr="009427DC" w:rsidRDefault="00316865" w:rsidP="00480D56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480D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6568D"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открытого занятия с преподавателями.</w:t>
            </w:r>
          </w:p>
        </w:tc>
      </w:tr>
      <w:tr w:rsidR="0036568D" w:rsidRPr="009427DC" w:rsidTr="00301E61">
        <w:trPr>
          <w:jc w:val="center"/>
        </w:trPr>
        <w:tc>
          <w:tcPr>
            <w:tcW w:w="560" w:type="dxa"/>
          </w:tcPr>
          <w:p w:rsidR="0036568D" w:rsidRPr="009427DC" w:rsidRDefault="0036568D" w:rsidP="009921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D34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</w:tcPr>
          <w:p w:rsidR="0036568D" w:rsidRPr="009427DC" w:rsidRDefault="00D53EB5" w:rsidP="00D53EB5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42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бобщени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 и</w:t>
            </w:r>
            <w:r w:rsidRPr="00942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36568D" w:rsidRPr="00942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аспространение опыта</w:t>
            </w:r>
          </w:p>
        </w:tc>
        <w:tc>
          <w:tcPr>
            <w:tcW w:w="5919" w:type="dxa"/>
          </w:tcPr>
          <w:p w:rsidR="0036568D" w:rsidRPr="00480D56" w:rsidRDefault="0036568D" w:rsidP="00480D56">
            <w:pPr>
              <w:pStyle w:val="a4"/>
              <w:numPr>
                <w:ilvl w:val="0"/>
                <w:numId w:val="17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0D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Оформление методической разработки.</w:t>
            </w:r>
          </w:p>
          <w:p w:rsidR="0036568D" w:rsidRPr="00480D56" w:rsidRDefault="0036568D" w:rsidP="00480D56">
            <w:pPr>
              <w:pStyle w:val="a4"/>
              <w:numPr>
                <w:ilvl w:val="0"/>
                <w:numId w:val="17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0D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Доклад.</w:t>
            </w:r>
          </w:p>
          <w:p w:rsidR="0036568D" w:rsidRPr="00480D56" w:rsidRDefault="0036568D" w:rsidP="00480D56">
            <w:pPr>
              <w:pStyle w:val="a4"/>
              <w:numPr>
                <w:ilvl w:val="0"/>
                <w:numId w:val="17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0D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Публикация.</w:t>
            </w:r>
          </w:p>
        </w:tc>
      </w:tr>
    </w:tbl>
    <w:p w:rsidR="00684362" w:rsidRPr="009427DC" w:rsidRDefault="00684362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Конференция </w:t>
      </w:r>
      <w:r w:rsidR="00E729D2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проблемам неврологии и психиатри</w:t>
      </w:r>
      <w:r w:rsidR="00F05099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E29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стала традиционной формой аудиторного теоретического занятия и</w:t>
      </w:r>
      <w:r w:rsidR="001E29DB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проводится третий год подряд. Каждый </w:t>
      </w:r>
      <w:r w:rsidR="001E29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мотивация проведения конференции, </w:t>
      </w:r>
      <w:r w:rsidR="001E29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ее 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цели и задачи были разными. </w:t>
      </w:r>
    </w:p>
    <w:p w:rsidR="00F5033C" w:rsidRPr="009427DC" w:rsidRDefault="00684362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E29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2015 год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E29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был 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год</w:t>
      </w:r>
      <w:r w:rsidR="001E29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ом литературы. В </w:t>
      </w:r>
      <w:r w:rsidR="00F31E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2015/2016 учебном</w:t>
      </w:r>
      <w:r w:rsidR="001E29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  <w:r w:rsidR="00F31E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="001E29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туденты, обучавшиеся  по специальности </w:t>
      </w:r>
      <w:r w:rsidR="001E29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34.02.01 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«Сестринское дело», проявляли исключительный интерес к </w:t>
      </w:r>
      <w:r w:rsidR="00E13E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изучению</w:t>
      </w:r>
      <w:r w:rsidR="003457B7" w:rsidRPr="009427DC">
        <w:rPr>
          <w:rFonts w:ascii="Times New Roman" w:hAnsi="Times New Roman" w:cs="Times New Roman"/>
          <w:sz w:val="24"/>
          <w:szCs w:val="24"/>
        </w:rPr>
        <w:t xml:space="preserve"> психиатрии</w:t>
      </w:r>
      <w:r w:rsidR="00B9142E">
        <w:rPr>
          <w:rFonts w:ascii="Times New Roman" w:hAnsi="Times New Roman" w:cs="Times New Roman"/>
          <w:sz w:val="24"/>
          <w:szCs w:val="24"/>
        </w:rPr>
        <w:t>.</w:t>
      </w:r>
      <w:r w:rsidR="003457B7" w:rsidRPr="009427DC">
        <w:rPr>
          <w:rFonts w:ascii="Times New Roman" w:hAnsi="Times New Roman" w:cs="Times New Roman"/>
          <w:sz w:val="24"/>
          <w:szCs w:val="24"/>
        </w:rPr>
        <w:t xml:space="preserve"> </w:t>
      </w:r>
      <w:r w:rsidR="00B9142E">
        <w:rPr>
          <w:rFonts w:ascii="Times New Roman" w:hAnsi="Times New Roman" w:cs="Times New Roman"/>
          <w:sz w:val="24"/>
          <w:szCs w:val="24"/>
        </w:rPr>
        <w:t xml:space="preserve"> </w:t>
      </w:r>
      <w:r w:rsidR="00F5033C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Высокая познавательная активность студентов позволила преподавателю предложить проведение конференции на тему «Психопатология через призму литературы».</w:t>
      </w:r>
    </w:p>
    <w:p w:rsidR="003457B7" w:rsidRPr="009427DC" w:rsidRDefault="006B3330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Перед студентами была поставлена задача: представить доклады по результатам анализа каких-либо литературных источников, раскрывающих тему конференции. Выбор литературных </w:t>
      </w:r>
      <w:r w:rsidR="00412F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произведений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оставался за студента</w:t>
      </w:r>
      <w:r w:rsidR="00A61B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ми. В литературных произведениях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должны были присутствовать ситуации, раскрывающие поведение, переживания душевнобольных, условия их жизни;  или отношение </w:t>
      </w:r>
      <w:r w:rsidR="00A61B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ним 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общества, групп людей, конкретных лиц; или позиция автора.</w:t>
      </w:r>
      <w:r w:rsidR="003457B7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3457B7" w:rsidRPr="009427DC" w:rsidRDefault="00A60979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Методическая ц</w:t>
      </w:r>
      <w:r w:rsidR="003457B7" w:rsidRPr="009427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ель занятия </w:t>
      </w:r>
      <w:r w:rsidR="00412F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была </w:t>
      </w:r>
      <w:r w:rsidR="003457B7" w:rsidRPr="009427DC">
        <w:rPr>
          <w:rFonts w:ascii="Times New Roman" w:eastAsia="Times New Roman" w:hAnsi="Times New Roman"/>
          <w:bCs/>
          <w:sz w:val="24"/>
          <w:szCs w:val="24"/>
          <w:lang w:eastAsia="ru-RU"/>
        </w:rPr>
        <w:t>сформулирована следующим образом: демонстрация студентами уровня сформированности общих компетенций по результатам выполнения самостоятельной работы</w:t>
      </w:r>
      <w:r w:rsidR="00412F5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B3330" w:rsidRPr="009427DC" w:rsidRDefault="006B3330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17F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Альтернативой </w:t>
      </w:r>
      <w:r w:rsidR="003457B7" w:rsidRPr="00D17F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выступления с докладом </w:t>
      </w:r>
      <w:r w:rsidRPr="00D17F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было создание стендов согласно</w:t>
      </w:r>
      <w:r w:rsidRPr="00D17FA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D17F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тематике конференции</w:t>
      </w:r>
      <w:r w:rsidR="006E15B4" w:rsidRPr="00D17F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(Приложение 2)</w:t>
      </w:r>
      <w:r w:rsidRPr="00D17F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B3330" w:rsidRPr="009427DC" w:rsidRDefault="006B3330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протяжении всего курса преподаватель осуществлял руководство подготовкой выступлений студентов на конференции, консультирование по вопросам выбора темы и отб</w:t>
      </w:r>
      <w:r w:rsidR="00D60540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ора материала, примеров, фактов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для доклада.</w:t>
      </w:r>
    </w:p>
    <w:p w:rsidR="006B3330" w:rsidRPr="009427DC" w:rsidRDefault="006B3330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проведению конференции был привлечен старший методист с целью оказания методической и технической помощи в организации и проведении конференции, создания программы НПК «Психопатология через призму литературы»</w:t>
      </w:r>
      <w:r w:rsidR="003C2768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(Приложение 1).</w:t>
      </w:r>
    </w:p>
    <w:p w:rsidR="006B3330" w:rsidRPr="009427DC" w:rsidRDefault="006B3330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целью повышения интереса к проблемам психиатрии и пропаганды литературы как источника профессиональных знаний среди студентов других специальностей на конференцию были приглашены студенты 3 курса, обучающиеся по специальности </w:t>
      </w:r>
      <w:r w:rsidR="00A82F5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31.02.02 «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Акушерское дело</w:t>
      </w:r>
      <w:r w:rsidR="00A82F5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и студенты 2 курса, обучающиеся по специальности </w:t>
      </w:r>
      <w:r w:rsidR="00A82F5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31.02.01 «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Лечебное дело</w:t>
      </w:r>
      <w:r w:rsidR="00A82F5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6421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качестве эксперта на конференцию </w:t>
      </w:r>
      <w:r w:rsidR="003522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была 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приглашена главная медицинская сестра</w:t>
      </w:r>
      <w:r w:rsidR="00A3667A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522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Мурманского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областно</w:t>
      </w:r>
      <w:r w:rsidR="003522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психоневрологическ</w:t>
      </w:r>
      <w:r w:rsidR="003522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ого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диспансер</w:t>
      </w:r>
      <w:r w:rsidR="003522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37645" w:rsidRPr="009427DC" w:rsidRDefault="00337645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 участники конференции получили сертификаты, которые могли дополнить их портфолио.</w:t>
      </w:r>
      <w:r w:rsidR="00B418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Результаты конференции были обсуждены с участник</w:t>
      </w:r>
      <w:r w:rsidR="00A23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B418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ми.</w:t>
      </w:r>
    </w:p>
    <w:p w:rsidR="007C26ED" w:rsidRPr="009427DC" w:rsidRDefault="00AD71B3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Следует отметить, что со </w:t>
      </w: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студентами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второго курса, обучавшимися по специальности «Лечебное дело» и </w:t>
      </w:r>
      <w:r w:rsidR="00A3667A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студентами</w:t>
      </w:r>
      <w:r w:rsidR="00A3667A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третьего курса</w:t>
      </w:r>
      <w:r w:rsidR="00F612BB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обучавшимися по специальности</w:t>
      </w:r>
      <w:r w:rsidR="00F31E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«Акушерское дело» результаты конференции были также обсуждены</w:t>
      </w:r>
      <w:r w:rsidR="003B17D9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B17D9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туден</w:t>
      </w:r>
      <w:r w:rsidR="00A22EED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B36EC7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обучавшие</w:t>
      </w:r>
      <w:r w:rsidR="007C26ED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ся по специальности «Лечебное дело» были предупреждены, что в следующем году </w:t>
      </w:r>
      <w:r w:rsidR="00B36EC7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уже </w:t>
      </w:r>
      <w:r w:rsidR="007C26ED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они будут готовить конференцию. Будучи на третьем курсе</w:t>
      </w:r>
      <w:r w:rsidR="003B17D9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7C26ED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B17D9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C26ED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 обсуждении </w:t>
      </w:r>
      <w:r w:rsidR="00C91D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эти студенты </w:t>
      </w:r>
      <w:r w:rsidR="007C26ED" w:rsidRPr="009427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выбрали тему конференции «Лица, события, даты».</w:t>
      </w:r>
    </w:p>
    <w:p w:rsidR="00AD71B3" w:rsidRPr="00ED239F" w:rsidRDefault="0064226F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2016/2017 учебном году ц</w:t>
      </w:r>
      <w:r w:rsidR="007C26ED" w:rsidRPr="0064226F">
        <w:rPr>
          <w:rFonts w:ascii="Times New Roman" w:eastAsia="Times New Roman" w:hAnsi="Times New Roman"/>
          <w:bCs/>
          <w:sz w:val="24"/>
          <w:szCs w:val="24"/>
          <w:lang w:eastAsia="ru-RU"/>
        </w:rPr>
        <w:t>ель конференции</w:t>
      </w:r>
      <w:r w:rsidR="007C26ED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была сфо</w:t>
      </w:r>
      <w:r w:rsidR="00F31E75">
        <w:rPr>
          <w:rFonts w:ascii="Times New Roman" w:eastAsia="Times New Roman" w:hAnsi="Times New Roman"/>
          <w:bCs/>
          <w:sz w:val="24"/>
          <w:szCs w:val="24"/>
          <w:lang w:eastAsia="ru-RU"/>
        </w:rPr>
        <w:t>рмулирована следующим образом: «О</w:t>
      </w:r>
      <w:r w:rsidR="007C26ED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бобщение материала теоретических заняти</w:t>
      </w:r>
      <w:r w:rsidR="00B446F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="007C26ED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расширение информации </w:t>
      </w:r>
      <w:r w:rsidR="00AD71B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26ED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9C65D0">
        <w:rPr>
          <w:rFonts w:ascii="Times New Roman" w:eastAsia="Times New Roman" w:hAnsi="Times New Roman"/>
          <w:bCs/>
          <w:sz w:val="24"/>
          <w:szCs w:val="24"/>
          <w:lang w:eastAsia="ru-RU"/>
        </w:rPr>
        <w:t>проблемам психиатрии и неврологии.</w:t>
      </w:r>
    </w:p>
    <w:p w:rsidR="007C26ED" w:rsidRPr="00ED239F" w:rsidRDefault="007C26ED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Задачи:</w:t>
      </w:r>
    </w:p>
    <w:p w:rsidR="007C26ED" w:rsidRPr="00ED239F" w:rsidRDefault="00B36EC7" w:rsidP="00F31E75">
      <w:pPr>
        <w:pStyle w:val="a4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Представить результаты самостоятельной работы студентов по результатам изучения вклада выдающихся ученых в решение проблем неврологии и психиатрии.</w:t>
      </w:r>
    </w:p>
    <w:p w:rsidR="00B36EC7" w:rsidRPr="00ED239F" w:rsidRDefault="00B36EC7" w:rsidP="00F31E75">
      <w:pPr>
        <w:pStyle w:val="a4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Способствовать цельному восприятию проблем неврологии и психиатрии </w:t>
      </w:r>
      <w:r w:rsidR="006A5755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через исторический аспект.</w:t>
      </w:r>
    </w:p>
    <w:p w:rsidR="006A5755" w:rsidRPr="00ED239F" w:rsidRDefault="006A5755" w:rsidP="00F31E75">
      <w:pPr>
        <w:pStyle w:val="a4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Способствовать формированию навыков научного поиска, синтеза и анализа.</w:t>
      </w:r>
    </w:p>
    <w:p w:rsidR="006A5755" w:rsidRPr="00ED239F" w:rsidRDefault="006A5755" w:rsidP="00F31E75">
      <w:pPr>
        <w:pStyle w:val="a4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Мотивировать студентов на использование полученных навыков в учебном процессе.</w:t>
      </w:r>
    </w:p>
    <w:p w:rsidR="006A5755" w:rsidRPr="00ED239F" w:rsidRDefault="006A5755" w:rsidP="00F31E75">
      <w:pPr>
        <w:pStyle w:val="a4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Способствовать формированию готовности к самообразованию в избранной специальности.</w:t>
      </w:r>
    </w:p>
    <w:p w:rsidR="006A5755" w:rsidRPr="00ED239F" w:rsidRDefault="00A3667A" w:rsidP="00E352C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</w:t>
      </w:r>
      <w:r w:rsidR="00F31E75">
        <w:rPr>
          <w:rFonts w:ascii="Times New Roman" w:eastAsia="Times New Roman" w:hAnsi="Times New Roman"/>
          <w:bCs/>
          <w:sz w:val="24"/>
          <w:szCs w:val="24"/>
          <w:lang w:eastAsia="ru-RU"/>
        </w:rPr>
        <w:t>мма конференции представлена в П</w:t>
      </w: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риложении 3.</w:t>
      </w:r>
    </w:p>
    <w:p w:rsidR="00A3667A" w:rsidRPr="00ED239F" w:rsidRDefault="00A3667A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На конференцию </w:t>
      </w:r>
      <w:r w:rsidR="00F31E75">
        <w:rPr>
          <w:rFonts w:ascii="Times New Roman" w:eastAsia="Times New Roman" w:hAnsi="Times New Roman"/>
          <w:bCs/>
          <w:sz w:val="24"/>
          <w:szCs w:val="24"/>
          <w:lang w:eastAsia="ru-RU"/>
        </w:rPr>
        <w:t>пригласили преподавателей колледжа, студентов 2 курса, обучающих</w:t>
      </w: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ся по специальности </w:t>
      </w:r>
      <w:r w:rsidR="009139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31E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Лечебное дело</w:t>
      </w:r>
      <w:r w:rsidR="00F31E75">
        <w:rPr>
          <w:rFonts w:ascii="Times New Roman" w:eastAsia="Times New Roman" w:hAnsi="Times New Roman"/>
          <w:bCs/>
          <w:sz w:val="24"/>
          <w:szCs w:val="24"/>
          <w:lang w:eastAsia="ru-RU"/>
        </w:rPr>
        <w:t>». В</w:t>
      </w: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качестве эксперта </w:t>
      </w:r>
      <w:r w:rsidR="00F31E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выступила </w:t>
      </w:r>
      <w:r w:rsidRPr="0064226F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главная медицинская сестра Мурманск</w:t>
      </w:r>
      <w:r w:rsidR="00913927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642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областно</w:t>
      </w:r>
      <w:r w:rsidR="00913927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642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психоневрологическ</w:t>
      </w:r>
      <w:r w:rsidR="00913927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642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диспансер</w:t>
      </w:r>
      <w:r w:rsidR="0091392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4226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Результаты конференции были проанализированы как со студентами </w:t>
      </w:r>
      <w:r w:rsidR="00F31E75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третьего курса </w:t>
      </w: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специальности </w:t>
      </w:r>
      <w:r w:rsidR="009139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31E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Лечебное дело</w:t>
      </w:r>
      <w:r w:rsidR="00F31E75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так и </w:t>
      </w:r>
      <w:r w:rsidR="00F31E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 студентами </w:t>
      </w: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второго курса. </w:t>
      </w:r>
    </w:p>
    <w:p w:rsidR="00A3667A" w:rsidRDefault="00A3667A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F31E75">
        <w:rPr>
          <w:rFonts w:ascii="Times New Roman" w:eastAsia="Times New Roman" w:hAnsi="Times New Roman"/>
          <w:bCs/>
          <w:sz w:val="24"/>
          <w:szCs w:val="24"/>
          <w:lang w:eastAsia="ru-RU"/>
        </w:rPr>
        <w:t>2017/2018</w:t>
      </w: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учебном году студенты  из предложенных тем для конференции выбрали тему «Наследственные заболевания нервной системы»</w:t>
      </w:r>
      <w:r w:rsidR="00745C0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. Мотивом того, что преподаватель был согласен со студентами</w:t>
      </w:r>
      <w:r w:rsidR="003D4960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337645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явилось</w:t>
      </w:r>
      <w:r w:rsidR="00745C0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то, что существует огромно количество наследственных заболеваний с поражением нервной системы, и невозможно в рамках учебной программы уделить </w:t>
      </w:r>
      <w:r w:rsidR="00B85013">
        <w:rPr>
          <w:rFonts w:ascii="Times New Roman" w:eastAsia="Times New Roman" w:hAnsi="Times New Roman"/>
          <w:bCs/>
          <w:sz w:val="24"/>
          <w:szCs w:val="24"/>
          <w:lang w:eastAsia="ru-RU"/>
        </w:rPr>
        <w:t>этой теме</w:t>
      </w:r>
      <w:r w:rsidR="00745C0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должное внимание. К тому же это позволяло представить как проблемы неврологии, так и проблемы психиатрии, а также широко использовать междисципли</w:t>
      </w:r>
      <w:r w:rsidR="00F31E75">
        <w:rPr>
          <w:rFonts w:ascii="Times New Roman" w:eastAsia="Times New Roman" w:hAnsi="Times New Roman"/>
          <w:bCs/>
          <w:sz w:val="24"/>
          <w:szCs w:val="24"/>
          <w:lang w:eastAsia="ru-RU"/>
        </w:rPr>
        <w:t>нарные связи (генетика, анатомия</w:t>
      </w:r>
      <w:r w:rsidR="00745C0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физиология человека, психология, геронтология и гериатрия, педиатрия и даже инфекционные болезни).</w:t>
      </w:r>
    </w:p>
    <w:p w:rsidR="00BE2216" w:rsidRPr="00ED239F" w:rsidRDefault="00BE2216" w:rsidP="00BE221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мма конференции представлена в Приложении 4</w:t>
      </w: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45C03" w:rsidRPr="00ED239F" w:rsidRDefault="00F31E75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Цель конференции: «Д</w:t>
      </w:r>
      <w:r w:rsidR="0098676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остижение комплексного восприятия </w:t>
      </w:r>
      <w:r w:rsidR="00065A2B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темы</w:t>
      </w:r>
      <w:r w:rsidR="0098676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формирование профессионального отношения к </w:t>
      </w:r>
      <w:r w:rsidR="00FE67AE">
        <w:rPr>
          <w:rFonts w:ascii="Times New Roman" w:eastAsia="Times New Roman" w:hAnsi="Times New Roman"/>
          <w:bCs/>
          <w:sz w:val="24"/>
          <w:szCs w:val="24"/>
          <w:lang w:eastAsia="ru-RU"/>
        </w:rPr>
        <w:t>лицам</w:t>
      </w:r>
      <w:r w:rsidR="0098676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наследственными заболеваниями нервной системы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8676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45C03" w:rsidRPr="00ED239F" w:rsidRDefault="00745C03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Задачи:</w:t>
      </w:r>
    </w:p>
    <w:p w:rsidR="00745C03" w:rsidRPr="00ED239F" w:rsidRDefault="00F5078C" w:rsidP="007B5425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Представление</w:t>
      </w:r>
      <w:r w:rsidR="00745C0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</w:t>
      </w: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745C0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самостоятельной работы студентов</w:t>
      </w:r>
      <w:r w:rsidR="005E1C06">
        <w:rPr>
          <w:rFonts w:ascii="Times New Roman" w:eastAsia="Times New Roman" w:hAnsi="Times New Roman"/>
          <w:bCs/>
          <w:sz w:val="24"/>
          <w:szCs w:val="24"/>
          <w:lang w:eastAsia="ru-RU"/>
        </w:rPr>
        <w:t>, направленной на поиск и анализ информации</w:t>
      </w:r>
      <w:r w:rsidR="001271E9" w:rsidRPr="001271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271E9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по теме конференции</w:t>
      </w:r>
      <w:r w:rsidR="005E1C06">
        <w:rPr>
          <w:rFonts w:ascii="Times New Roman" w:eastAsia="Times New Roman" w:hAnsi="Times New Roman"/>
          <w:bCs/>
          <w:sz w:val="24"/>
          <w:szCs w:val="24"/>
          <w:lang w:eastAsia="ru-RU"/>
        </w:rPr>
        <w:t>, полученной</w:t>
      </w:r>
      <w:r w:rsidR="00745C0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E1C06">
        <w:rPr>
          <w:rFonts w:ascii="Times New Roman" w:eastAsia="Times New Roman" w:hAnsi="Times New Roman"/>
          <w:bCs/>
          <w:sz w:val="24"/>
          <w:szCs w:val="24"/>
          <w:lang w:eastAsia="ru-RU"/>
        </w:rPr>
        <w:t>при</w:t>
      </w:r>
      <w:r w:rsidR="00745C0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E1C06"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изучении</w:t>
      </w:r>
      <w:r w:rsidR="00745C0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7645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литературных источников</w:t>
      </w:r>
      <w:r w:rsidR="00745C0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86763" w:rsidRPr="00ED239F" w:rsidRDefault="00986763" w:rsidP="007B5425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восприятия проблемы.</w:t>
      </w:r>
    </w:p>
    <w:p w:rsidR="00986763" w:rsidRPr="00ED239F" w:rsidRDefault="00FE36E5" w:rsidP="007B5425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Способствование более глубокому</w:t>
      </w:r>
      <w:r w:rsidR="00986763" w:rsidRPr="00ED239F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986763" w:rsidRPr="00ED239F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усвоени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986763" w:rsidRPr="00ED239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программного материала по темам «Наследственные заболевания нервной системы» и «Деменции»;</w:t>
      </w:r>
    </w:p>
    <w:p w:rsidR="00986763" w:rsidRPr="00ED239F" w:rsidRDefault="00986763" w:rsidP="007B5425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sz w:val="24"/>
          <w:szCs w:val="24"/>
          <w:lang w:eastAsia="ru-RU"/>
        </w:rPr>
        <w:t>Повышение  познавательной активности студентов, влияние на формирование интереса к теме конференции.</w:t>
      </w:r>
    </w:p>
    <w:p w:rsidR="00986763" w:rsidRPr="00ED239F" w:rsidRDefault="00986763" w:rsidP="007B5425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sz w:val="24"/>
          <w:szCs w:val="24"/>
          <w:lang w:eastAsia="ru-RU"/>
        </w:rPr>
        <w:t>Формирование эмпатии</w:t>
      </w:r>
      <w:r w:rsidR="003B02EA" w:rsidRPr="00ED239F">
        <w:rPr>
          <w:rFonts w:ascii="Times New Roman" w:eastAsia="Times New Roman" w:hAnsi="Times New Roman"/>
          <w:sz w:val="24"/>
          <w:szCs w:val="24"/>
          <w:lang w:eastAsia="ru-RU"/>
        </w:rPr>
        <w:t xml:space="preserve"> к лицам, страдающим наследственными заболеваниями</w:t>
      </w:r>
      <w:r w:rsidRPr="00ED239F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погружение в проблему.</w:t>
      </w:r>
    </w:p>
    <w:p w:rsidR="00745C03" w:rsidRPr="00ED239F" w:rsidRDefault="00986763" w:rsidP="007B5425">
      <w:pPr>
        <w:pStyle w:val="a4"/>
        <w:numPr>
          <w:ilvl w:val="0"/>
          <w:numId w:val="8"/>
        </w:numPr>
        <w:tabs>
          <w:tab w:val="left" w:pos="284"/>
          <w:tab w:val="left" w:pos="406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исследовательской деятельности.</w:t>
      </w:r>
      <w:r w:rsidR="00337645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A3667A" w:rsidRPr="00ED239F" w:rsidRDefault="00986763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Таким образом, обобщая опыт проведения конференций, следует </w:t>
      </w:r>
      <w:r w:rsidR="009B5BD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отметить следующие плюсы</w:t>
      </w: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B5BD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данной формы теоретического аудиторного занятия:</w:t>
      </w:r>
    </w:p>
    <w:p w:rsidR="009B5BD3" w:rsidRPr="00ED239F" w:rsidRDefault="005E5822" w:rsidP="007B5425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9B5BD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ктивизация познавательной деятельности студентов;</w:t>
      </w:r>
    </w:p>
    <w:p w:rsidR="009B5BD3" w:rsidRPr="00ED239F" w:rsidRDefault="005E5822" w:rsidP="007B5425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9B5BD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олее эффективное взаимодействие студентов и преподавател</w:t>
      </w:r>
      <w:r w:rsidR="0082243E"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 w:rsidR="009B5BD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пути достижения целей</w:t>
      </w:r>
      <w:r w:rsidR="00AF2888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занятия</w:t>
      </w:r>
      <w:r w:rsidR="009B5BD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решения поставленных задач;</w:t>
      </w:r>
    </w:p>
    <w:p w:rsidR="009B5BD3" w:rsidRPr="00ED239F" w:rsidRDefault="005E5822" w:rsidP="007B5425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э</w:t>
      </w:r>
      <w:r w:rsidR="009B5BD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ффективный контроль результатов самостоятельной работы студентов;</w:t>
      </w:r>
    </w:p>
    <w:p w:rsidR="009B5BD3" w:rsidRPr="00ED239F" w:rsidRDefault="005E5822" w:rsidP="007B5425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="009B5BD3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ормирование навыков исследовательской работы;</w:t>
      </w:r>
    </w:p>
    <w:p w:rsidR="005E5822" w:rsidRPr="00ED239F" w:rsidRDefault="005E5822" w:rsidP="007B5425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достижение более целостного и  полного восприятия проблемы при формировании профессионального отношения к пациентам и  организации оказания помощи;</w:t>
      </w:r>
    </w:p>
    <w:p w:rsidR="00B36EC7" w:rsidRPr="00ED239F" w:rsidRDefault="00AF2888" w:rsidP="007B5425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возможности</w:t>
      </w:r>
      <w:r w:rsidR="005E5822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5E5822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самореализации</w:t>
      </w:r>
      <w:proofErr w:type="gramEnd"/>
      <w:r w:rsidR="005E5822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 </w:t>
      </w:r>
      <w:r w:rsidR="00494646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</w:t>
      </w:r>
      <w:r w:rsidR="005E5822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студентов, так и </w:t>
      </w:r>
      <w:r w:rsidR="00494646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</w:t>
      </w:r>
      <w:r w:rsidR="005E5822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преподавателей. </w:t>
      </w:r>
    </w:p>
    <w:p w:rsidR="005E5822" w:rsidRPr="00ED239F" w:rsidRDefault="005E5822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Ограниченное использование данной формы учебного занятия связано </w:t>
      </w:r>
      <w:r w:rsidR="00CC57EA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не только и не столько с профессионализмом</w:t>
      </w:r>
      <w:r w:rsidR="009A3AFF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преподавателя, сколько с его личностными особенностями, определяющими к</w:t>
      </w:r>
      <w:r w:rsidR="0046725B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>реативный подход преподавателя к решению</w:t>
      </w:r>
      <w:r w:rsidR="009A3AFF" w:rsidRPr="00ED2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педагогических задач.</w:t>
      </w:r>
    </w:p>
    <w:p w:rsidR="00F1070E" w:rsidRPr="00ED239F" w:rsidRDefault="00F1070E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A123A" w:rsidRPr="00ED239F" w:rsidRDefault="00F1070E" w:rsidP="00E3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2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Литературные источники</w:t>
      </w:r>
    </w:p>
    <w:p w:rsidR="00BA123A" w:rsidRPr="007B5425" w:rsidRDefault="00F1070E" w:rsidP="007B5425">
      <w:pPr>
        <w:rPr>
          <w:rFonts w:ascii="Times New Roman" w:hAnsi="Times New Roman" w:cs="Times New Roman"/>
          <w:sz w:val="24"/>
          <w:szCs w:val="24"/>
        </w:rPr>
      </w:pPr>
      <w:r w:rsidRPr="007B5425">
        <w:rPr>
          <w:rFonts w:ascii="Times New Roman" w:hAnsi="Times New Roman" w:cs="Times New Roman"/>
          <w:sz w:val="24"/>
          <w:szCs w:val="24"/>
        </w:rPr>
        <w:t>1.</w:t>
      </w:r>
      <w:r w:rsidR="007B5425" w:rsidRPr="007B5425">
        <w:rPr>
          <w:rFonts w:ascii="Times New Roman" w:hAnsi="Times New Roman" w:cs="Times New Roman"/>
          <w:sz w:val="24"/>
          <w:szCs w:val="24"/>
        </w:rPr>
        <w:t xml:space="preserve"> </w:t>
      </w:r>
      <w:r w:rsidR="00BA123A" w:rsidRPr="007B5425">
        <w:rPr>
          <w:rFonts w:ascii="Times New Roman" w:hAnsi="Times New Roman" w:cs="Times New Roman"/>
          <w:sz w:val="24"/>
          <w:szCs w:val="24"/>
        </w:rPr>
        <w:fldChar w:fldCharType="begin"/>
      </w:r>
      <w:r w:rsidR="00BA123A" w:rsidRPr="007B5425">
        <w:rPr>
          <w:rFonts w:ascii="Times New Roman" w:hAnsi="Times New Roman" w:cs="Times New Roman"/>
          <w:sz w:val="24"/>
          <w:szCs w:val="24"/>
        </w:rPr>
        <w:instrText>BIBLIOGRAPHY</w:instrText>
      </w:r>
      <w:r w:rsidR="00BA123A" w:rsidRPr="007B5425">
        <w:rPr>
          <w:rFonts w:ascii="Times New Roman" w:hAnsi="Times New Roman" w:cs="Times New Roman"/>
          <w:sz w:val="24"/>
          <w:szCs w:val="24"/>
        </w:rPr>
        <w:fldChar w:fldCharType="separate"/>
      </w:r>
      <w:r w:rsidR="00BA123A" w:rsidRPr="007B5425">
        <w:rPr>
          <w:rFonts w:ascii="Times New Roman" w:hAnsi="Times New Roman" w:cs="Times New Roman"/>
          <w:sz w:val="24"/>
          <w:szCs w:val="24"/>
        </w:rPr>
        <w:t>Семушина Л.Г., Ярошенко Н.Г. Содержание и методы обучения в средних специальных заведениях: Учеб.-метод. пособие [Книга]. </w:t>
      </w:r>
      <w:r w:rsidR="0087746B" w:rsidRPr="007B5425">
        <w:rPr>
          <w:rFonts w:ascii="Times New Roman" w:hAnsi="Times New Roman" w:cs="Times New Roman"/>
          <w:sz w:val="24"/>
          <w:szCs w:val="24"/>
        </w:rPr>
        <w:t xml:space="preserve">- </w:t>
      </w:r>
      <w:r w:rsidR="00BA123A" w:rsidRPr="007B5425">
        <w:rPr>
          <w:rFonts w:ascii="Times New Roman" w:hAnsi="Times New Roman" w:cs="Times New Roman"/>
          <w:sz w:val="24"/>
          <w:szCs w:val="24"/>
        </w:rPr>
        <w:t xml:space="preserve"> М : Высшая школа, 1990. - стр. 192.</w:t>
      </w:r>
    </w:p>
    <w:p w:rsidR="00DE5038" w:rsidRDefault="007B5425" w:rsidP="007B5425">
      <w:pPr>
        <w:rPr>
          <w:rFonts w:ascii="Times New Roman" w:hAnsi="Times New Roman" w:cs="Times New Roman"/>
          <w:sz w:val="24"/>
          <w:szCs w:val="24"/>
        </w:rPr>
      </w:pPr>
      <w:r w:rsidRPr="007B5425">
        <w:rPr>
          <w:rFonts w:ascii="Times New Roman" w:hAnsi="Times New Roman" w:cs="Times New Roman"/>
          <w:sz w:val="24"/>
          <w:szCs w:val="24"/>
        </w:rPr>
        <w:t>2. </w:t>
      </w:r>
      <w:r w:rsidR="002E54AC" w:rsidRPr="007B5425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СПО по специальностям</w:t>
      </w:r>
      <w:r w:rsidR="00A73FE1" w:rsidRPr="007B5425">
        <w:rPr>
          <w:rFonts w:ascii="Times New Roman" w:hAnsi="Times New Roman" w:cs="Times New Roman"/>
          <w:sz w:val="24"/>
          <w:szCs w:val="24"/>
        </w:rPr>
        <w:t xml:space="preserve">: 31.02.01 </w:t>
      </w:r>
      <w:r w:rsidR="00DE5038" w:rsidRPr="007B5425">
        <w:rPr>
          <w:rFonts w:ascii="Times New Roman" w:hAnsi="Times New Roman" w:cs="Times New Roman"/>
          <w:sz w:val="24"/>
          <w:szCs w:val="24"/>
        </w:rPr>
        <w:t>Лечебное</w:t>
      </w:r>
      <w:r w:rsidR="00A73FE1" w:rsidRPr="007B5425">
        <w:rPr>
          <w:rFonts w:ascii="Times New Roman" w:hAnsi="Times New Roman" w:cs="Times New Roman"/>
          <w:sz w:val="24"/>
          <w:szCs w:val="24"/>
        </w:rPr>
        <w:t xml:space="preserve"> дело,</w:t>
      </w:r>
      <w:r w:rsidR="00DE5038" w:rsidRPr="007B5425">
        <w:rPr>
          <w:rFonts w:ascii="Times New Roman" w:hAnsi="Times New Roman" w:cs="Times New Roman"/>
          <w:sz w:val="24"/>
          <w:szCs w:val="24"/>
        </w:rPr>
        <w:t xml:space="preserve"> 31.02.02 Акушерское дело, 34.02.01 Сестринское дело.</w:t>
      </w:r>
    </w:p>
    <w:p w:rsidR="00CD238A" w:rsidRDefault="00CD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4C0A" w:rsidRPr="009427DC" w:rsidRDefault="00BA123A" w:rsidP="00C543BB">
      <w:pPr>
        <w:jc w:val="right"/>
        <w:rPr>
          <w:rFonts w:ascii="Times New Roman" w:hAnsi="Times New Roman" w:cs="Times New Roman"/>
          <w:sz w:val="24"/>
          <w:szCs w:val="24"/>
        </w:rPr>
      </w:pPr>
      <w:r w:rsidRPr="007B5425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r w:rsidR="00E9202D" w:rsidRPr="009427DC">
        <w:rPr>
          <w:rFonts w:ascii="Times New Roman" w:hAnsi="Times New Roman" w:cs="Times New Roman"/>
          <w:sz w:val="24"/>
          <w:szCs w:val="24"/>
        </w:rPr>
        <w:t>ПРИЛОЖЕНИЕ</w:t>
      </w:r>
      <w:r w:rsidR="003457B7" w:rsidRPr="009427D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04C0A" w:rsidRPr="009427DC" w:rsidRDefault="00E04C0A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BAD" w:rsidRPr="009427DC" w:rsidRDefault="00754BAD" w:rsidP="007B5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DC">
        <w:rPr>
          <w:rFonts w:ascii="Times New Roman" w:hAnsi="Times New Roman" w:cs="Times New Roman"/>
          <w:b/>
          <w:sz w:val="24"/>
          <w:szCs w:val="24"/>
        </w:rPr>
        <w:t>ПСИХОПАТОЛОГИЯ ЧЕРЕЗ ПРИЗМУ ЛИТЕРАТУРЫ</w:t>
      </w:r>
    </w:p>
    <w:p w:rsidR="00754BAD" w:rsidRPr="009427DC" w:rsidRDefault="00754BAD" w:rsidP="007B5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DC">
        <w:rPr>
          <w:rFonts w:ascii="Times New Roman" w:hAnsi="Times New Roman" w:cs="Times New Roman"/>
          <w:b/>
          <w:sz w:val="24"/>
          <w:szCs w:val="24"/>
        </w:rPr>
        <w:t>Студенческая научно-практическая конференция.</w:t>
      </w:r>
    </w:p>
    <w:p w:rsidR="00754BAD" w:rsidRPr="009427DC" w:rsidRDefault="009C1431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7B5425">
        <w:rPr>
          <w:rFonts w:ascii="Times New Roman" w:hAnsi="Times New Roman" w:cs="Times New Roman"/>
          <w:sz w:val="24"/>
          <w:szCs w:val="24"/>
        </w:rPr>
        <w:t>34.02.01 «</w:t>
      </w:r>
      <w:r w:rsidR="00754BAD" w:rsidRPr="009427DC">
        <w:rPr>
          <w:rFonts w:ascii="Times New Roman" w:hAnsi="Times New Roman" w:cs="Times New Roman"/>
          <w:sz w:val="24"/>
          <w:szCs w:val="24"/>
        </w:rPr>
        <w:t>Сестринское дело</w:t>
      </w:r>
      <w:r w:rsidR="007B5425">
        <w:rPr>
          <w:rFonts w:ascii="Times New Roman" w:hAnsi="Times New Roman" w:cs="Times New Roman"/>
          <w:sz w:val="24"/>
          <w:szCs w:val="24"/>
        </w:rPr>
        <w:t>»,</w:t>
      </w:r>
      <w:r w:rsidR="00754BAD" w:rsidRPr="009427DC">
        <w:rPr>
          <w:rFonts w:ascii="Times New Roman" w:hAnsi="Times New Roman" w:cs="Times New Roman"/>
          <w:sz w:val="24"/>
          <w:szCs w:val="24"/>
        </w:rPr>
        <w:t xml:space="preserve"> 3 курс.</w:t>
      </w:r>
    </w:p>
    <w:p w:rsidR="00754BAD" w:rsidRPr="009427DC" w:rsidRDefault="00754BAD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7DC">
        <w:rPr>
          <w:rFonts w:ascii="Times New Roman" w:hAnsi="Times New Roman" w:cs="Times New Roman"/>
          <w:sz w:val="24"/>
          <w:szCs w:val="24"/>
        </w:rPr>
        <w:t xml:space="preserve">ПМ.02 </w:t>
      </w:r>
      <w:r w:rsidR="007B5425">
        <w:rPr>
          <w:rFonts w:ascii="Times New Roman" w:hAnsi="Times New Roman" w:cs="Times New Roman"/>
          <w:sz w:val="24"/>
          <w:szCs w:val="24"/>
        </w:rPr>
        <w:t>«</w:t>
      </w:r>
      <w:r w:rsidRPr="009427DC">
        <w:rPr>
          <w:rFonts w:ascii="Times New Roman" w:hAnsi="Times New Roman" w:cs="Times New Roman"/>
          <w:sz w:val="24"/>
          <w:szCs w:val="24"/>
        </w:rPr>
        <w:t>Участие в лечебно-диагностическ</w:t>
      </w:r>
      <w:r w:rsidR="007B5425">
        <w:rPr>
          <w:rFonts w:ascii="Times New Roman" w:hAnsi="Times New Roman" w:cs="Times New Roman"/>
          <w:sz w:val="24"/>
          <w:szCs w:val="24"/>
        </w:rPr>
        <w:t>ом и реабилитационном процессах»</w:t>
      </w:r>
      <w:proofErr w:type="gramEnd"/>
    </w:p>
    <w:p w:rsidR="00754BAD" w:rsidRPr="009427DC" w:rsidRDefault="00754BAD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t xml:space="preserve">МДК.02.01 </w:t>
      </w:r>
      <w:r w:rsidR="007B5425">
        <w:rPr>
          <w:rFonts w:ascii="Times New Roman" w:hAnsi="Times New Roman" w:cs="Times New Roman"/>
          <w:sz w:val="24"/>
          <w:szCs w:val="24"/>
        </w:rPr>
        <w:t>«</w:t>
      </w:r>
      <w:r w:rsidRPr="009427DC">
        <w:rPr>
          <w:rFonts w:ascii="Times New Roman" w:hAnsi="Times New Roman" w:cs="Times New Roman"/>
          <w:sz w:val="24"/>
          <w:szCs w:val="24"/>
        </w:rPr>
        <w:t>Сестринский уход при различных заболеваниях и состояниях</w:t>
      </w:r>
      <w:r w:rsidR="007B5425">
        <w:rPr>
          <w:rFonts w:ascii="Times New Roman" w:hAnsi="Times New Roman" w:cs="Times New Roman"/>
          <w:sz w:val="24"/>
          <w:szCs w:val="24"/>
        </w:rPr>
        <w:t>»</w:t>
      </w:r>
    </w:p>
    <w:p w:rsidR="00754BAD" w:rsidRPr="009427DC" w:rsidRDefault="00754BAD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t>Раздел «Сестринский уход при различных заболеваниях и состояниях пациентов в психиатрии и наркологии»</w:t>
      </w:r>
      <w:r w:rsidR="00E9202D" w:rsidRPr="009427DC">
        <w:rPr>
          <w:rFonts w:ascii="Times New Roman" w:hAnsi="Times New Roman" w:cs="Times New Roman"/>
          <w:sz w:val="24"/>
          <w:szCs w:val="24"/>
        </w:rPr>
        <w:t>.</w:t>
      </w:r>
    </w:p>
    <w:p w:rsidR="00E9202D" w:rsidRPr="009427DC" w:rsidRDefault="00E9202D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02D" w:rsidRDefault="00E9202D" w:rsidP="007B5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DC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7B5425" w:rsidRDefault="007B5425" w:rsidP="007B5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7B5425" w:rsidTr="00E178A4">
        <w:tc>
          <w:tcPr>
            <w:tcW w:w="567" w:type="dxa"/>
            <w:vAlign w:val="center"/>
          </w:tcPr>
          <w:p w:rsidR="007B5425" w:rsidRDefault="007B5425" w:rsidP="007B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7B5425" w:rsidRDefault="007B5425" w:rsidP="007B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5244" w:type="dxa"/>
            <w:vAlign w:val="center"/>
          </w:tcPr>
          <w:p w:rsidR="007B5425" w:rsidRDefault="007B5425" w:rsidP="007B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7B5425" w:rsidRPr="007B5425" w:rsidTr="00E178A4">
        <w:tc>
          <w:tcPr>
            <w:tcW w:w="567" w:type="dxa"/>
            <w:vAlign w:val="center"/>
          </w:tcPr>
          <w:p w:rsidR="007B5425" w:rsidRPr="007B5425" w:rsidRDefault="007B5425" w:rsidP="007B542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B5425" w:rsidRPr="007B5425" w:rsidRDefault="001D03BF" w:rsidP="001D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244" w:type="dxa"/>
            <w:vAlign w:val="center"/>
          </w:tcPr>
          <w:p w:rsidR="007B5425" w:rsidRPr="001D03BF" w:rsidRDefault="00787398" w:rsidP="001D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</w:tc>
      </w:tr>
      <w:tr w:rsidR="001D03BF" w:rsidRPr="007B5425" w:rsidTr="00E178A4">
        <w:tc>
          <w:tcPr>
            <w:tcW w:w="567" w:type="dxa"/>
            <w:vAlign w:val="center"/>
          </w:tcPr>
          <w:p w:rsidR="001D03BF" w:rsidRPr="007B5425" w:rsidRDefault="001D03BF" w:rsidP="007B542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D03BF" w:rsidRDefault="001D03BF" w:rsidP="001D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244" w:type="dxa"/>
            <w:vAlign w:val="center"/>
          </w:tcPr>
          <w:p w:rsidR="001D03BF" w:rsidRPr="001D03BF" w:rsidRDefault="001D03BF" w:rsidP="001D0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 xml:space="preserve">Примеры психопатологии выдающихся литераторов.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Гениальность и безумие рядом.</w:t>
            </w:r>
          </w:p>
        </w:tc>
      </w:tr>
      <w:tr w:rsidR="001D03BF" w:rsidRPr="007B5425" w:rsidTr="00E178A4">
        <w:tc>
          <w:tcPr>
            <w:tcW w:w="567" w:type="dxa"/>
            <w:vAlign w:val="center"/>
          </w:tcPr>
          <w:p w:rsidR="001D03BF" w:rsidRPr="007B5425" w:rsidRDefault="001D03BF" w:rsidP="007B542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D03BF" w:rsidRDefault="001D03BF" w:rsidP="001D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(6 человек)</w:t>
            </w:r>
          </w:p>
        </w:tc>
        <w:tc>
          <w:tcPr>
            <w:tcW w:w="5244" w:type="dxa"/>
            <w:vAlign w:val="center"/>
          </w:tcPr>
          <w:p w:rsidR="001D03BF" w:rsidRPr="001D03BF" w:rsidRDefault="001D03BF" w:rsidP="001D0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Психиатрия через призму литературы.</w:t>
            </w:r>
          </w:p>
        </w:tc>
      </w:tr>
      <w:tr w:rsidR="001D03BF" w:rsidRPr="007B5425" w:rsidTr="00E178A4">
        <w:tc>
          <w:tcPr>
            <w:tcW w:w="567" w:type="dxa"/>
            <w:vAlign w:val="center"/>
          </w:tcPr>
          <w:p w:rsidR="001D03BF" w:rsidRPr="007B5425" w:rsidRDefault="001D03BF" w:rsidP="007B542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D03BF" w:rsidRDefault="001D03BF" w:rsidP="001D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244" w:type="dxa"/>
            <w:vAlign w:val="center"/>
          </w:tcPr>
          <w:p w:rsidR="001D03BF" w:rsidRPr="001D03BF" w:rsidRDefault="001D03BF" w:rsidP="001D0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Записки сумасшедшего.</w:t>
            </w:r>
          </w:p>
        </w:tc>
      </w:tr>
      <w:tr w:rsidR="001D03BF" w:rsidRPr="007B5425" w:rsidTr="00E178A4">
        <w:tc>
          <w:tcPr>
            <w:tcW w:w="567" w:type="dxa"/>
            <w:vAlign w:val="center"/>
          </w:tcPr>
          <w:p w:rsidR="001D03BF" w:rsidRPr="007B5425" w:rsidRDefault="001D03BF" w:rsidP="007B542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D03BF" w:rsidRDefault="001D03BF">
            <w:r w:rsidRPr="00626CA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244" w:type="dxa"/>
            <w:vAlign w:val="center"/>
          </w:tcPr>
          <w:p w:rsidR="001D03BF" w:rsidRPr="001D03BF" w:rsidRDefault="001D03BF" w:rsidP="001D0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 xml:space="preserve">Палата № 6. </w:t>
            </w:r>
          </w:p>
        </w:tc>
      </w:tr>
      <w:tr w:rsidR="001D03BF" w:rsidRPr="007B5425" w:rsidTr="00E178A4">
        <w:tc>
          <w:tcPr>
            <w:tcW w:w="567" w:type="dxa"/>
            <w:vAlign w:val="center"/>
          </w:tcPr>
          <w:p w:rsidR="001D03BF" w:rsidRPr="007B5425" w:rsidRDefault="001D03BF" w:rsidP="007B542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D03BF" w:rsidRDefault="001D03BF">
            <w:r w:rsidRPr="00626CA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244" w:type="dxa"/>
            <w:vAlign w:val="center"/>
          </w:tcPr>
          <w:p w:rsidR="001D03BF" w:rsidRPr="001D03BF" w:rsidRDefault="001D03BF" w:rsidP="001D0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Двойник.</w:t>
            </w:r>
          </w:p>
        </w:tc>
      </w:tr>
      <w:tr w:rsidR="001D03BF" w:rsidRPr="007B5425" w:rsidTr="00E178A4">
        <w:tc>
          <w:tcPr>
            <w:tcW w:w="567" w:type="dxa"/>
            <w:vAlign w:val="center"/>
          </w:tcPr>
          <w:p w:rsidR="001D03BF" w:rsidRPr="007B5425" w:rsidRDefault="001D03BF" w:rsidP="007B542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D03BF" w:rsidRDefault="001D03BF">
            <w:r w:rsidRPr="00626CA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244" w:type="dxa"/>
            <w:vAlign w:val="center"/>
          </w:tcPr>
          <w:p w:rsidR="001D03BF" w:rsidRPr="001D03BF" w:rsidRDefault="001D03BF" w:rsidP="001D0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Лермонтов.</w:t>
            </w:r>
          </w:p>
        </w:tc>
      </w:tr>
      <w:tr w:rsidR="001D03BF" w:rsidRPr="007B5425" w:rsidTr="00E178A4">
        <w:tc>
          <w:tcPr>
            <w:tcW w:w="567" w:type="dxa"/>
            <w:vAlign w:val="center"/>
          </w:tcPr>
          <w:p w:rsidR="001D03BF" w:rsidRPr="007B5425" w:rsidRDefault="001D03BF" w:rsidP="007B542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D03BF" w:rsidRDefault="001D03BF">
            <w:r w:rsidRPr="00626CA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244" w:type="dxa"/>
            <w:vAlign w:val="center"/>
          </w:tcPr>
          <w:p w:rsidR="001D03BF" w:rsidRPr="001D03BF" w:rsidRDefault="001D03BF" w:rsidP="001D0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Доктор Лектор. Как стать преступником?</w:t>
            </w:r>
          </w:p>
        </w:tc>
      </w:tr>
      <w:tr w:rsidR="001D03BF" w:rsidRPr="007B5425" w:rsidTr="00E178A4">
        <w:tc>
          <w:tcPr>
            <w:tcW w:w="567" w:type="dxa"/>
            <w:vAlign w:val="center"/>
          </w:tcPr>
          <w:p w:rsidR="001D03BF" w:rsidRPr="007B5425" w:rsidRDefault="001D03BF" w:rsidP="007B542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D03BF" w:rsidRDefault="001D03BF" w:rsidP="001D03BF">
            <w:r w:rsidRPr="00626CA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244" w:type="dxa"/>
            <w:vAlign w:val="center"/>
          </w:tcPr>
          <w:p w:rsidR="001D03BF" w:rsidRPr="001D03BF" w:rsidRDefault="001D03BF" w:rsidP="001D0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Научно-популярная литература о проблемах психопатологии: Оливер Сакс и его герои.</w:t>
            </w:r>
          </w:p>
        </w:tc>
      </w:tr>
      <w:tr w:rsidR="001D03BF" w:rsidRPr="007B5425" w:rsidTr="00E178A4">
        <w:tc>
          <w:tcPr>
            <w:tcW w:w="567" w:type="dxa"/>
            <w:vAlign w:val="center"/>
          </w:tcPr>
          <w:p w:rsidR="001D03BF" w:rsidRPr="007B5425" w:rsidRDefault="001D03BF" w:rsidP="007B5425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D03BF" w:rsidRDefault="001D03BF" w:rsidP="001D0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лавная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ицинская сестра </w:t>
            </w: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ГОБУЗ «Мурманский областной психоневрологический диспансер»</w:t>
            </w:r>
            <w:r w:rsidR="00E20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B4A" w:rsidRPr="001D03BF" w:rsidRDefault="00E20B4A" w:rsidP="001D0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</w:tc>
        <w:tc>
          <w:tcPr>
            <w:tcW w:w="5244" w:type="dxa"/>
            <w:vAlign w:val="center"/>
          </w:tcPr>
          <w:p w:rsidR="001D03BF" w:rsidRPr="001D03BF" w:rsidRDefault="00787398" w:rsidP="001D0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конференции</w:t>
            </w:r>
          </w:p>
        </w:tc>
      </w:tr>
    </w:tbl>
    <w:p w:rsidR="007B5425" w:rsidRPr="009427DC" w:rsidRDefault="007B5425" w:rsidP="007B5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BF" w:rsidRDefault="001D0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57B7" w:rsidRPr="009427DC" w:rsidRDefault="003457B7" w:rsidP="005E06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D71B3" w:rsidRPr="009427DC" w:rsidRDefault="00AD71B3" w:rsidP="005E06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27DC">
        <w:rPr>
          <w:rFonts w:ascii="Times New Roman" w:hAnsi="Times New Roman"/>
          <w:b/>
          <w:sz w:val="24"/>
          <w:szCs w:val="24"/>
        </w:rPr>
        <w:t>СТЕНД «ПСИХИАТРИЯ ЧЕРЕЗ ПРИЗМУ ЛИТЕРАТУРЫ»</w:t>
      </w:r>
    </w:p>
    <w:p w:rsidR="00AD71B3" w:rsidRPr="009427DC" w:rsidRDefault="00AD71B3" w:rsidP="00E352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27D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6AEFCF" wp14:editId="7B7EAFA3">
            <wp:extent cx="5844539" cy="3955311"/>
            <wp:effectExtent l="0" t="0" r="444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 Психиатрия через призму литературы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r="10008"/>
                    <a:stretch/>
                  </pic:blipFill>
                  <pic:spPr bwMode="auto">
                    <a:xfrm>
                      <a:off x="0" y="0"/>
                      <a:ext cx="5852412" cy="3960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1B3" w:rsidRPr="009427DC" w:rsidRDefault="00AD71B3" w:rsidP="00E352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71B3" w:rsidRPr="009427DC" w:rsidRDefault="00AD71B3" w:rsidP="005E06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27DC">
        <w:rPr>
          <w:rFonts w:ascii="Times New Roman" w:hAnsi="Times New Roman"/>
          <w:b/>
          <w:sz w:val="24"/>
          <w:szCs w:val="24"/>
        </w:rPr>
        <w:t>СТЕНД «ТВОРЧЕСТВО ДУШЕВНОБОЛЬНЫХ»</w:t>
      </w:r>
    </w:p>
    <w:p w:rsidR="00AD71B3" w:rsidRPr="009427DC" w:rsidRDefault="00AD71B3" w:rsidP="00E352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27D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24FF71" wp14:editId="14687C61">
            <wp:extent cx="5837274" cy="4029740"/>
            <wp:effectExtent l="0" t="0" r="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орчество для программы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566" cy="405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6AE" w:rsidRDefault="005E06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D71B3" w:rsidRPr="009427DC" w:rsidRDefault="00AD71B3" w:rsidP="005E06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27DC">
        <w:rPr>
          <w:rFonts w:ascii="Times New Roman" w:hAnsi="Times New Roman"/>
          <w:b/>
          <w:sz w:val="24"/>
          <w:szCs w:val="24"/>
        </w:rPr>
        <w:lastRenderedPageBreak/>
        <w:t>СТЕНД «ПСИХИАТРИЯ. ЦИТАТЫ И АФОРИЗМЫ»</w:t>
      </w:r>
    </w:p>
    <w:p w:rsidR="00AD71B3" w:rsidRPr="009427DC" w:rsidRDefault="00AD71B3" w:rsidP="00E352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27D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783F0D" wp14:editId="2B1796D6">
            <wp:extent cx="5837274" cy="381708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ихиатрия Цитаты и афоризмы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01" cy="383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7B7" w:rsidRPr="009427DC" w:rsidRDefault="003457B7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1B3" w:rsidRPr="009427DC" w:rsidRDefault="00AD71B3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1B3" w:rsidRPr="009427DC" w:rsidRDefault="00AD71B3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1B3" w:rsidRPr="009427DC" w:rsidRDefault="00AD71B3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2D4" w:rsidRPr="009427DC" w:rsidRDefault="00BE52D4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br w:type="page"/>
      </w:r>
    </w:p>
    <w:p w:rsidR="003457B7" w:rsidRPr="009427DC" w:rsidRDefault="003457B7" w:rsidP="005736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035F7" w:rsidRPr="009427DC" w:rsidRDefault="009A0E4F" w:rsidP="005736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DC">
        <w:rPr>
          <w:rFonts w:ascii="Times New Roman" w:hAnsi="Times New Roman" w:cs="Times New Roman"/>
          <w:b/>
          <w:sz w:val="24"/>
          <w:szCs w:val="24"/>
        </w:rPr>
        <w:t>ЛИЦА, СОБЫТИЯ,  ДАТЫ</w:t>
      </w:r>
    </w:p>
    <w:p w:rsidR="007B39EF" w:rsidRPr="009427DC" w:rsidRDefault="007B39EF" w:rsidP="005736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DC">
        <w:rPr>
          <w:rFonts w:ascii="Times New Roman" w:hAnsi="Times New Roman" w:cs="Times New Roman"/>
          <w:b/>
          <w:sz w:val="24"/>
          <w:szCs w:val="24"/>
        </w:rPr>
        <w:t>Студенческая научно-практическая конференция.</w:t>
      </w:r>
    </w:p>
    <w:p w:rsidR="009C1431" w:rsidRPr="009427DC" w:rsidRDefault="009C1431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9EF" w:rsidRPr="009427DC" w:rsidRDefault="00D038EF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t>Специальность</w:t>
      </w:r>
      <w:r w:rsidR="00AB2295" w:rsidRPr="009427DC">
        <w:rPr>
          <w:rFonts w:ascii="Times New Roman" w:hAnsi="Times New Roman" w:cs="Times New Roman"/>
          <w:sz w:val="24"/>
          <w:szCs w:val="24"/>
        </w:rPr>
        <w:t xml:space="preserve">: </w:t>
      </w:r>
      <w:r w:rsidR="00573652">
        <w:rPr>
          <w:rFonts w:ascii="Times New Roman" w:hAnsi="Times New Roman" w:cs="Times New Roman"/>
          <w:sz w:val="24"/>
          <w:szCs w:val="24"/>
        </w:rPr>
        <w:t>31.02.01 «Лечебное дело»,</w:t>
      </w:r>
      <w:r w:rsidR="007B39EF" w:rsidRPr="009427DC">
        <w:rPr>
          <w:rFonts w:ascii="Times New Roman" w:hAnsi="Times New Roman" w:cs="Times New Roman"/>
          <w:sz w:val="24"/>
          <w:szCs w:val="24"/>
        </w:rPr>
        <w:t xml:space="preserve"> 3 курс.</w:t>
      </w:r>
    </w:p>
    <w:p w:rsidR="007B39EF" w:rsidRPr="009427DC" w:rsidRDefault="007B39EF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t xml:space="preserve">ПМ.02 </w:t>
      </w:r>
      <w:r w:rsidR="00573652">
        <w:rPr>
          <w:rFonts w:ascii="Times New Roman" w:hAnsi="Times New Roman" w:cs="Times New Roman"/>
          <w:sz w:val="24"/>
          <w:szCs w:val="24"/>
        </w:rPr>
        <w:t xml:space="preserve"> «</w:t>
      </w:r>
      <w:r w:rsidRPr="009427DC">
        <w:rPr>
          <w:rFonts w:ascii="Times New Roman" w:hAnsi="Times New Roman" w:cs="Times New Roman"/>
          <w:sz w:val="24"/>
          <w:szCs w:val="24"/>
        </w:rPr>
        <w:t>Лечебная деятельность</w:t>
      </w:r>
      <w:r w:rsidR="00573652">
        <w:rPr>
          <w:rFonts w:ascii="Times New Roman" w:hAnsi="Times New Roman" w:cs="Times New Roman"/>
          <w:sz w:val="24"/>
          <w:szCs w:val="24"/>
        </w:rPr>
        <w:t>»</w:t>
      </w:r>
    </w:p>
    <w:p w:rsidR="007B39EF" w:rsidRPr="009427DC" w:rsidRDefault="007B39EF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t xml:space="preserve">МДК.02.01 </w:t>
      </w:r>
      <w:r w:rsidR="00573652">
        <w:rPr>
          <w:rFonts w:ascii="Times New Roman" w:hAnsi="Times New Roman" w:cs="Times New Roman"/>
          <w:sz w:val="24"/>
          <w:szCs w:val="24"/>
        </w:rPr>
        <w:t>«</w:t>
      </w:r>
      <w:r w:rsidR="00EF44A9" w:rsidRPr="009427DC">
        <w:rPr>
          <w:rFonts w:ascii="Times New Roman" w:hAnsi="Times New Roman" w:cs="Times New Roman"/>
          <w:sz w:val="24"/>
          <w:szCs w:val="24"/>
        </w:rPr>
        <w:t>Лечение пациентов терапевтического профиля</w:t>
      </w:r>
      <w:r w:rsidR="00573652">
        <w:rPr>
          <w:rFonts w:ascii="Times New Roman" w:hAnsi="Times New Roman" w:cs="Times New Roman"/>
          <w:sz w:val="24"/>
          <w:szCs w:val="24"/>
        </w:rPr>
        <w:t>»</w:t>
      </w:r>
    </w:p>
    <w:p w:rsidR="007B39EF" w:rsidRPr="009427DC" w:rsidRDefault="007B39EF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t>Раздел</w:t>
      </w:r>
      <w:r w:rsidR="00EF44A9" w:rsidRPr="009427DC">
        <w:rPr>
          <w:rFonts w:ascii="Times New Roman" w:hAnsi="Times New Roman" w:cs="Times New Roman"/>
          <w:sz w:val="24"/>
          <w:szCs w:val="24"/>
        </w:rPr>
        <w:t>ы:</w:t>
      </w:r>
    </w:p>
    <w:p w:rsidR="00EF44A9" w:rsidRPr="009427DC" w:rsidRDefault="00573652" w:rsidP="00573652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F44A9" w:rsidRPr="009427DC">
        <w:rPr>
          <w:rFonts w:ascii="Times New Roman" w:hAnsi="Times New Roman" w:cs="Times New Roman"/>
          <w:sz w:val="24"/>
          <w:szCs w:val="24"/>
        </w:rPr>
        <w:t>Лечение пациентов неврологического профиля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326D" w:rsidRPr="009427DC" w:rsidRDefault="00573652" w:rsidP="00573652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326D" w:rsidRPr="009427DC">
        <w:rPr>
          <w:rFonts w:ascii="Times New Roman" w:hAnsi="Times New Roman" w:cs="Times New Roman"/>
          <w:sz w:val="24"/>
          <w:szCs w:val="24"/>
        </w:rPr>
        <w:t>Лечение пац</w:t>
      </w:r>
      <w:r>
        <w:rPr>
          <w:rFonts w:ascii="Times New Roman" w:hAnsi="Times New Roman" w:cs="Times New Roman"/>
          <w:sz w:val="24"/>
          <w:szCs w:val="24"/>
        </w:rPr>
        <w:t>иентов психиатрического профиля»</w:t>
      </w:r>
    </w:p>
    <w:p w:rsidR="00AB2295" w:rsidRPr="009427DC" w:rsidRDefault="00AB2295" w:rsidP="00E352C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652" w:rsidRDefault="00E9202D" w:rsidP="005736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DC">
        <w:rPr>
          <w:rFonts w:ascii="Times New Roman" w:hAnsi="Times New Roman" w:cs="Times New Roman"/>
          <w:b/>
          <w:sz w:val="24"/>
          <w:szCs w:val="24"/>
        </w:rPr>
        <w:tab/>
      </w:r>
      <w:r w:rsidR="00573652" w:rsidRPr="009427DC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573652" w:rsidRDefault="00573652" w:rsidP="005736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4961"/>
      </w:tblGrid>
      <w:tr w:rsidR="00E178A4" w:rsidTr="00603596">
        <w:tc>
          <w:tcPr>
            <w:tcW w:w="567" w:type="dxa"/>
            <w:vAlign w:val="center"/>
          </w:tcPr>
          <w:p w:rsidR="00573652" w:rsidRDefault="00573652" w:rsidP="001A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573652" w:rsidRDefault="00573652" w:rsidP="001A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4961" w:type="dxa"/>
            <w:vAlign w:val="center"/>
          </w:tcPr>
          <w:p w:rsidR="00573652" w:rsidRDefault="00573652" w:rsidP="001A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573652" w:rsidRPr="007B5425" w:rsidTr="00603596">
        <w:tc>
          <w:tcPr>
            <w:tcW w:w="567" w:type="dxa"/>
            <w:vAlign w:val="center"/>
          </w:tcPr>
          <w:p w:rsidR="00573652" w:rsidRPr="007B5425" w:rsidRDefault="00573652" w:rsidP="004736E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73652" w:rsidRPr="007B5425" w:rsidRDefault="00573652" w:rsidP="001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961" w:type="dxa"/>
            <w:vAlign w:val="center"/>
          </w:tcPr>
          <w:p w:rsidR="00573652" w:rsidRPr="001D03BF" w:rsidRDefault="00557FE3" w:rsidP="001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</w:tc>
      </w:tr>
      <w:tr w:rsidR="00573652" w:rsidRPr="007B5425" w:rsidTr="00603596">
        <w:tc>
          <w:tcPr>
            <w:tcW w:w="567" w:type="dxa"/>
            <w:vAlign w:val="center"/>
          </w:tcPr>
          <w:p w:rsidR="00573652" w:rsidRPr="007B5425" w:rsidRDefault="00573652" w:rsidP="004736E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73652" w:rsidRDefault="00573652" w:rsidP="001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557FE3">
              <w:rPr>
                <w:rFonts w:ascii="Times New Roman" w:hAnsi="Times New Roman" w:cs="Times New Roman"/>
                <w:sz w:val="24"/>
                <w:szCs w:val="24"/>
              </w:rPr>
              <w:t>ы (3 человека)</w:t>
            </w:r>
          </w:p>
        </w:tc>
        <w:tc>
          <w:tcPr>
            <w:tcW w:w="4961" w:type="dxa"/>
            <w:vAlign w:val="center"/>
          </w:tcPr>
          <w:p w:rsidR="00573652" w:rsidRPr="00677217" w:rsidRDefault="00557FE3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7">
              <w:rPr>
                <w:rFonts w:ascii="Times New Roman" w:hAnsi="Times New Roman" w:cs="Times New Roman"/>
                <w:sz w:val="24"/>
                <w:szCs w:val="24"/>
              </w:rPr>
              <w:t xml:space="preserve">Эрнест Шарль </w:t>
            </w:r>
            <w:proofErr w:type="spellStart"/>
            <w:r w:rsidRPr="00677217">
              <w:rPr>
                <w:rFonts w:ascii="Times New Roman" w:hAnsi="Times New Roman" w:cs="Times New Roman"/>
                <w:sz w:val="24"/>
                <w:szCs w:val="24"/>
              </w:rPr>
              <w:t>Ласег</w:t>
            </w:r>
            <w:proofErr w:type="spellEnd"/>
          </w:p>
        </w:tc>
      </w:tr>
      <w:tr w:rsidR="00573652" w:rsidRPr="007B5425" w:rsidTr="00603596">
        <w:tc>
          <w:tcPr>
            <w:tcW w:w="567" w:type="dxa"/>
            <w:vAlign w:val="center"/>
          </w:tcPr>
          <w:p w:rsidR="00573652" w:rsidRPr="007B5425" w:rsidRDefault="00573652" w:rsidP="004736E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73652" w:rsidRDefault="00557FE3" w:rsidP="001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(2</w:t>
            </w:r>
            <w:r w:rsidR="0057365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3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573652" w:rsidRPr="00677217" w:rsidRDefault="00557FE3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7">
              <w:rPr>
                <w:rFonts w:ascii="Times New Roman" w:hAnsi="Times New Roman" w:cs="Times New Roman"/>
                <w:sz w:val="24"/>
                <w:szCs w:val="24"/>
              </w:rPr>
              <w:t xml:space="preserve">Жозеф </w:t>
            </w:r>
            <w:proofErr w:type="spellStart"/>
            <w:r w:rsidRPr="00677217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</w:p>
        </w:tc>
      </w:tr>
      <w:tr w:rsidR="00573652" w:rsidRPr="007B5425" w:rsidTr="00603596">
        <w:tc>
          <w:tcPr>
            <w:tcW w:w="567" w:type="dxa"/>
            <w:vAlign w:val="center"/>
          </w:tcPr>
          <w:p w:rsidR="00573652" w:rsidRPr="007B5425" w:rsidRDefault="00573652" w:rsidP="004736E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73652" w:rsidRDefault="00573652" w:rsidP="001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961" w:type="dxa"/>
            <w:vAlign w:val="center"/>
          </w:tcPr>
          <w:p w:rsidR="00573652" w:rsidRPr="00677217" w:rsidRDefault="00557FE3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7">
              <w:rPr>
                <w:rFonts w:ascii="Times New Roman" w:hAnsi="Times New Roman" w:cs="Times New Roman"/>
                <w:sz w:val="24"/>
                <w:szCs w:val="24"/>
              </w:rPr>
              <w:t xml:space="preserve">Эдвард </w:t>
            </w:r>
            <w:proofErr w:type="spellStart"/>
            <w:r w:rsidRPr="00677217">
              <w:rPr>
                <w:rFonts w:ascii="Times New Roman" w:hAnsi="Times New Roman" w:cs="Times New Roman"/>
                <w:sz w:val="24"/>
                <w:szCs w:val="24"/>
              </w:rPr>
              <w:t>Флатау</w:t>
            </w:r>
            <w:proofErr w:type="spellEnd"/>
          </w:p>
        </w:tc>
      </w:tr>
      <w:tr w:rsidR="00573652" w:rsidRPr="007B5425" w:rsidTr="00603596">
        <w:tc>
          <w:tcPr>
            <w:tcW w:w="567" w:type="dxa"/>
            <w:vAlign w:val="center"/>
          </w:tcPr>
          <w:p w:rsidR="00573652" w:rsidRPr="007B5425" w:rsidRDefault="00573652" w:rsidP="004736E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3652" w:rsidRDefault="00557FE3" w:rsidP="001A2315">
            <w:r>
              <w:rPr>
                <w:rFonts w:ascii="Times New Roman" w:hAnsi="Times New Roman" w:cs="Times New Roman"/>
                <w:sz w:val="24"/>
                <w:szCs w:val="24"/>
              </w:rPr>
              <w:t>Студенты (2 человека)</w:t>
            </w:r>
          </w:p>
        </w:tc>
        <w:tc>
          <w:tcPr>
            <w:tcW w:w="4961" w:type="dxa"/>
            <w:vAlign w:val="center"/>
          </w:tcPr>
          <w:p w:rsidR="00573652" w:rsidRPr="00677217" w:rsidRDefault="00557FE3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7">
              <w:rPr>
                <w:rFonts w:ascii="Times New Roman" w:hAnsi="Times New Roman" w:cs="Times New Roman"/>
                <w:sz w:val="24"/>
                <w:szCs w:val="24"/>
              </w:rPr>
              <w:t>Григорий Иванович Россолимо</w:t>
            </w:r>
          </w:p>
        </w:tc>
      </w:tr>
      <w:tr w:rsidR="00573652" w:rsidRPr="007B5425" w:rsidTr="00603596">
        <w:tc>
          <w:tcPr>
            <w:tcW w:w="567" w:type="dxa"/>
            <w:vAlign w:val="center"/>
          </w:tcPr>
          <w:p w:rsidR="00573652" w:rsidRPr="007B5425" w:rsidRDefault="00573652" w:rsidP="004736E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3652" w:rsidRDefault="00557FE3" w:rsidP="001A2315">
            <w:r>
              <w:rPr>
                <w:rFonts w:ascii="Times New Roman" w:hAnsi="Times New Roman" w:cs="Times New Roman"/>
                <w:sz w:val="24"/>
                <w:szCs w:val="24"/>
              </w:rPr>
              <w:t>Студенты (4 человека)</w:t>
            </w:r>
          </w:p>
        </w:tc>
        <w:tc>
          <w:tcPr>
            <w:tcW w:w="4961" w:type="dxa"/>
            <w:vAlign w:val="center"/>
          </w:tcPr>
          <w:p w:rsidR="00573652" w:rsidRPr="00677217" w:rsidRDefault="00557FE3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7">
              <w:rPr>
                <w:rFonts w:ascii="Times New Roman" w:hAnsi="Times New Roman" w:cs="Times New Roman"/>
                <w:sz w:val="24"/>
                <w:szCs w:val="24"/>
              </w:rPr>
              <w:t>Чарльз Скотт Шеррингтон</w:t>
            </w:r>
          </w:p>
        </w:tc>
      </w:tr>
      <w:tr w:rsidR="00573652" w:rsidRPr="007B5425" w:rsidTr="00603596">
        <w:tc>
          <w:tcPr>
            <w:tcW w:w="567" w:type="dxa"/>
            <w:vAlign w:val="center"/>
          </w:tcPr>
          <w:p w:rsidR="00573652" w:rsidRPr="007B5425" w:rsidRDefault="00573652" w:rsidP="004736E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3652" w:rsidRDefault="004736ED" w:rsidP="001A2315">
            <w:r>
              <w:rPr>
                <w:rFonts w:ascii="Times New Roman" w:hAnsi="Times New Roman" w:cs="Times New Roman"/>
                <w:sz w:val="24"/>
                <w:szCs w:val="24"/>
              </w:rPr>
              <w:t>Студенты (2 человека)</w:t>
            </w:r>
          </w:p>
        </w:tc>
        <w:tc>
          <w:tcPr>
            <w:tcW w:w="4961" w:type="dxa"/>
            <w:vAlign w:val="center"/>
          </w:tcPr>
          <w:p w:rsidR="00573652" w:rsidRPr="00677217" w:rsidRDefault="004736ED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7">
              <w:rPr>
                <w:rFonts w:ascii="Times New Roman" w:hAnsi="Times New Roman" w:cs="Times New Roman"/>
                <w:sz w:val="24"/>
                <w:szCs w:val="24"/>
              </w:rPr>
              <w:t>Сергей Сергеевич Корсаков</w:t>
            </w:r>
          </w:p>
        </w:tc>
      </w:tr>
      <w:tr w:rsidR="00573652" w:rsidRPr="007B5425" w:rsidTr="00603596">
        <w:tc>
          <w:tcPr>
            <w:tcW w:w="567" w:type="dxa"/>
            <w:vAlign w:val="center"/>
          </w:tcPr>
          <w:p w:rsidR="00573652" w:rsidRPr="007B5425" w:rsidRDefault="00573652" w:rsidP="004736E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3652" w:rsidRDefault="00677217" w:rsidP="001A2315">
            <w:r>
              <w:rPr>
                <w:rFonts w:ascii="Times New Roman" w:hAnsi="Times New Roman" w:cs="Times New Roman"/>
                <w:sz w:val="24"/>
                <w:szCs w:val="24"/>
              </w:rPr>
              <w:t>Студенты (2 человека)</w:t>
            </w:r>
          </w:p>
        </w:tc>
        <w:tc>
          <w:tcPr>
            <w:tcW w:w="4961" w:type="dxa"/>
            <w:vAlign w:val="center"/>
          </w:tcPr>
          <w:p w:rsidR="00573652" w:rsidRPr="00677217" w:rsidRDefault="00677217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7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proofErr w:type="spellStart"/>
            <w:r w:rsidRPr="00677217">
              <w:rPr>
                <w:rFonts w:ascii="Times New Roman" w:hAnsi="Times New Roman" w:cs="Times New Roman"/>
                <w:sz w:val="24"/>
                <w:szCs w:val="24"/>
              </w:rPr>
              <w:t>Хрисанфович</w:t>
            </w:r>
            <w:proofErr w:type="spellEnd"/>
            <w:r w:rsidRPr="00677217">
              <w:rPr>
                <w:rFonts w:ascii="Times New Roman" w:hAnsi="Times New Roman" w:cs="Times New Roman"/>
                <w:sz w:val="24"/>
                <w:szCs w:val="24"/>
              </w:rPr>
              <w:t xml:space="preserve"> Кандинский</w:t>
            </w:r>
          </w:p>
        </w:tc>
      </w:tr>
      <w:tr w:rsidR="00573652" w:rsidRPr="007B5425" w:rsidTr="00603596">
        <w:tc>
          <w:tcPr>
            <w:tcW w:w="567" w:type="dxa"/>
            <w:vAlign w:val="center"/>
          </w:tcPr>
          <w:p w:rsidR="00573652" w:rsidRPr="007B5425" w:rsidRDefault="00573652" w:rsidP="004736E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73652" w:rsidRDefault="00677217" w:rsidP="001A2315"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961" w:type="dxa"/>
            <w:vAlign w:val="center"/>
          </w:tcPr>
          <w:p w:rsidR="00573652" w:rsidRPr="00677217" w:rsidRDefault="00677217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7">
              <w:rPr>
                <w:rFonts w:ascii="Times New Roman" w:hAnsi="Times New Roman" w:cs="Times New Roman"/>
                <w:sz w:val="24"/>
                <w:szCs w:val="24"/>
              </w:rPr>
              <w:t xml:space="preserve">Эмиль </w:t>
            </w:r>
            <w:proofErr w:type="spellStart"/>
            <w:r w:rsidRPr="00677217">
              <w:rPr>
                <w:rFonts w:ascii="Times New Roman" w:hAnsi="Times New Roman" w:cs="Times New Roman"/>
                <w:sz w:val="24"/>
                <w:szCs w:val="24"/>
              </w:rPr>
              <w:t>Крепелин</w:t>
            </w:r>
            <w:proofErr w:type="spellEnd"/>
          </w:p>
        </w:tc>
      </w:tr>
      <w:tr w:rsidR="004736ED" w:rsidRPr="007B5425" w:rsidTr="00603596">
        <w:tc>
          <w:tcPr>
            <w:tcW w:w="567" w:type="dxa"/>
            <w:vAlign w:val="center"/>
          </w:tcPr>
          <w:p w:rsidR="004736ED" w:rsidRPr="007B5425" w:rsidRDefault="004736ED" w:rsidP="004736E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6ED" w:rsidRPr="00626CA8" w:rsidRDefault="00677217" w:rsidP="001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(2 человека)</w:t>
            </w:r>
          </w:p>
        </w:tc>
        <w:tc>
          <w:tcPr>
            <w:tcW w:w="4961" w:type="dxa"/>
            <w:vAlign w:val="center"/>
          </w:tcPr>
          <w:p w:rsidR="004736ED" w:rsidRPr="00677217" w:rsidRDefault="00677217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217">
              <w:rPr>
                <w:rFonts w:ascii="Times New Roman" w:hAnsi="Times New Roman" w:cs="Times New Roman"/>
                <w:sz w:val="24"/>
                <w:szCs w:val="24"/>
              </w:rPr>
              <w:t>Алоис</w:t>
            </w:r>
            <w:proofErr w:type="spellEnd"/>
            <w:r w:rsidRPr="00677217">
              <w:rPr>
                <w:rFonts w:ascii="Times New Roman" w:hAnsi="Times New Roman" w:cs="Times New Roman"/>
                <w:sz w:val="24"/>
                <w:szCs w:val="24"/>
              </w:rPr>
              <w:t xml:space="preserve"> Альцгеймер</w:t>
            </w:r>
          </w:p>
        </w:tc>
      </w:tr>
      <w:tr w:rsidR="004736ED" w:rsidRPr="007B5425" w:rsidTr="00603596">
        <w:tc>
          <w:tcPr>
            <w:tcW w:w="567" w:type="dxa"/>
            <w:vAlign w:val="center"/>
          </w:tcPr>
          <w:p w:rsidR="004736ED" w:rsidRPr="007B5425" w:rsidRDefault="004736ED" w:rsidP="004736E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6ED" w:rsidRPr="00626CA8" w:rsidRDefault="00677217" w:rsidP="001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(3 человека)</w:t>
            </w:r>
          </w:p>
        </w:tc>
        <w:tc>
          <w:tcPr>
            <w:tcW w:w="4961" w:type="dxa"/>
            <w:vAlign w:val="center"/>
          </w:tcPr>
          <w:p w:rsidR="004736ED" w:rsidRPr="00677217" w:rsidRDefault="00677217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7">
              <w:rPr>
                <w:rFonts w:ascii="Times New Roman" w:hAnsi="Times New Roman" w:cs="Times New Roman"/>
                <w:sz w:val="24"/>
                <w:szCs w:val="24"/>
              </w:rPr>
              <w:t>Иван Михайлович Сеченов</w:t>
            </w:r>
          </w:p>
        </w:tc>
      </w:tr>
      <w:tr w:rsidR="004736ED" w:rsidRPr="007B5425" w:rsidTr="00603596">
        <w:tc>
          <w:tcPr>
            <w:tcW w:w="567" w:type="dxa"/>
            <w:vAlign w:val="center"/>
          </w:tcPr>
          <w:p w:rsidR="004736ED" w:rsidRPr="007B5425" w:rsidRDefault="004736ED" w:rsidP="004736E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6ED" w:rsidRPr="00626CA8" w:rsidRDefault="00677217" w:rsidP="001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(3 человека)</w:t>
            </w:r>
          </w:p>
        </w:tc>
        <w:tc>
          <w:tcPr>
            <w:tcW w:w="4961" w:type="dxa"/>
            <w:vAlign w:val="center"/>
          </w:tcPr>
          <w:p w:rsidR="004736ED" w:rsidRPr="00677217" w:rsidRDefault="00677217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7">
              <w:rPr>
                <w:rFonts w:ascii="Times New Roman" w:hAnsi="Times New Roman" w:cs="Times New Roman"/>
                <w:sz w:val="24"/>
                <w:szCs w:val="24"/>
              </w:rPr>
              <w:t>Владимир Михайлович Бехтерев</w:t>
            </w:r>
          </w:p>
        </w:tc>
      </w:tr>
      <w:tr w:rsidR="004736ED" w:rsidRPr="007B5425" w:rsidTr="00603596">
        <w:tc>
          <w:tcPr>
            <w:tcW w:w="567" w:type="dxa"/>
            <w:vAlign w:val="center"/>
          </w:tcPr>
          <w:p w:rsidR="004736ED" w:rsidRPr="007B5425" w:rsidRDefault="004736ED" w:rsidP="004736E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6ED" w:rsidRPr="00626CA8" w:rsidRDefault="00677217" w:rsidP="001A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(3 человека)</w:t>
            </w:r>
          </w:p>
        </w:tc>
        <w:tc>
          <w:tcPr>
            <w:tcW w:w="4961" w:type="dxa"/>
            <w:vAlign w:val="center"/>
          </w:tcPr>
          <w:p w:rsidR="004736ED" w:rsidRPr="00677217" w:rsidRDefault="00677217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7">
              <w:rPr>
                <w:rFonts w:ascii="Times New Roman" w:hAnsi="Times New Roman" w:cs="Times New Roman"/>
                <w:sz w:val="24"/>
                <w:szCs w:val="24"/>
              </w:rPr>
              <w:t>Петр Борисович Ганнушкин</w:t>
            </w:r>
          </w:p>
        </w:tc>
      </w:tr>
      <w:tr w:rsidR="00677217" w:rsidRPr="007B5425" w:rsidTr="00603596">
        <w:tc>
          <w:tcPr>
            <w:tcW w:w="567" w:type="dxa"/>
            <w:vAlign w:val="center"/>
          </w:tcPr>
          <w:p w:rsidR="00677217" w:rsidRPr="007B5425" w:rsidRDefault="00677217" w:rsidP="004736E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217" w:rsidRDefault="00677217">
            <w:r w:rsidRPr="00497CE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961" w:type="dxa"/>
            <w:vAlign w:val="center"/>
          </w:tcPr>
          <w:p w:rsidR="00677217" w:rsidRPr="00677217" w:rsidRDefault="00677217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7">
              <w:rPr>
                <w:rFonts w:ascii="Times New Roman" w:hAnsi="Times New Roman" w:cs="Times New Roman"/>
                <w:sz w:val="24"/>
                <w:szCs w:val="24"/>
              </w:rPr>
              <w:t>Зигмунд Фрейд</w:t>
            </w:r>
          </w:p>
        </w:tc>
      </w:tr>
      <w:tr w:rsidR="00677217" w:rsidRPr="007B5425" w:rsidTr="00603596">
        <w:tc>
          <w:tcPr>
            <w:tcW w:w="567" w:type="dxa"/>
            <w:vAlign w:val="center"/>
          </w:tcPr>
          <w:p w:rsidR="00677217" w:rsidRPr="007B5425" w:rsidRDefault="00677217" w:rsidP="004736E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217" w:rsidRDefault="00677217">
            <w:r w:rsidRPr="00497CE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961" w:type="dxa"/>
            <w:vAlign w:val="center"/>
          </w:tcPr>
          <w:p w:rsidR="00677217" w:rsidRPr="00677217" w:rsidRDefault="00677217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7">
              <w:rPr>
                <w:rFonts w:ascii="Times New Roman" w:hAnsi="Times New Roman" w:cs="Times New Roman"/>
                <w:sz w:val="24"/>
                <w:szCs w:val="24"/>
              </w:rPr>
              <w:t>Карл Густав Юнг</w:t>
            </w:r>
          </w:p>
        </w:tc>
      </w:tr>
      <w:tr w:rsidR="00573652" w:rsidRPr="007B5425" w:rsidTr="00603596">
        <w:tc>
          <w:tcPr>
            <w:tcW w:w="567" w:type="dxa"/>
            <w:vAlign w:val="center"/>
          </w:tcPr>
          <w:p w:rsidR="00573652" w:rsidRPr="007B5425" w:rsidRDefault="00573652" w:rsidP="004736ED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73652" w:rsidRDefault="00573652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лавная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ицинская сестра </w:t>
            </w: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ГОБУЗ «Мурманский областной психоневрологический диспансер»</w:t>
            </w:r>
            <w:r w:rsidR="00141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596" w:rsidRPr="001D03BF" w:rsidRDefault="00603596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</w:tc>
        <w:tc>
          <w:tcPr>
            <w:tcW w:w="4961" w:type="dxa"/>
            <w:vAlign w:val="center"/>
          </w:tcPr>
          <w:p w:rsidR="00573652" w:rsidRPr="001D03BF" w:rsidRDefault="00573652" w:rsidP="001A2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конференции</w:t>
            </w:r>
          </w:p>
        </w:tc>
      </w:tr>
    </w:tbl>
    <w:p w:rsidR="00AB2295" w:rsidRDefault="00E9202D" w:rsidP="00E352C4">
      <w:pPr>
        <w:tabs>
          <w:tab w:val="center" w:pos="4677"/>
          <w:tab w:val="left" w:pos="6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7DC">
        <w:rPr>
          <w:rFonts w:ascii="Times New Roman" w:hAnsi="Times New Roman" w:cs="Times New Roman"/>
          <w:b/>
          <w:sz w:val="24"/>
          <w:szCs w:val="24"/>
        </w:rPr>
        <w:tab/>
      </w:r>
    </w:p>
    <w:p w:rsidR="009035F7" w:rsidRPr="009427DC" w:rsidRDefault="009035F7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2D4" w:rsidRPr="009427DC" w:rsidRDefault="00BE52D4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br w:type="page"/>
      </w:r>
    </w:p>
    <w:p w:rsidR="00AD71B3" w:rsidRPr="009427DC" w:rsidRDefault="00AD71B3" w:rsidP="001A23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D71B3" w:rsidRPr="009427DC" w:rsidRDefault="00AD71B3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00C" w:rsidRPr="009427DC" w:rsidRDefault="007F251A" w:rsidP="001A2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DC">
        <w:rPr>
          <w:rFonts w:ascii="Times New Roman" w:hAnsi="Times New Roman" w:cs="Times New Roman"/>
          <w:b/>
          <w:sz w:val="24"/>
          <w:szCs w:val="24"/>
        </w:rPr>
        <w:t>НАСЛЕДСТВЕННЫЕ ЗАБОЛЕВАНИЯ НЕРВНОЙ СИСТЕМЫ</w:t>
      </w:r>
    </w:p>
    <w:p w:rsidR="00AB2295" w:rsidRPr="009427DC" w:rsidRDefault="00AB2295" w:rsidP="001A2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DC">
        <w:rPr>
          <w:rFonts w:ascii="Times New Roman" w:hAnsi="Times New Roman" w:cs="Times New Roman"/>
          <w:b/>
          <w:sz w:val="24"/>
          <w:szCs w:val="24"/>
        </w:rPr>
        <w:t xml:space="preserve">Студенческая </w:t>
      </w:r>
      <w:r w:rsidR="001A2315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:rsidR="009C1431" w:rsidRPr="009427DC" w:rsidRDefault="009C1431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295" w:rsidRPr="009427DC" w:rsidRDefault="00AB2295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C96E3A">
        <w:rPr>
          <w:rFonts w:ascii="Times New Roman" w:hAnsi="Times New Roman" w:cs="Times New Roman"/>
          <w:sz w:val="24"/>
          <w:szCs w:val="24"/>
        </w:rPr>
        <w:t>31.02.01 «Лечебное дело»,</w:t>
      </w:r>
      <w:r w:rsidRPr="009427DC">
        <w:rPr>
          <w:rFonts w:ascii="Times New Roman" w:hAnsi="Times New Roman" w:cs="Times New Roman"/>
          <w:sz w:val="24"/>
          <w:szCs w:val="24"/>
        </w:rPr>
        <w:t xml:space="preserve"> 3 курс.</w:t>
      </w:r>
    </w:p>
    <w:p w:rsidR="00AB2295" w:rsidRPr="009427DC" w:rsidRDefault="00AB2295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t xml:space="preserve">ПМ.02 </w:t>
      </w:r>
      <w:r w:rsidR="00C96E3A">
        <w:rPr>
          <w:rFonts w:ascii="Times New Roman" w:hAnsi="Times New Roman" w:cs="Times New Roman"/>
          <w:sz w:val="24"/>
          <w:szCs w:val="24"/>
        </w:rPr>
        <w:t>«</w:t>
      </w:r>
      <w:r w:rsidRPr="009427DC">
        <w:rPr>
          <w:rFonts w:ascii="Times New Roman" w:hAnsi="Times New Roman" w:cs="Times New Roman"/>
          <w:sz w:val="24"/>
          <w:szCs w:val="24"/>
        </w:rPr>
        <w:t>Лечебная деятельность</w:t>
      </w:r>
      <w:r w:rsidR="00C96E3A">
        <w:rPr>
          <w:rFonts w:ascii="Times New Roman" w:hAnsi="Times New Roman" w:cs="Times New Roman"/>
          <w:sz w:val="24"/>
          <w:szCs w:val="24"/>
        </w:rPr>
        <w:t>»</w:t>
      </w:r>
    </w:p>
    <w:p w:rsidR="00AB2295" w:rsidRPr="009427DC" w:rsidRDefault="00AB2295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t xml:space="preserve">МДК.02.01 </w:t>
      </w:r>
      <w:r w:rsidR="00C96E3A">
        <w:rPr>
          <w:rFonts w:ascii="Times New Roman" w:hAnsi="Times New Roman" w:cs="Times New Roman"/>
          <w:sz w:val="24"/>
          <w:szCs w:val="24"/>
        </w:rPr>
        <w:t>«</w:t>
      </w:r>
      <w:r w:rsidRPr="009427DC">
        <w:rPr>
          <w:rFonts w:ascii="Times New Roman" w:hAnsi="Times New Roman" w:cs="Times New Roman"/>
          <w:sz w:val="24"/>
          <w:szCs w:val="24"/>
        </w:rPr>
        <w:t>Лечение пациентов терапевтического профиля</w:t>
      </w:r>
      <w:r w:rsidR="00C96E3A">
        <w:rPr>
          <w:rFonts w:ascii="Times New Roman" w:hAnsi="Times New Roman" w:cs="Times New Roman"/>
          <w:sz w:val="24"/>
          <w:szCs w:val="24"/>
        </w:rPr>
        <w:t>»</w:t>
      </w:r>
    </w:p>
    <w:p w:rsidR="00AB2295" w:rsidRPr="009427DC" w:rsidRDefault="00AB2295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t xml:space="preserve">Разделы: </w:t>
      </w:r>
    </w:p>
    <w:p w:rsidR="00AB2295" w:rsidRPr="009427DC" w:rsidRDefault="00AB2295" w:rsidP="00C96E3A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t>Лечение пац</w:t>
      </w:r>
      <w:r w:rsidR="00C96E3A">
        <w:rPr>
          <w:rFonts w:ascii="Times New Roman" w:hAnsi="Times New Roman" w:cs="Times New Roman"/>
          <w:sz w:val="24"/>
          <w:szCs w:val="24"/>
        </w:rPr>
        <w:t>иентов неврологического профиля.</w:t>
      </w:r>
    </w:p>
    <w:p w:rsidR="00AB2295" w:rsidRPr="009427DC" w:rsidRDefault="00AB2295" w:rsidP="00C96E3A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DC">
        <w:rPr>
          <w:rFonts w:ascii="Times New Roman" w:hAnsi="Times New Roman" w:cs="Times New Roman"/>
          <w:sz w:val="24"/>
          <w:szCs w:val="24"/>
        </w:rPr>
        <w:t>Лечение пациентов психиатрического профиля.</w:t>
      </w:r>
    </w:p>
    <w:p w:rsidR="00AB2295" w:rsidRPr="009427DC" w:rsidRDefault="00AB2295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E3A" w:rsidRDefault="00C96E3A" w:rsidP="00C96E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DC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C96E3A" w:rsidRDefault="00C96E3A" w:rsidP="00C96E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C96E3A" w:rsidTr="005D5EED">
        <w:tc>
          <w:tcPr>
            <w:tcW w:w="567" w:type="dxa"/>
            <w:vAlign w:val="center"/>
          </w:tcPr>
          <w:p w:rsidR="00C96E3A" w:rsidRDefault="00C96E3A" w:rsidP="005D5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C96E3A" w:rsidRDefault="00C96E3A" w:rsidP="005D5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5244" w:type="dxa"/>
            <w:vAlign w:val="center"/>
          </w:tcPr>
          <w:p w:rsidR="00C96E3A" w:rsidRDefault="00C96E3A" w:rsidP="005D5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C96E3A" w:rsidRPr="007B5425" w:rsidTr="005D5EED">
        <w:tc>
          <w:tcPr>
            <w:tcW w:w="567" w:type="dxa"/>
            <w:vAlign w:val="center"/>
          </w:tcPr>
          <w:p w:rsidR="00C96E3A" w:rsidRPr="007B5425" w:rsidRDefault="00C96E3A" w:rsidP="00C96E3A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6E3A" w:rsidRPr="007B5425" w:rsidRDefault="00C96E3A" w:rsidP="005D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244" w:type="dxa"/>
            <w:vAlign w:val="center"/>
          </w:tcPr>
          <w:p w:rsidR="00C96E3A" w:rsidRPr="001D03BF" w:rsidRDefault="00C96E3A" w:rsidP="005D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</w:tc>
      </w:tr>
      <w:tr w:rsidR="00C96E3A" w:rsidRPr="007B5425" w:rsidTr="005D5EED">
        <w:tc>
          <w:tcPr>
            <w:tcW w:w="567" w:type="dxa"/>
            <w:vAlign w:val="center"/>
          </w:tcPr>
          <w:p w:rsidR="00C96E3A" w:rsidRPr="007B5425" w:rsidRDefault="00C96E3A" w:rsidP="00C96E3A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6E3A" w:rsidRDefault="00C96E3A" w:rsidP="005D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(2 человека)</w:t>
            </w:r>
          </w:p>
        </w:tc>
        <w:tc>
          <w:tcPr>
            <w:tcW w:w="5244" w:type="dxa"/>
            <w:vAlign w:val="center"/>
          </w:tcPr>
          <w:p w:rsidR="00C96E3A" w:rsidRPr="00D76FEA" w:rsidRDefault="00C96E3A" w:rsidP="005D5E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EA">
              <w:rPr>
                <w:rFonts w:ascii="Times New Roman" w:hAnsi="Times New Roman" w:cs="Times New Roman"/>
                <w:sz w:val="24"/>
                <w:szCs w:val="24"/>
              </w:rPr>
              <w:t>Туберозный склероз</w:t>
            </w:r>
          </w:p>
        </w:tc>
      </w:tr>
      <w:tr w:rsidR="00C96E3A" w:rsidRPr="007B5425" w:rsidTr="005D5EED">
        <w:tc>
          <w:tcPr>
            <w:tcW w:w="567" w:type="dxa"/>
            <w:vAlign w:val="center"/>
          </w:tcPr>
          <w:p w:rsidR="00C96E3A" w:rsidRPr="007B5425" w:rsidRDefault="00C96E3A" w:rsidP="00C96E3A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6E3A" w:rsidRDefault="00C96E3A" w:rsidP="005D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(2 человека)</w:t>
            </w:r>
          </w:p>
        </w:tc>
        <w:tc>
          <w:tcPr>
            <w:tcW w:w="5244" w:type="dxa"/>
            <w:vAlign w:val="center"/>
          </w:tcPr>
          <w:p w:rsidR="00C96E3A" w:rsidRPr="00D76FEA" w:rsidRDefault="00C96E3A" w:rsidP="005D5E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EA">
              <w:rPr>
                <w:rFonts w:ascii="Times New Roman" w:hAnsi="Times New Roman" w:cs="Times New Roman"/>
                <w:sz w:val="24"/>
                <w:szCs w:val="24"/>
              </w:rPr>
              <w:t>Ранняя мозжечковая атаксия</w:t>
            </w:r>
          </w:p>
        </w:tc>
      </w:tr>
      <w:tr w:rsidR="00C96E3A" w:rsidRPr="007B5425" w:rsidTr="005D5EED">
        <w:tc>
          <w:tcPr>
            <w:tcW w:w="567" w:type="dxa"/>
            <w:vAlign w:val="center"/>
          </w:tcPr>
          <w:p w:rsidR="00C96E3A" w:rsidRPr="007B5425" w:rsidRDefault="00C96E3A" w:rsidP="00C96E3A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6E3A" w:rsidRDefault="00C96E3A" w:rsidP="005D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(2 человека)</w:t>
            </w:r>
          </w:p>
        </w:tc>
        <w:tc>
          <w:tcPr>
            <w:tcW w:w="5244" w:type="dxa"/>
            <w:vAlign w:val="center"/>
          </w:tcPr>
          <w:p w:rsidR="00C96E3A" w:rsidRPr="00D76FEA" w:rsidRDefault="00C96E3A" w:rsidP="005D5E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FEA">
              <w:rPr>
                <w:rFonts w:ascii="Times New Roman" w:hAnsi="Times New Roman" w:cs="Times New Roman"/>
                <w:sz w:val="24"/>
                <w:szCs w:val="24"/>
              </w:rPr>
              <w:t>Гепато-церебральная</w:t>
            </w:r>
            <w:proofErr w:type="gramEnd"/>
            <w:r w:rsidRPr="00D76FEA">
              <w:rPr>
                <w:rFonts w:ascii="Times New Roman" w:hAnsi="Times New Roman" w:cs="Times New Roman"/>
                <w:sz w:val="24"/>
                <w:szCs w:val="24"/>
              </w:rPr>
              <w:t xml:space="preserve"> дистрофия (болезнь Вильсона-Коновалова)</w:t>
            </w:r>
          </w:p>
        </w:tc>
      </w:tr>
      <w:tr w:rsidR="00C96E3A" w:rsidRPr="007B5425" w:rsidTr="005D5EED">
        <w:tc>
          <w:tcPr>
            <w:tcW w:w="567" w:type="dxa"/>
            <w:vAlign w:val="center"/>
          </w:tcPr>
          <w:p w:rsidR="00C96E3A" w:rsidRPr="007B5425" w:rsidRDefault="00C96E3A" w:rsidP="00C96E3A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6E3A" w:rsidRDefault="00D76FEA" w:rsidP="005D5EED"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244" w:type="dxa"/>
            <w:vAlign w:val="center"/>
          </w:tcPr>
          <w:p w:rsidR="00C96E3A" w:rsidRPr="00D76FEA" w:rsidRDefault="00D76FEA" w:rsidP="005D5E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EA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D76FEA">
              <w:rPr>
                <w:rFonts w:ascii="Times New Roman" w:hAnsi="Times New Roman" w:cs="Times New Roman"/>
                <w:sz w:val="24"/>
                <w:szCs w:val="24"/>
              </w:rPr>
              <w:t>Жилльде</w:t>
            </w:r>
            <w:proofErr w:type="spellEnd"/>
            <w:r w:rsidRPr="00D76FEA">
              <w:rPr>
                <w:rFonts w:ascii="Times New Roman" w:hAnsi="Times New Roman" w:cs="Times New Roman"/>
                <w:sz w:val="24"/>
                <w:szCs w:val="24"/>
              </w:rPr>
              <w:t xml:space="preserve"> ла </w:t>
            </w:r>
            <w:proofErr w:type="spellStart"/>
            <w:r w:rsidRPr="00D76FEA">
              <w:rPr>
                <w:rFonts w:ascii="Times New Roman" w:hAnsi="Times New Roman" w:cs="Times New Roman"/>
                <w:sz w:val="24"/>
                <w:szCs w:val="24"/>
              </w:rPr>
              <w:t>Туретта</w:t>
            </w:r>
            <w:proofErr w:type="spellEnd"/>
          </w:p>
        </w:tc>
      </w:tr>
      <w:tr w:rsidR="00C96E3A" w:rsidRPr="007B5425" w:rsidTr="005D5EED">
        <w:tc>
          <w:tcPr>
            <w:tcW w:w="567" w:type="dxa"/>
            <w:vAlign w:val="center"/>
          </w:tcPr>
          <w:p w:rsidR="00C96E3A" w:rsidRPr="007B5425" w:rsidRDefault="00C96E3A" w:rsidP="00C96E3A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6E3A" w:rsidRDefault="00D76FEA" w:rsidP="005D5EED">
            <w:r>
              <w:rPr>
                <w:rFonts w:ascii="Times New Roman" w:hAnsi="Times New Roman" w:cs="Times New Roman"/>
                <w:sz w:val="24"/>
                <w:szCs w:val="24"/>
              </w:rPr>
              <w:t>Студенты (2</w:t>
            </w:r>
            <w:r w:rsidR="00C96E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5244" w:type="dxa"/>
            <w:vAlign w:val="center"/>
          </w:tcPr>
          <w:p w:rsidR="00C96E3A" w:rsidRPr="00D76FEA" w:rsidRDefault="00D76FEA" w:rsidP="005D5E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EA">
              <w:rPr>
                <w:rFonts w:ascii="Times New Roman" w:hAnsi="Times New Roman" w:cs="Times New Roman"/>
                <w:sz w:val="24"/>
                <w:szCs w:val="24"/>
              </w:rPr>
              <w:t>Болезнь Паркинсона</w:t>
            </w:r>
          </w:p>
        </w:tc>
      </w:tr>
      <w:tr w:rsidR="00C96E3A" w:rsidRPr="007B5425" w:rsidTr="005D5EED">
        <w:tc>
          <w:tcPr>
            <w:tcW w:w="567" w:type="dxa"/>
            <w:vAlign w:val="center"/>
          </w:tcPr>
          <w:p w:rsidR="00C96E3A" w:rsidRPr="007B5425" w:rsidRDefault="00C96E3A" w:rsidP="00C96E3A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6E3A" w:rsidRDefault="00C96E3A" w:rsidP="005D5EED">
            <w:r>
              <w:rPr>
                <w:rFonts w:ascii="Times New Roman" w:hAnsi="Times New Roman" w:cs="Times New Roman"/>
                <w:sz w:val="24"/>
                <w:szCs w:val="24"/>
              </w:rPr>
              <w:t>Студенты (2 человека)</w:t>
            </w:r>
          </w:p>
        </w:tc>
        <w:tc>
          <w:tcPr>
            <w:tcW w:w="5244" w:type="dxa"/>
            <w:vAlign w:val="center"/>
          </w:tcPr>
          <w:p w:rsidR="00C96E3A" w:rsidRPr="00D76FEA" w:rsidRDefault="00D76FEA" w:rsidP="005D5E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EA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D76FEA">
              <w:rPr>
                <w:rFonts w:ascii="Times New Roman" w:hAnsi="Times New Roman" w:cs="Times New Roman"/>
                <w:sz w:val="24"/>
                <w:szCs w:val="24"/>
              </w:rPr>
              <w:t>Гентингтона</w:t>
            </w:r>
            <w:proofErr w:type="spellEnd"/>
          </w:p>
        </w:tc>
      </w:tr>
      <w:tr w:rsidR="00C96E3A" w:rsidRPr="007B5425" w:rsidTr="005D5EED">
        <w:tc>
          <w:tcPr>
            <w:tcW w:w="567" w:type="dxa"/>
            <w:vAlign w:val="center"/>
          </w:tcPr>
          <w:p w:rsidR="00C96E3A" w:rsidRPr="007B5425" w:rsidRDefault="00C96E3A" w:rsidP="00C96E3A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6E3A" w:rsidRDefault="00D76FEA" w:rsidP="005D5EED"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244" w:type="dxa"/>
            <w:vAlign w:val="center"/>
          </w:tcPr>
          <w:p w:rsidR="00C96E3A" w:rsidRPr="00D76FEA" w:rsidRDefault="00D76FEA" w:rsidP="005D5E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EA">
              <w:rPr>
                <w:rFonts w:ascii="Times New Roman" w:hAnsi="Times New Roman" w:cs="Times New Roman"/>
                <w:sz w:val="24"/>
                <w:szCs w:val="24"/>
              </w:rPr>
              <w:t>Болезнь Альцгеймера</w:t>
            </w:r>
          </w:p>
        </w:tc>
      </w:tr>
      <w:tr w:rsidR="00C96E3A" w:rsidRPr="007B5425" w:rsidTr="005D5EED">
        <w:tc>
          <w:tcPr>
            <w:tcW w:w="567" w:type="dxa"/>
            <w:vAlign w:val="center"/>
          </w:tcPr>
          <w:p w:rsidR="00C96E3A" w:rsidRPr="007B5425" w:rsidRDefault="00C96E3A" w:rsidP="00C96E3A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6E3A" w:rsidRDefault="00D76FEA" w:rsidP="005D5EED">
            <w:r>
              <w:rPr>
                <w:rFonts w:ascii="Times New Roman" w:hAnsi="Times New Roman" w:cs="Times New Roman"/>
                <w:sz w:val="24"/>
                <w:szCs w:val="24"/>
              </w:rPr>
              <w:t>Студенты (2 человека)</w:t>
            </w:r>
          </w:p>
        </w:tc>
        <w:tc>
          <w:tcPr>
            <w:tcW w:w="5244" w:type="dxa"/>
            <w:vAlign w:val="center"/>
          </w:tcPr>
          <w:p w:rsidR="00C96E3A" w:rsidRPr="00D76FEA" w:rsidRDefault="00D76FEA" w:rsidP="005D5E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EA">
              <w:rPr>
                <w:rFonts w:ascii="Times New Roman" w:hAnsi="Times New Roman" w:cs="Times New Roman"/>
                <w:sz w:val="24"/>
                <w:szCs w:val="24"/>
              </w:rPr>
              <w:t>Болезнь Пика</w:t>
            </w:r>
          </w:p>
        </w:tc>
      </w:tr>
      <w:tr w:rsidR="00C96E3A" w:rsidRPr="007B5425" w:rsidTr="005D5EED">
        <w:tc>
          <w:tcPr>
            <w:tcW w:w="567" w:type="dxa"/>
            <w:vAlign w:val="center"/>
          </w:tcPr>
          <w:p w:rsidR="00C96E3A" w:rsidRPr="007B5425" w:rsidRDefault="00C96E3A" w:rsidP="00C96E3A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6E3A" w:rsidRPr="00626CA8" w:rsidRDefault="00D76FEA" w:rsidP="005D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244" w:type="dxa"/>
            <w:vAlign w:val="center"/>
          </w:tcPr>
          <w:p w:rsidR="00C96E3A" w:rsidRPr="00D76FEA" w:rsidRDefault="00D76FEA" w:rsidP="005D5E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EA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D76FEA">
              <w:rPr>
                <w:rFonts w:ascii="Times New Roman" w:hAnsi="Times New Roman" w:cs="Times New Roman"/>
                <w:sz w:val="24"/>
                <w:szCs w:val="24"/>
              </w:rPr>
              <w:t>Крейтцфельдта</w:t>
            </w:r>
            <w:proofErr w:type="spellEnd"/>
            <w:r w:rsidRPr="00D76FEA">
              <w:rPr>
                <w:rFonts w:ascii="Times New Roman" w:hAnsi="Times New Roman" w:cs="Times New Roman"/>
                <w:sz w:val="24"/>
                <w:szCs w:val="24"/>
              </w:rPr>
              <w:t>-Якоба</w:t>
            </w:r>
          </w:p>
        </w:tc>
      </w:tr>
      <w:tr w:rsidR="00C96E3A" w:rsidRPr="007B5425" w:rsidTr="005D5EED">
        <w:tc>
          <w:tcPr>
            <w:tcW w:w="567" w:type="dxa"/>
            <w:vAlign w:val="center"/>
          </w:tcPr>
          <w:p w:rsidR="00C96E3A" w:rsidRPr="007B5425" w:rsidRDefault="00C96E3A" w:rsidP="00C96E3A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6E3A" w:rsidRPr="00626CA8" w:rsidRDefault="00D76FEA" w:rsidP="005D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244" w:type="dxa"/>
            <w:vAlign w:val="center"/>
          </w:tcPr>
          <w:p w:rsidR="00C96E3A" w:rsidRPr="00D76FEA" w:rsidRDefault="00D76FEA" w:rsidP="005D5E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EA">
              <w:rPr>
                <w:rFonts w:ascii="Times New Roman" w:hAnsi="Times New Roman" w:cs="Times New Roman"/>
                <w:sz w:val="24"/>
                <w:szCs w:val="24"/>
              </w:rPr>
              <w:t xml:space="preserve">Миопатия </w:t>
            </w:r>
            <w:proofErr w:type="spellStart"/>
            <w:r w:rsidRPr="00D76FEA">
              <w:rPr>
                <w:rFonts w:ascii="Times New Roman" w:hAnsi="Times New Roman" w:cs="Times New Roman"/>
                <w:sz w:val="24"/>
                <w:szCs w:val="24"/>
              </w:rPr>
              <w:t>Дюшенна</w:t>
            </w:r>
            <w:proofErr w:type="spellEnd"/>
          </w:p>
        </w:tc>
      </w:tr>
      <w:tr w:rsidR="00C96E3A" w:rsidRPr="007B5425" w:rsidTr="005D5EED">
        <w:tc>
          <w:tcPr>
            <w:tcW w:w="567" w:type="dxa"/>
            <w:vAlign w:val="center"/>
          </w:tcPr>
          <w:p w:rsidR="00C96E3A" w:rsidRPr="007B5425" w:rsidRDefault="00C96E3A" w:rsidP="00C96E3A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6E3A" w:rsidRPr="00626CA8" w:rsidRDefault="00D76FEA" w:rsidP="005D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(2</w:t>
            </w:r>
            <w:r w:rsidR="00C96E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5244" w:type="dxa"/>
            <w:vAlign w:val="center"/>
          </w:tcPr>
          <w:p w:rsidR="00C96E3A" w:rsidRPr="00D76FEA" w:rsidRDefault="00D76FEA" w:rsidP="005D5E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EA">
              <w:rPr>
                <w:rFonts w:ascii="Times New Roman" w:hAnsi="Times New Roman" w:cs="Times New Roman"/>
                <w:sz w:val="24"/>
                <w:szCs w:val="24"/>
              </w:rPr>
              <w:t>Боковой амиотрофический склероз</w:t>
            </w:r>
          </w:p>
        </w:tc>
      </w:tr>
      <w:tr w:rsidR="00C96E3A" w:rsidRPr="007B5425" w:rsidTr="005D5EED">
        <w:tc>
          <w:tcPr>
            <w:tcW w:w="567" w:type="dxa"/>
            <w:vAlign w:val="center"/>
          </w:tcPr>
          <w:p w:rsidR="00C96E3A" w:rsidRPr="007B5425" w:rsidRDefault="00C96E3A" w:rsidP="00C96E3A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6E3A" w:rsidRPr="00626CA8" w:rsidRDefault="00D76FEA" w:rsidP="005D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(2</w:t>
            </w:r>
            <w:r w:rsidR="00C96E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5244" w:type="dxa"/>
            <w:vAlign w:val="center"/>
          </w:tcPr>
          <w:p w:rsidR="00C96E3A" w:rsidRPr="00D76FEA" w:rsidRDefault="00D76FEA" w:rsidP="005D5E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EA">
              <w:rPr>
                <w:rFonts w:ascii="Times New Roman" w:hAnsi="Times New Roman" w:cs="Times New Roman"/>
                <w:sz w:val="24"/>
                <w:szCs w:val="24"/>
              </w:rPr>
              <w:t xml:space="preserve">Интерстициальная гипертрофическая невропатия </w:t>
            </w:r>
            <w:proofErr w:type="spellStart"/>
            <w:r w:rsidRPr="00D76FEA">
              <w:rPr>
                <w:rFonts w:ascii="Times New Roman" w:hAnsi="Times New Roman" w:cs="Times New Roman"/>
                <w:sz w:val="24"/>
                <w:szCs w:val="24"/>
              </w:rPr>
              <w:t>Дежерина-Сотта</w:t>
            </w:r>
            <w:proofErr w:type="spellEnd"/>
          </w:p>
        </w:tc>
      </w:tr>
      <w:tr w:rsidR="00C96E3A" w:rsidRPr="007B5425" w:rsidTr="005D5EED">
        <w:tc>
          <w:tcPr>
            <w:tcW w:w="567" w:type="dxa"/>
            <w:vAlign w:val="center"/>
          </w:tcPr>
          <w:p w:rsidR="00C96E3A" w:rsidRPr="007B5425" w:rsidRDefault="00C96E3A" w:rsidP="00C96E3A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6E3A" w:rsidRDefault="00D76FEA" w:rsidP="005D5EED">
            <w:r>
              <w:rPr>
                <w:rFonts w:ascii="Times New Roman" w:hAnsi="Times New Roman" w:cs="Times New Roman"/>
                <w:sz w:val="24"/>
                <w:szCs w:val="24"/>
              </w:rPr>
              <w:t>Студенты (2 человека)</w:t>
            </w:r>
          </w:p>
        </w:tc>
        <w:tc>
          <w:tcPr>
            <w:tcW w:w="5244" w:type="dxa"/>
            <w:vAlign w:val="center"/>
          </w:tcPr>
          <w:p w:rsidR="00C96E3A" w:rsidRPr="00D76FEA" w:rsidRDefault="00D76FEA" w:rsidP="005D5E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EA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D76FEA">
              <w:rPr>
                <w:rFonts w:ascii="Times New Roman" w:hAnsi="Times New Roman" w:cs="Times New Roman"/>
                <w:sz w:val="24"/>
                <w:szCs w:val="24"/>
              </w:rPr>
              <w:t>Рефсума</w:t>
            </w:r>
            <w:proofErr w:type="spellEnd"/>
          </w:p>
        </w:tc>
      </w:tr>
      <w:tr w:rsidR="00C96E3A" w:rsidRPr="007B5425" w:rsidTr="005D5EED">
        <w:tc>
          <w:tcPr>
            <w:tcW w:w="567" w:type="dxa"/>
            <w:vAlign w:val="center"/>
          </w:tcPr>
          <w:p w:rsidR="00C96E3A" w:rsidRPr="007B5425" w:rsidRDefault="00C96E3A" w:rsidP="00C96E3A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6E3A" w:rsidRDefault="00C96E3A" w:rsidP="005D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244" w:type="dxa"/>
            <w:vAlign w:val="center"/>
          </w:tcPr>
          <w:p w:rsidR="00C96E3A" w:rsidRPr="001D03BF" w:rsidRDefault="00C96E3A" w:rsidP="005D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конференции</w:t>
            </w:r>
          </w:p>
        </w:tc>
      </w:tr>
    </w:tbl>
    <w:p w:rsidR="00C96E3A" w:rsidRDefault="00C96E3A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E3A" w:rsidRDefault="00C96E3A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E3A" w:rsidRDefault="00C96E3A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E3A" w:rsidRDefault="00C96E3A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E3A" w:rsidRDefault="00C96E3A" w:rsidP="00E35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00C" w:rsidRPr="009427DC" w:rsidRDefault="0081200C" w:rsidP="00E352C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B12" w:rsidRPr="009427DC" w:rsidRDefault="00A45B12" w:rsidP="00E352C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45B12" w:rsidRPr="009427DC" w:rsidRDefault="00A45B12" w:rsidP="00E352C4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A45B12" w:rsidRPr="009427DC" w:rsidSect="009427DC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C9" w:rsidRDefault="00D307C9" w:rsidP="00AD65D3">
      <w:pPr>
        <w:spacing w:after="0" w:line="240" w:lineRule="auto"/>
      </w:pPr>
      <w:r>
        <w:separator/>
      </w:r>
    </w:p>
  </w:endnote>
  <w:endnote w:type="continuationSeparator" w:id="0">
    <w:p w:rsidR="00D307C9" w:rsidRDefault="00D307C9" w:rsidP="00AD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500664"/>
      <w:docPartObj>
        <w:docPartGallery w:val="Page Numbers (Bottom of Page)"/>
        <w:docPartUnique/>
      </w:docPartObj>
    </w:sdtPr>
    <w:sdtEndPr/>
    <w:sdtContent>
      <w:p w:rsidR="001A2315" w:rsidRDefault="001A231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2CC">
          <w:rPr>
            <w:noProof/>
          </w:rPr>
          <w:t>10</w:t>
        </w:r>
        <w:r>
          <w:fldChar w:fldCharType="end"/>
        </w:r>
      </w:p>
    </w:sdtContent>
  </w:sdt>
  <w:p w:rsidR="001A2315" w:rsidRDefault="001A23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C9" w:rsidRDefault="00D307C9" w:rsidP="00AD65D3">
      <w:pPr>
        <w:spacing w:after="0" w:line="240" w:lineRule="auto"/>
      </w:pPr>
      <w:r>
        <w:separator/>
      </w:r>
    </w:p>
  </w:footnote>
  <w:footnote w:type="continuationSeparator" w:id="0">
    <w:p w:rsidR="00D307C9" w:rsidRDefault="00D307C9" w:rsidP="00AD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E78"/>
    <w:multiLevelType w:val="hybridMultilevel"/>
    <w:tmpl w:val="EC08A4D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C7C46"/>
    <w:multiLevelType w:val="hybridMultilevel"/>
    <w:tmpl w:val="BF408E52"/>
    <w:lvl w:ilvl="0" w:tplc="F110B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9A59C7"/>
    <w:multiLevelType w:val="hybridMultilevel"/>
    <w:tmpl w:val="FF4A40EE"/>
    <w:lvl w:ilvl="0" w:tplc="7C1A6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C16"/>
    <w:multiLevelType w:val="hybridMultilevel"/>
    <w:tmpl w:val="65E4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B66FE"/>
    <w:multiLevelType w:val="hybridMultilevel"/>
    <w:tmpl w:val="D7A6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030E8"/>
    <w:multiLevelType w:val="hybridMultilevel"/>
    <w:tmpl w:val="C96A9602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0EF2"/>
    <w:multiLevelType w:val="hybridMultilevel"/>
    <w:tmpl w:val="2FFEA402"/>
    <w:lvl w:ilvl="0" w:tplc="5522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C4139"/>
    <w:multiLevelType w:val="hybridMultilevel"/>
    <w:tmpl w:val="BD00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25E3D"/>
    <w:multiLevelType w:val="hybridMultilevel"/>
    <w:tmpl w:val="3E4A1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C6C40"/>
    <w:multiLevelType w:val="multilevel"/>
    <w:tmpl w:val="4A82D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418E1"/>
    <w:multiLevelType w:val="hybridMultilevel"/>
    <w:tmpl w:val="6CC07BB6"/>
    <w:lvl w:ilvl="0" w:tplc="F110B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34A6D"/>
    <w:multiLevelType w:val="multilevel"/>
    <w:tmpl w:val="F17A9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133652"/>
    <w:multiLevelType w:val="hybridMultilevel"/>
    <w:tmpl w:val="49B2B314"/>
    <w:lvl w:ilvl="0" w:tplc="F110B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462B5A"/>
    <w:multiLevelType w:val="multilevel"/>
    <w:tmpl w:val="CCE29A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065406"/>
    <w:multiLevelType w:val="hybridMultilevel"/>
    <w:tmpl w:val="FF4A40EE"/>
    <w:lvl w:ilvl="0" w:tplc="7C1A6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D34D8"/>
    <w:multiLevelType w:val="hybridMultilevel"/>
    <w:tmpl w:val="E426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13438"/>
    <w:multiLevelType w:val="hybridMultilevel"/>
    <w:tmpl w:val="09405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6144"/>
    <w:multiLevelType w:val="hybridMultilevel"/>
    <w:tmpl w:val="EDFA0E44"/>
    <w:lvl w:ilvl="0" w:tplc="E54E5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153FE"/>
    <w:multiLevelType w:val="hybridMultilevel"/>
    <w:tmpl w:val="EDFA0E44"/>
    <w:lvl w:ilvl="0" w:tplc="E54E5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32347"/>
    <w:multiLevelType w:val="hybridMultilevel"/>
    <w:tmpl w:val="0222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A565E"/>
    <w:multiLevelType w:val="hybridMultilevel"/>
    <w:tmpl w:val="E426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44FCD"/>
    <w:multiLevelType w:val="hybridMultilevel"/>
    <w:tmpl w:val="6722242A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5A52"/>
    <w:multiLevelType w:val="hybridMultilevel"/>
    <w:tmpl w:val="E426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0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6"/>
  </w:num>
  <w:num w:numId="10">
    <w:abstractNumId w:val="16"/>
  </w:num>
  <w:num w:numId="11">
    <w:abstractNumId w:val="9"/>
  </w:num>
  <w:num w:numId="12">
    <w:abstractNumId w:val="5"/>
  </w:num>
  <w:num w:numId="13">
    <w:abstractNumId w:val="21"/>
  </w:num>
  <w:num w:numId="14">
    <w:abstractNumId w:val="12"/>
  </w:num>
  <w:num w:numId="15">
    <w:abstractNumId w:val="1"/>
  </w:num>
  <w:num w:numId="16">
    <w:abstractNumId w:val="10"/>
  </w:num>
  <w:num w:numId="17">
    <w:abstractNumId w:val="0"/>
  </w:num>
  <w:num w:numId="18">
    <w:abstractNumId w:val="7"/>
  </w:num>
  <w:num w:numId="19">
    <w:abstractNumId w:val="2"/>
  </w:num>
  <w:num w:numId="20">
    <w:abstractNumId w:val="18"/>
  </w:num>
  <w:num w:numId="21">
    <w:abstractNumId w:val="22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BF3"/>
    <w:rsid w:val="00000DEC"/>
    <w:rsid w:val="00001F27"/>
    <w:rsid w:val="0000499C"/>
    <w:rsid w:val="0000584F"/>
    <w:rsid w:val="00010E8E"/>
    <w:rsid w:val="00010F4D"/>
    <w:rsid w:val="000154AC"/>
    <w:rsid w:val="0001560C"/>
    <w:rsid w:val="0004081E"/>
    <w:rsid w:val="000573EA"/>
    <w:rsid w:val="00062167"/>
    <w:rsid w:val="00065A2B"/>
    <w:rsid w:val="0009133B"/>
    <w:rsid w:val="00093DF3"/>
    <w:rsid w:val="00096017"/>
    <w:rsid w:val="000B6050"/>
    <w:rsid w:val="000D7615"/>
    <w:rsid w:val="000E35DA"/>
    <w:rsid w:val="000E42E7"/>
    <w:rsid w:val="000E453E"/>
    <w:rsid w:val="000F6507"/>
    <w:rsid w:val="00115516"/>
    <w:rsid w:val="00124629"/>
    <w:rsid w:val="001271E9"/>
    <w:rsid w:val="00141691"/>
    <w:rsid w:val="001468CA"/>
    <w:rsid w:val="00147BE4"/>
    <w:rsid w:val="00157BAA"/>
    <w:rsid w:val="0016574C"/>
    <w:rsid w:val="00172626"/>
    <w:rsid w:val="001778B7"/>
    <w:rsid w:val="001935F7"/>
    <w:rsid w:val="001A2315"/>
    <w:rsid w:val="001B51D2"/>
    <w:rsid w:val="001C3A53"/>
    <w:rsid w:val="001C4D75"/>
    <w:rsid w:val="001D03BF"/>
    <w:rsid w:val="001D4254"/>
    <w:rsid w:val="001D726D"/>
    <w:rsid w:val="001D7CF0"/>
    <w:rsid w:val="001E0518"/>
    <w:rsid w:val="001E29DB"/>
    <w:rsid w:val="001E3298"/>
    <w:rsid w:val="001E4913"/>
    <w:rsid w:val="001E55C9"/>
    <w:rsid w:val="001E566C"/>
    <w:rsid w:val="00201643"/>
    <w:rsid w:val="00206A84"/>
    <w:rsid w:val="002109F9"/>
    <w:rsid w:val="002205F2"/>
    <w:rsid w:val="00241678"/>
    <w:rsid w:val="002507C6"/>
    <w:rsid w:val="00253FF7"/>
    <w:rsid w:val="00260671"/>
    <w:rsid w:val="00264D50"/>
    <w:rsid w:val="0026711A"/>
    <w:rsid w:val="00285EAA"/>
    <w:rsid w:val="0029208D"/>
    <w:rsid w:val="00292A2F"/>
    <w:rsid w:val="002D7483"/>
    <w:rsid w:val="002E1467"/>
    <w:rsid w:val="002E20AB"/>
    <w:rsid w:val="002E54AC"/>
    <w:rsid w:val="002E6D7C"/>
    <w:rsid w:val="002E731B"/>
    <w:rsid w:val="002F7711"/>
    <w:rsid w:val="00301E61"/>
    <w:rsid w:val="00316865"/>
    <w:rsid w:val="003223AA"/>
    <w:rsid w:val="00331554"/>
    <w:rsid w:val="003337B4"/>
    <w:rsid w:val="00337645"/>
    <w:rsid w:val="00340A41"/>
    <w:rsid w:val="003457B7"/>
    <w:rsid w:val="00345A6C"/>
    <w:rsid w:val="003522CA"/>
    <w:rsid w:val="00357CD5"/>
    <w:rsid w:val="0036568D"/>
    <w:rsid w:val="00386BCB"/>
    <w:rsid w:val="003B02EA"/>
    <w:rsid w:val="003B17D9"/>
    <w:rsid w:val="003C0A36"/>
    <w:rsid w:val="003C2768"/>
    <w:rsid w:val="003C5816"/>
    <w:rsid w:val="003C60D1"/>
    <w:rsid w:val="003D4960"/>
    <w:rsid w:val="003D5E33"/>
    <w:rsid w:val="003F6FD9"/>
    <w:rsid w:val="00403803"/>
    <w:rsid w:val="00404727"/>
    <w:rsid w:val="00412F51"/>
    <w:rsid w:val="0041411E"/>
    <w:rsid w:val="00423BF6"/>
    <w:rsid w:val="00426245"/>
    <w:rsid w:val="0042679E"/>
    <w:rsid w:val="00440979"/>
    <w:rsid w:val="00441572"/>
    <w:rsid w:val="0045443F"/>
    <w:rsid w:val="00457C1B"/>
    <w:rsid w:val="00463AEA"/>
    <w:rsid w:val="0046548E"/>
    <w:rsid w:val="00465E6F"/>
    <w:rsid w:val="0046725B"/>
    <w:rsid w:val="004736ED"/>
    <w:rsid w:val="00476101"/>
    <w:rsid w:val="00480D56"/>
    <w:rsid w:val="004856E9"/>
    <w:rsid w:val="00494646"/>
    <w:rsid w:val="004B3767"/>
    <w:rsid w:val="004D1E39"/>
    <w:rsid w:val="00506F51"/>
    <w:rsid w:val="00513F37"/>
    <w:rsid w:val="005322B3"/>
    <w:rsid w:val="00532681"/>
    <w:rsid w:val="00536B3C"/>
    <w:rsid w:val="0054563F"/>
    <w:rsid w:val="005558C9"/>
    <w:rsid w:val="00557FE3"/>
    <w:rsid w:val="005633DD"/>
    <w:rsid w:val="00565225"/>
    <w:rsid w:val="00573652"/>
    <w:rsid w:val="00585BF3"/>
    <w:rsid w:val="00586587"/>
    <w:rsid w:val="00594CCF"/>
    <w:rsid w:val="005A1615"/>
    <w:rsid w:val="005A256A"/>
    <w:rsid w:val="005B3890"/>
    <w:rsid w:val="005E06AE"/>
    <w:rsid w:val="005E1C06"/>
    <w:rsid w:val="005E3F2A"/>
    <w:rsid w:val="005E5822"/>
    <w:rsid w:val="005F00C9"/>
    <w:rsid w:val="005F4A2F"/>
    <w:rsid w:val="005F69D7"/>
    <w:rsid w:val="00601A72"/>
    <w:rsid w:val="00603596"/>
    <w:rsid w:val="006228D4"/>
    <w:rsid w:val="00635797"/>
    <w:rsid w:val="00637FD2"/>
    <w:rsid w:val="00641938"/>
    <w:rsid w:val="006421B2"/>
    <w:rsid w:val="0064226F"/>
    <w:rsid w:val="00646FA4"/>
    <w:rsid w:val="0067662C"/>
    <w:rsid w:val="00677217"/>
    <w:rsid w:val="00684362"/>
    <w:rsid w:val="006A5755"/>
    <w:rsid w:val="006B2D6F"/>
    <w:rsid w:val="006B3330"/>
    <w:rsid w:val="006B6CC1"/>
    <w:rsid w:val="006C368B"/>
    <w:rsid w:val="006C61B6"/>
    <w:rsid w:val="006D01F8"/>
    <w:rsid w:val="006D072D"/>
    <w:rsid w:val="006D7110"/>
    <w:rsid w:val="006E15B4"/>
    <w:rsid w:val="006F2268"/>
    <w:rsid w:val="00700275"/>
    <w:rsid w:val="00702636"/>
    <w:rsid w:val="007067DE"/>
    <w:rsid w:val="00712B83"/>
    <w:rsid w:val="00717DF7"/>
    <w:rsid w:val="00717E45"/>
    <w:rsid w:val="0072253D"/>
    <w:rsid w:val="00734238"/>
    <w:rsid w:val="00734BAD"/>
    <w:rsid w:val="007403A1"/>
    <w:rsid w:val="00745C03"/>
    <w:rsid w:val="00746247"/>
    <w:rsid w:val="00754BAD"/>
    <w:rsid w:val="00756FDB"/>
    <w:rsid w:val="00760F08"/>
    <w:rsid w:val="0076125B"/>
    <w:rsid w:val="007623A0"/>
    <w:rsid w:val="007662D7"/>
    <w:rsid w:val="00772D84"/>
    <w:rsid w:val="00783436"/>
    <w:rsid w:val="00787398"/>
    <w:rsid w:val="0079702A"/>
    <w:rsid w:val="007B0F04"/>
    <w:rsid w:val="007B39EF"/>
    <w:rsid w:val="007B5425"/>
    <w:rsid w:val="007B5FC0"/>
    <w:rsid w:val="007C26ED"/>
    <w:rsid w:val="007C4ACF"/>
    <w:rsid w:val="007C64C3"/>
    <w:rsid w:val="007F251A"/>
    <w:rsid w:val="0080299D"/>
    <w:rsid w:val="0080514B"/>
    <w:rsid w:val="00807E00"/>
    <w:rsid w:val="0081200C"/>
    <w:rsid w:val="0082243E"/>
    <w:rsid w:val="0082306B"/>
    <w:rsid w:val="00832A29"/>
    <w:rsid w:val="00841BA1"/>
    <w:rsid w:val="008441CE"/>
    <w:rsid w:val="00857795"/>
    <w:rsid w:val="0087746B"/>
    <w:rsid w:val="0089394B"/>
    <w:rsid w:val="008A14D8"/>
    <w:rsid w:val="008B499D"/>
    <w:rsid w:val="008D23B2"/>
    <w:rsid w:val="008D36E0"/>
    <w:rsid w:val="008E06B6"/>
    <w:rsid w:val="008E0C15"/>
    <w:rsid w:val="008E627E"/>
    <w:rsid w:val="009035F7"/>
    <w:rsid w:val="00913927"/>
    <w:rsid w:val="00914B38"/>
    <w:rsid w:val="009152FB"/>
    <w:rsid w:val="00915D4B"/>
    <w:rsid w:val="009427DC"/>
    <w:rsid w:val="0095035F"/>
    <w:rsid w:val="00950657"/>
    <w:rsid w:val="00951F2C"/>
    <w:rsid w:val="00965C38"/>
    <w:rsid w:val="009707FE"/>
    <w:rsid w:val="00973B42"/>
    <w:rsid w:val="00977915"/>
    <w:rsid w:val="0098072C"/>
    <w:rsid w:val="00986763"/>
    <w:rsid w:val="00992111"/>
    <w:rsid w:val="009A0531"/>
    <w:rsid w:val="009A0E4F"/>
    <w:rsid w:val="009A3AFF"/>
    <w:rsid w:val="009A418B"/>
    <w:rsid w:val="009A6585"/>
    <w:rsid w:val="009B5BD3"/>
    <w:rsid w:val="009B7974"/>
    <w:rsid w:val="009C1431"/>
    <w:rsid w:val="009C65D0"/>
    <w:rsid w:val="009D7CC7"/>
    <w:rsid w:val="009E6CC6"/>
    <w:rsid w:val="009F3A7D"/>
    <w:rsid w:val="009F743F"/>
    <w:rsid w:val="00A11E87"/>
    <w:rsid w:val="00A1399E"/>
    <w:rsid w:val="00A22EED"/>
    <w:rsid w:val="00A23E05"/>
    <w:rsid w:val="00A24BB0"/>
    <w:rsid w:val="00A30F81"/>
    <w:rsid w:val="00A3667A"/>
    <w:rsid w:val="00A450F0"/>
    <w:rsid w:val="00A45B12"/>
    <w:rsid w:val="00A502F7"/>
    <w:rsid w:val="00A60979"/>
    <w:rsid w:val="00A61B19"/>
    <w:rsid w:val="00A73FE1"/>
    <w:rsid w:val="00A74732"/>
    <w:rsid w:val="00A80984"/>
    <w:rsid w:val="00A82F5A"/>
    <w:rsid w:val="00A912F9"/>
    <w:rsid w:val="00A941FD"/>
    <w:rsid w:val="00A97441"/>
    <w:rsid w:val="00AB0554"/>
    <w:rsid w:val="00AB2295"/>
    <w:rsid w:val="00AB58F2"/>
    <w:rsid w:val="00AB6239"/>
    <w:rsid w:val="00AD65D3"/>
    <w:rsid w:val="00AD71B3"/>
    <w:rsid w:val="00AE51BE"/>
    <w:rsid w:val="00AE6B14"/>
    <w:rsid w:val="00AE7EA3"/>
    <w:rsid w:val="00AF2888"/>
    <w:rsid w:val="00AF747D"/>
    <w:rsid w:val="00B04F81"/>
    <w:rsid w:val="00B065B0"/>
    <w:rsid w:val="00B27BF6"/>
    <w:rsid w:val="00B3326D"/>
    <w:rsid w:val="00B36EC7"/>
    <w:rsid w:val="00B36FBE"/>
    <w:rsid w:val="00B41111"/>
    <w:rsid w:val="00B41894"/>
    <w:rsid w:val="00B446F3"/>
    <w:rsid w:val="00B65359"/>
    <w:rsid w:val="00B673EC"/>
    <w:rsid w:val="00B85013"/>
    <w:rsid w:val="00B9142E"/>
    <w:rsid w:val="00BA0971"/>
    <w:rsid w:val="00BA123A"/>
    <w:rsid w:val="00BA1950"/>
    <w:rsid w:val="00BA7327"/>
    <w:rsid w:val="00BE02F4"/>
    <w:rsid w:val="00BE2216"/>
    <w:rsid w:val="00BE3795"/>
    <w:rsid w:val="00BE52D4"/>
    <w:rsid w:val="00BF0BFD"/>
    <w:rsid w:val="00BF1913"/>
    <w:rsid w:val="00BF25E0"/>
    <w:rsid w:val="00C03793"/>
    <w:rsid w:val="00C10EF1"/>
    <w:rsid w:val="00C2241B"/>
    <w:rsid w:val="00C32ED9"/>
    <w:rsid w:val="00C35963"/>
    <w:rsid w:val="00C40BCB"/>
    <w:rsid w:val="00C4513E"/>
    <w:rsid w:val="00C45B0C"/>
    <w:rsid w:val="00C543BB"/>
    <w:rsid w:val="00C91DEE"/>
    <w:rsid w:val="00C949D5"/>
    <w:rsid w:val="00C96E3A"/>
    <w:rsid w:val="00CA1E68"/>
    <w:rsid w:val="00CA5147"/>
    <w:rsid w:val="00CC57EA"/>
    <w:rsid w:val="00CD238A"/>
    <w:rsid w:val="00D038EF"/>
    <w:rsid w:val="00D04B1A"/>
    <w:rsid w:val="00D12B59"/>
    <w:rsid w:val="00D16532"/>
    <w:rsid w:val="00D17FAF"/>
    <w:rsid w:val="00D307C9"/>
    <w:rsid w:val="00D34F3B"/>
    <w:rsid w:val="00D4479C"/>
    <w:rsid w:val="00D530B0"/>
    <w:rsid w:val="00D53EB5"/>
    <w:rsid w:val="00D60540"/>
    <w:rsid w:val="00D607BF"/>
    <w:rsid w:val="00D7186C"/>
    <w:rsid w:val="00D76FEA"/>
    <w:rsid w:val="00D825DC"/>
    <w:rsid w:val="00D86005"/>
    <w:rsid w:val="00D87C25"/>
    <w:rsid w:val="00D9422B"/>
    <w:rsid w:val="00DA22CC"/>
    <w:rsid w:val="00DB2673"/>
    <w:rsid w:val="00DC3F1C"/>
    <w:rsid w:val="00DE4883"/>
    <w:rsid w:val="00DE5038"/>
    <w:rsid w:val="00E04C0A"/>
    <w:rsid w:val="00E13E2F"/>
    <w:rsid w:val="00E178A4"/>
    <w:rsid w:val="00E20B4A"/>
    <w:rsid w:val="00E352C4"/>
    <w:rsid w:val="00E52F79"/>
    <w:rsid w:val="00E729D2"/>
    <w:rsid w:val="00E77790"/>
    <w:rsid w:val="00E805CE"/>
    <w:rsid w:val="00E9158C"/>
    <w:rsid w:val="00E9202D"/>
    <w:rsid w:val="00EB5C24"/>
    <w:rsid w:val="00EC176C"/>
    <w:rsid w:val="00EC4A86"/>
    <w:rsid w:val="00ED239F"/>
    <w:rsid w:val="00ED5241"/>
    <w:rsid w:val="00EE658A"/>
    <w:rsid w:val="00EF3B7F"/>
    <w:rsid w:val="00EF44A9"/>
    <w:rsid w:val="00EF5D88"/>
    <w:rsid w:val="00F03400"/>
    <w:rsid w:val="00F05099"/>
    <w:rsid w:val="00F1070E"/>
    <w:rsid w:val="00F215CE"/>
    <w:rsid w:val="00F31E75"/>
    <w:rsid w:val="00F5033C"/>
    <w:rsid w:val="00F5078C"/>
    <w:rsid w:val="00F52242"/>
    <w:rsid w:val="00F612BB"/>
    <w:rsid w:val="00F61955"/>
    <w:rsid w:val="00F645F0"/>
    <w:rsid w:val="00F668D6"/>
    <w:rsid w:val="00F72E84"/>
    <w:rsid w:val="00F734F8"/>
    <w:rsid w:val="00F80F4E"/>
    <w:rsid w:val="00FB0555"/>
    <w:rsid w:val="00FE1A06"/>
    <w:rsid w:val="00FE36E5"/>
    <w:rsid w:val="00FE46BC"/>
    <w:rsid w:val="00FE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B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4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9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B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ibliography"/>
    <w:basedOn w:val="a"/>
    <w:next w:val="a"/>
    <w:uiPriority w:val="37"/>
    <w:unhideWhenUsed/>
    <w:rsid w:val="00BA123A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D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65D3"/>
  </w:style>
  <w:style w:type="paragraph" w:styleId="ab">
    <w:name w:val="footer"/>
    <w:basedOn w:val="a"/>
    <w:link w:val="ac"/>
    <w:uiPriority w:val="99"/>
    <w:unhideWhenUsed/>
    <w:rsid w:val="00AD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6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B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4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9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B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Сем90</b:Tag>
    <b:SourceType>Book</b:SourceType>
    <b:Guid>{48771807-ADE2-4882-A6AD-70743BD1F187}</b:Guid>
    <b:Author>
      <b:Author>
        <b:Corporate>Семушина Л.Г., Ярошенко Н.Г.</b:Corporate>
      </b:Author>
    </b:Author>
    <b:Title>Содержание и методы обучения в средних специальных заведениях: Учеб.-метод. пособие</b:Title>
    <b:Year>1990</b:Year>
    <b:City>М</b:City>
    <b:Publisher>Высшая школа</b:Publisher>
    <b:Pages>192</b:Pages>
    <b:RefOrder>1</b:RefOrder>
  </b:Source>
  <b:Source>
    <b:Tag>Фед09</b:Tag>
    <b:SourceType>Misc</b:SourceType>
    <b:Guid>{A4383BD6-7B2D-4A2A-A72E-7BCF1F0743E9}</b:Guid>
    <b:Title>Федеральный государственный образовательный стандарт среднего профессионального образования по специальности 060501 Сестриснкое дело</b:Title>
    <b:Year>2009</b:Year>
    <b:RefOrder>2</b:RefOrder>
  </b:Source>
</b:Sources>
</file>

<file path=customXml/itemProps1.xml><?xml version="1.0" encoding="utf-8"?>
<ds:datastoreItem xmlns:ds="http://schemas.openxmlformats.org/officeDocument/2006/customXml" ds:itemID="{C938D0C7-73C5-4D6E-9AE2-968E355F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10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Манаева_ЛО</dc:creator>
  <cp:keywords/>
  <dc:description/>
  <cp:lastModifiedBy>ГАПОУ МО "ММК"</cp:lastModifiedBy>
  <cp:revision>62</cp:revision>
  <cp:lastPrinted>2018-01-25T05:44:00Z</cp:lastPrinted>
  <dcterms:created xsi:type="dcterms:W3CDTF">2018-01-09T08:59:00Z</dcterms:created>
  <dcterms:modified xsi:type="dcterms:W3CDTF">2018-03-02T09:06:00Z</dcterms:modified>
</cp:coreProperties>
</file>