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83" w:rsidRDefault="00543483" w:rsidP="00882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РАБОТЫ КОНЦЕРТМЕЙСТЕРА В КЛАССЕ</w:t>
      </w:r>
    </w:p>
    <w:p w:rsidR="00754E0F" w:rsidRPr="00543483" w:rsidRDefault="00543483" w:rsidP="0054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ОРКЕСТРОВЫХ ДУХОВЫХ ИНСТРУМЕНТОВ</w:t>
      </w:r>
    </w:p>
    <w:p w:rsidR="00543483" w:rsidRDefault="00543483" w:rsidP="005434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83" w:rsidRDefault="00543483" w:rsidP="005434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Балабина Анастасия Викторовна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5434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2686">
        <w:rPr>
          <w:rFonts w:ascii="Times New Roman" w:hAnsi="Times New Roman"/>
          <w:b/>
          <w:i/>
          <w:sz w:val="24"/>
          <w:szCs w:val="24"/>
        </w:rPr>
        <w:t>преподаватель  ГПОУ ТО  «</w:t>
      </w:r>
      <w:proofErr w:type="spellStart"/>
      <w:r w:rsidRPr="00832686">
        <w:rPr>
          <w:rFonts w:ascii="Times New Roman" w:hAnsi="Times New Roman"/>
          <w:b/>
          <w:i/>
          <w:sz w:val="24"/>
          <w:szCs w:val="24"/>
        </w:rPr>
        <w:t>Новомосковский</w:t>
      </w:r>
      <w:proofErr w:type="spellEnd"/>
      <w:r w:rsidRPr="00832686">
        <w:rPr>
          <w:rFonts w:ascii="Times New Roman" w:hAnsi="Times New Roman"/>
          <w:b/>
          <w:i/>
          <w:sz w:val="24"/>
          <w:szCs w:val="24"/>
        </w:rPr>
        <w:t xml:space="preserve"> музыкальный колледж имени М.И. Глинки»</w:t>
      </w:r>
      <w:r w:rsidRPr="00E6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83" w:rsidRPr="003343A4" w:rsidRDefault="00543483" w:rsidP="005434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4E0F" w:rsidRPr="003343A4" w:rsidRDefault="00754E0F" w:rsidP="00543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духовых инструментов отличается по строению, особенностям звукоизвлечения, специфике исполнения.  Все это необходимо учитывать концертмейстеру при аккомпанементе.</w:t>
      </w:r>
    </w:p>
    <w:p w:rsidR="00754E0F" w:rsidRPr="003343A4" w:rsidRDefault="00754E0F" w:rsidP="00543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следует обратить на повышенную роль ощущения дирижерской руки: </w:t>
      </w:r>
      <w:proofErr w:type="spellStart"/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ауфтакты</w:t>
      </w:r>
      <w:proofErr w:type="spellEnd"/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моменты взятия дыхания солистом, точное ощущение темпа. Следует прорабатывать и оговаривать с учеником такие особенности исполнения, как распределение дыхания на фразу, места взятия дыхания. Различная постановка дыхания очень часто встречается даже у учащихся одного преподавателя.</w:t>
      </w:r>
    </w:p>
    <w:p w:rsidR="00754E0F" w:rsidRPr="003343A4" w:rsidRDefault="00754E0F" w:rsidP="00543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учитывать возможности аппарата солиста. Концертмейстеру не обойтись  без умения слышать каждую деталь партии воспитанника, соизмеряя звучность фортепиано с возможностями солирующего инструмента и художественным замыслом исполняемого произведения.</w:t>
      </w:r>
    </w:p>
    <w:p w:rsidR="00754E0F" w:rsidRPr="003343A4" w:rsidRDefault="00754E0F" w:rsidP="00543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Динамика фортепианного звучания    в ансамбле с каждым из инструментов отличается большей или меньшей плотностью, и насыщенностью.   Говоря о динамической стороне ансамбля с юным солистом,  следует учитывать такие факторы, как степень </w:t>
      </w:r>
      <w:proofErr w:type="spellStart"/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общемузыкального</w:t>
      </w:r>
      <w:proofErr w:type="spellEnd"/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ученика, его техническую оснащенность. В этих условиях хороший концертмейстер не должен выпячивать преимущества своей игры, должен уметь остаться «в тени солиста», подчеркнув и высветив лучшие стороны его игры. В этом отношении очень важен характер игры фортепианных вступлений.</w:t>
      </w:r>
    </w:p>
    <w:p w:rsidR="00754E0F" w:rsidRPr="003343A4" w:rsidRDefault="00754E0F" w:rsidP="00543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ученика зачастую возникает сложность при вступлении после партии фортепиано. Маленький солист должен просчитать, почувствовать, а затем запомнить по слуху трудные вступления в своей партии</w:t>
      </w:r>
    </w:p>
    <w:p w:rsidR="00754E0F" w:rsidRPr="003343A4" w:rsidRDefault="00754E0F" w:rsidP="00543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очень много музыкальных произведений в репертуаре учащихся не имеют вообще своего музыкального вступления. А это крайне необходимо для ученика, особенно во время концертных, конкурсных выступлений с большой сцены. Перед исполнением своего произведения учащемуся нужно какое-то количество времени для привыкания к сцене, к новой обстановке, и просто для успокоения дыхания.</w:t>
      </w:r>
    </w:p>
    <w:p w:rsidR="00754E0F" w:rsidRPr="003343A4" w:rsidRDefault="00754E0F" w:rsidP="00543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концертмейстеру иногда бывает необходимо составить, придумать вступительную часть. Для этого берётся небольшой подходящий отрывок из данного музыкального произведения. Обработав его, придав ему законченную форму, превратив его в полноценное вступление, концертмейстер вправе вставлять его в своих выступлениях.</w:t>
      </w:r>
    </w:p>
    <w:p w:rsidR="00000422" w:rsidRDefault="00754E0F" w:rsidP="0054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3A4">
        <w:rPr>
          <w:rFonts w:ascii="Times New Roman" w:hAnsi="Times New Roman" w:cs="Times New Roman"/>
          <w:sz w:val="24"/>
          <w:szCs w:val="24"/>
        </w:rPr>
        <w:t xml:space="preserve">Концертмейстер должен знать все технологические сложности и проблемы своего солиста и учитывать это, расставляя длительности в случае расширения темпа или сжимая их в случае ускорения. С подобных приёмов собственно и начинается воспитание чувства ансамбля. </w:t>
      </w:r>
      <w:r w:rsidR="00000422">
        <w:rPr>
          <w:rFonts w:ascii="Times New Roman" w:hAnsi="Times New Roman" w:cs="Times New Roman"/>
          <w:sz w:val="24"/>
          <w:szCs w:val="24"/>
        </w:rPr>
        <w:t>Общность динамических оттенков - э</w:t>
      </w:r>
      <w:r w:rsidRPr="003343A4">
        <w:rPr>
          <w:rFonts w:ascii="Times New Roman" w:hAnsi="Times New Roman" w:cs="Times New Roman"/>
          <w:sz w:val="24"/>
          <w:szCs w:val="24"/>
        </w:rPr>
        <w:t xml:space="preserve">то ещё один неотъемлемый компонент ансамбля. Это качество тоже требует тренировки. Не поддержанное пианистом крещендо у солиста не создаст общего впечатления звучности. Нередки случаи, когда у фортепианной партии сочинения не указаны оттенки, имеющиеся у солиста. Концертмейстеру нужно следить за малейшими изменениями в силе звучания солирующего инструмента. Отдельно хочется сказать о силе звучания. Фортепиано как сопровождающий инструмент должно звучать чуть слабее солирующего инструмента. Какова бы ни была динамическая шкала сочинения, соотношение это необходимо соблюдать. Но разница в силе звука должна быть минимальной. Наиболее распространены две ошибки: первая попытка перекрыть солиста, вторая игра блеклым, бесцветным звуком. Конечно, аккомпанемент для </w:t>
      </w:r>
      <w:r w:rsidR="00000422">
        <w:rPr>
          <w:rFonts w:ascii="Times New Roman" w:hAnsi="Times New Roman" w:cs="Times New Roman"/>
          <w:sz w:val="24"/>
          <w:szCs w:val="24"/>
        </w:rPr>
        <w:t>флейты</w:t>
      </w:r>
      <w:r w:rsidRPr="003343A4">
        <w:rPr>
          <w:rFonts w:ascii="Times New Roman" w:hAnsi="Times New Roman" w:cs="Times New Roman"/>
          <w:sz w:val="24"/>
          <w:szCs w:val="24"/>
        </w:rPr>
        <w:t xml:space="preserve"> и для трубы требует разной силы звука. </w:t>
      </w:r>
      <w:r w:rsidRPr="003343A4">
        <w:rPr>
          <w:rFonts w:ascii="Times New Roman" w:hAnsi="Times New Roman" w:cs="Times New Roman"/>
          <w:sz w:val="24"/>
          <w:szCs w:val="24"/>
        </w:rPr>
        <w:lastRenderedPageBreak/>
        <w:t xml:space="preserve">Имеет значение и качество фортепиано, и акустика помещения, и точка постановки солиста и фортепиано. Все эти компоненты и связанные с ними проблемы решаются в процессе репетиций и поиска лучшего качества звука и исполнения. Сюда же относится и проблема крышки у фортепиано, и мастерство концертмейстера. Хочется отметить, что даже при немного открытой верхней крышке рояля /буквально на несколько сантиметров/ инструмент звучит гораздо красочнее, </w:t>
      </w:r>
      <w:proofErr w:type="spellStart"/>
      <w:r w:rsidRPr="003343A4">
        <w:rPr>
          <w:rFonts w:ascii="Times New Roman" w:hAnsi="Times New Roman" w:cs="Times New Roman"/>
          <w:sz w:val="24"/>
          <w:szCs w:val="24"/>
        </w:rPr>
        <w:t>тембрально</w:t>
      </w:r>
      <w:proofErr w:type="spellEnd"/>
      <w:r w:rsidRPr="003343A4">
        <w:rPr>
          <w:rFonts w:ascii="Times New Roman" w:hAnsi="Times New Roman" w:cs="Times New Roman"/>
          <w:sz w:val="24"/>
          <w:szCs w:val="24"/>
        </w:rPr>
        <w:t xml:space="preserve"> богаче. Думается, что такой вариант предпочтительнее, чем игра при полностью опущенной крышке.</w:t>
      </w:r>
    </w:p>
    <w:p w:rsidR="00000422" w:rsidRDefault="00754E0F" w:rsidP="0054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3A4">
        <w:rPr>
          <w:rFonts w:ascii="Times New Roman" w:hAnsi="Times New Roman" w:cs="Times New Roman"/>
          <w:sz w:val="24"/>
          <w:szCs w:val="24"/>
        </w:rPr>
        <w:t xml:space="preserve"> Большое внимание следует уделять качеству фортепианного звука. Он должен быть певучим, разнообразным. Не случайно </w:t>
      </w:r>
      <w:proofErr w:type="spellStart"/>
      <w:r w:rsidRPr="003343A4">
        <w:rPr>
          <w:rFonts w:ascii="Times New Roman" w:hAnsi="Times New Roman" w:cs="Times New Roman"/>
          <w:sz w:val="24"/>
          <w:szCs w:val="24"/>
        </w:rPr>
        <w:t>Блуменфельд</w:t>
      </w:r>
      <w:proofErr w:type="spellEnd"/>
      <w:r w:rsidRPr="003343A4">
        <w:rPr>
          <w:rFonts w:ascii="Times New Roman" w:hAnsi="Times New Roman" w:cs="Times New Roman"/>
          <w:sz w:val="24"/>
          <w:szCs w:val="24"/>
        </w:rPr>
        <w:t xml:space="preserve"> говорил, что надо воспитывать в молодых пианистах вокальное, а не ударное отношение к звуку. Иногда приходится слышать, как пианисты, аккомпанируя </w:t>
      </w:r>
      <w:r w:rsidR="00000422">
        <w:rPr>
          <w:rFonts w:ascii="Times New Roman" w:hAnsi="Times New Roman" w:cs="Times New Roman"/>
          <w:sz w:val="24"/>
          <w:szCs w:val="24"/>
        </w:rPr>
        <w:t>духовику</w:t>
      </w:r>
      <w:r w:rsidRPr="003343A4">
        <w:rPr>
          <w:rFonts w:ascii="Times New Roman" w:hAnsi="Times New Roman" w:cs="Times New Roman"/>
          <w:sz w:val="24"/>
          <w:szCs w:val="24"/>
        </w:rPr>
        <w:t>, играют сухим, трескучим, ударным звуком. Конечно, способ извлечения звука на фортепиано ближе к ударному, чем, например, к вокальному, духовому или струнно-смычковому. Пианисту необходимо развивать художественное воображение и способность слышать фортепианную партию как бы в разных оркестровых тембрах. Такая способность очень важна при исполнении оперных клавиров и инструментальных концертов. Аналогична роль часто встречающихся в аккомпанементах иллюстративных фигур, в которых ясно выражен момент изобразительности. Здесь надо помочь солисту создать образ, развивая звуковое воображение, добиваться интересных и красочных эффектов звучания инструмента и вызывать у слушателя соответствующие слуховые ассоциации</w:t>
      </w:r>
      <w:r w:rsidR="00000422">
        <w:rPr>
          <w:rFonts w:ascii="Times New Roman" w:hAnsi="Times New Roman" w:cs="Times New Roman"/>
          <w:sz w:val="24"/>
          <w:szCs w:val="24"/>
        </w:rPr>
        <w:t>.</w:t>
      </w:r>
    </w:p>
    <w:p w:rsidR="00754E0F" w:rsidRPr="003343A4" w:rsidRDefault="00754E0F" w:rsidP="0054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3A4">
        <w:rPr>
          <w:rFonts w:ascii="Times New Roman" w:hAnsi="Times New Roman" w:cs="Times New Roman"/>
          <w:sz w:val="24"/>
          <w:szCs w:val="24"/>
        </w:rPr>
        <w:t xml:space="preserve"> Концертмейстер должен выучивать свою партию с такой же тщательностью, с которой он готовит сольный репертуар. Только тогда, не связанный с трудностями и неожиданностями, он сможет свободно следовать за солистом, чувствовать его намерения, гибко и чутко откликаться на все темповые и динамические отклонения, быстро реагировать на внезапные или случайные отклонения солиста от назначенного плана и сохранять ансамбль. Лишь когда пианист уверен в себе, он не станет в ансамбле прятаться за солиста. Более того, опытный концертмейстер всегда может прикрыть грехи неопытного исполнителя и показать его в максимально выгодном свете.</w:t>
      </w:r>
    </w:p>
    <w:p w:rsidR="00754E0F" w:rsidRPr="003343A4" w:rsidRDefault="00754E0F" w:rsidP="0054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3A4">
        <w:rPr>
          <w:rFonts w:ascii="Times New Roman" w:hAnsi="Times New Roman" w:cs="Times New Roman"/>
          <w:sz w:val="24"/>
          <w:szCs w:val="24"/>
        </w:rPr>
        <w:t xml:space="preserve">Считается допустимым, что в классной работе концертмейстер может произвольно изменять и облегчать трудные места, критически переосмысливая фактуру в плане достижения наибольшего пианистического удобства и большего соответствия авторской партитуре. Исполняя же эти произведения в концертном зале, концертмейстер должен создать полноценную звучность аккомпанемента, стремясь по возможности к оркестровой масштабности звучания рояля. Здесь большое внимание нужно уделить красочности звучания. Но это не только красочность, присущая природному тембру рояля, но и производная - исходящая из задач оркестрового звучания. Заметим, кстати, что стремление оркестровать рояль наблюдается у целого ряда композиторов. В фортепианных сочинениях Бетховена, Шумана, Равеля, Дебюсси, Скрябина, Рахманинова, Прокофьева и многих других как бы раздвигаются рамки возможностей инструмента, композиторы придают ему необыкновенные свойства. Исполнительская деятельность </w:t>
      </w:r>
      <w:proofErr w:type="spellStart"/>
      <w:r w:rsidRPr="003343A4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3343A4">
        <w:rPr>
          <w:rFonts w:ascii="Times New Roman" w:hAnsi="Times New Roman" w:cs="Times New Roman"/>
          <w:sz w:val="24"/>
          <w:szCs w:val="24"/>
        </w:rPr>
        <w:t xml:space="preserve"> Листа, </w:t>
      </w:r>
      <w:proofErr w:type="spellStart"/>
      <w:r w:rsidRPr="003343A4">
        <w:rPr>
          <w:rFonts w:ascii="Times New Roman" w:hAnsi="Times New Roman" w:cs="Times New Roman"/>
          <w:sz w:val="24"/>
          <w:szCs w:val="24"/>
        </w:rPr>
        <w:t>Феруччо</w:t>
      </w:r>
      <w:proofErr w:type="spellEnd"/>
      <w:r w:rsidRPr="0033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3A4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3343A4">
        <w:rPr>
          <w:rFonts w:ascii="Times New Roman" w:hAnsi="Times New Roman" w:cs="Times New Roman"/>
          <w:sz w:val="24"/>
          <w:szCs w:val="24"/>
        </w:rPr>
        <w:t xml:space="preserve">, Антона Рубинштейна, Сергея Рахманинова, а также многих современных выдающихся пианистов, может служить наглядным примером поразительных достижений в области красочности и масштабности звучания фортепиано. При исполнении оркестровых переложений приёмы звукоизвлечения исходят из стремления воплотить на рояле характерные звучности различных групп оркестра, их </w:t>
      </w:r>
      <w:proofErr w:type="spellStart"/>
      <w:r w:rsidRPr="003343A4">
        <w:rPr>
          <w:rFonts w:ascii="Times New Roman" w:hAnsi="Times New Roman" w:cs="Times New Roman"/>
          <w:sz w:val="24"/>
          <w:szCs w:val="24"/>
        </w:rPr>
        <w:t>тембральные</w:t>
      </w:r>
      <w:proofErr w:type="spellEnd"/>
      <w:r w:rsidRPr="003343A4">
        <w:rPr>
          <w:rFonts w:ascii="Times New Roman" w:hAnsi="Times New Roman" w:cs="Times New Roman"/>
          <w:sz w:val="24"/>
          <w:szCs w:val="24"/>
        </w:rPr>
        <w:t xml:space="preserve"> различия и удельный вес в общем потоке звучащей фактуры. </w:t>
      </w:r>
      <w:r w:rsidR="00000422">
        <w:rPr>
          <w:rFonts w:ascii="Times New Roman" w:hAnsi="Times New Roman" w:cs="Times New Roman"/>
          <w:sz w:val="24"/>
          <w:szCs w:val="24"/>
        </w:rPr>
        <w:t>Одним из самых сложных</w:t>
      </w:r>
      <w:r w:rsidRPr="003343A4">
        <w:rPr>
          <w:rFonts w:ascii="Times New Roman" w:hAnsi="Times New Roman" w:cs="Times New Roman"/>
          <w:sz w:val="24"/>
          <w:szCs w:val="24"/>
        </w:rPr>
        <w:t xml:space="preserve"> можно считать воплощение на фортепиано специфики звучно</w:t>
      </w:r>
      <w:r w:rsidR="00000422">
        <w:rPr>
          <w:rFonts w:ascii="Times New Roman" w:hAnsi="Times New Roman" w:cs="Times New Roman"/>
          <w:sz w:val="24"/>
          <w:szCs w:val="24"/>
        </w:rPr>
        <w:t>сти духовых инструментов</w:t>
      </w:r>
      <w:r w:rsidRPr="003343A4">
        <w:rPr>
          <w:rFonts w:ascii="Times New Roman" w:hAnsi="Times New Roman" w:cs="Times New Roman"/>
          <w:sz w:val="24"/>
          <w:szCs w:val="24"/>
        </w:rPr>
        <w:t xml:space="preserve">. Различие в звукоизвлечении служит здесь основным препятствием. Раньше всего нужно попытаться по возможности смягчить атаку звука. Иметь образное представление построений </w:t>
      </w:r>
      <w:r w:rsidR="00000422">
        <w:rPr>
          <w:rFonts w:ascii="Times New Roman" w:hAnsi="Times New Roman" w:cs="Times New Roman"/>
          <w:sz w:val="24"/>
          <w:szCs w:val="24"/>
        </w:rPr>
        <w:t>духовой</w:t>
      </w:r>
      <w:r w:rsidRPr="003343A4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000422">
        <w:rPr>
          <w:rFonts w:ascii="Times New Roman" w:hAnsi="Times New Roman" w:cs="Times New Roman"/>
          <w:sz w:val="24"/>
          <w:szCs w:val="24"/>
        </w:rPr>
        <w:t>.</w:t>
      </w:r>
      <w:r w:rsidRPr="003343A4">
        <w:rPr>
          <w:rFonts w:ascii="Times New Roman" w:hAnsi="Times New Roman" w:cs="Times New Roman"/>
          <w:sz w:val="24"/>
          <w:szCs w:val="24"/>
        </w:rPr>
        <w:t xml:space="preserve"> При исполнении же аккордов, присущих группе деревянных духовых инструментов, фиксация пальцев и кисти руки является чуть ли не первой необходимостью. Стаккато в подобных случаях исполняется несколько </w:t>
      </w:r>
      <w:r w:rsidRPr="003343A4">
        <w:rPr>
          <w:rFonts w:ascii="Times New Roman" w:hAnsi="Times New Roman" w:cs="Times New Roman"/>
          <w:sz w:val="24"/>
          <w:szCs w:val="24"/>
        </w:rPr>
        <w:lastRenderedPageBreak/>
        <w:t xml:space="preserve">мягче, чем обычное стаккато на рояле, - как бы штрихом нон легато. Применение педали строго ограничено. Исполняя на рояле эпизоды, предназначенные в оркестре для медных духовых инструментов, полезно учитывать особенности каждой группы. Известно, что валторны звучат значительно мягче труб, а тромбоны охватывают весьма широкий диапазон динамических возможностей. Однако эти советы нельзя воспринимать буквально: далеко не всегда удачный приём становится универсальным. </w:t>
      </w:r>
    </w:p>
    <w:p w:rsidR="00754E0F" w:rsidRPr="003343A4" w:rsidRDefault="00754E0F" w:rsidP="0054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3A4">
        <w:rPr>
          <w:rFonts w:ascii="Times New Roman" w:hAnsi="Times New Roman" w:cs="Times New Roman"/>
          <w:sz w:val="24"/>
          <w:szCs w:val="24"/>
        </w:rPr>
        <w:t xml:space="preserve">При всем разнообразии инструментов, включенных в работу, концертмейстер должен учитывать специфику звучания каждого, а также сложности в овладении техники игры на них для студента. Концертмейстеру важно помочь воспитаннику почувствовать себя настоящим солистом. В решении данной задачи помогает грамотно проделанная работа на занятиях. Технические недоработки, слабые физиологические данные, психологический дискомфорт на занятиях, неудобство при игре с аккомпанементом – список возможных причин для возникновения трудностей широк. Большое значение для эффективности классной работы имеет характер общения концертмейстера и преподавателя, т. к. от этого зависит не только музыкальное продвижение студента, но и воспитание его как человека. Продолжая тему ансамблевого исполнения, для учащегося зачастую возникает сложность при вступлении после партии фортепиано. </w:t>
      </w:r>
      <w:r w:rsidR="00000422">
        <w:rPr>
          <w:rFonts w:ascii="Times New Roman" w:hAnsi="Times New Roman" w:cs="Times New Roman"/>
          <w:sz w:val="24"/>
          <w:szCs w:val="24"/>
        </w:rPr>
        <w:t>Учащийся</w:t>
      </w:r>
      <w:r w:rsidRPr="003343A4">
        <w:rPr>
          <w:rFonts w:ascii="Times New Roman" w:hAnsi="Times New Roman" w:cs="Times New Roman"/>
          <w:sz w:val="24"/>
          <w:szCs w:val="24"/>
        </w:rPr>
        <w:t xml:space="preserve"> должен просчитать, почувствовать, а затем запомнить по слуху трудные вступления в своей партии. Здесь важно не только качество, но и количество занятий с концертмейстером. Важна психологическая установка ученика перед выступлением в качестве солиста. Концертмейстер наравне с преподавателем вырабатывает волевые свойства характера у воспитанника. Одной из самых распространенных причин волнения перед сценой является внушенная извне мысль о возможном провале. Попав на благоприятную почву недостаточно бдительного сознания, она может развиться в опасное самовнушение. Во время выступления возможны разные неприятности, но концертмейстеру и преподавателю важно проявить в этом вопросе педагогическую деликатность и мобилизовать ученика к следующему выходу на сцену</w:t>
      </w:r>
    </w:p>
    <w:p w:rsidR="00754E0F" w:rsidRPr="003343A4" w:rsidRDefault="00754E0F" w:rsidP="0054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E0F" w:rsidRDefault="00754E0F" w:rsidP="0054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ЛИТЕРАТУРЫ:</w:t>
      </w:r>
    </w:p>
    <w:p w:rsidR="00882A88" w:rsidRPr="003343A4" w:rsidRDefault="00882A88" w:rsidP="0054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4E0F" w:rsidRPr="003343A4" w:rsidRDefault="00754E0F" w:rsidP="005434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Брагина О. «О работе над музыкальным произведением. // Вопросы фортепианной педагогики. Вып.3» – М.: Музыка, 1971. – с.77-91.</w:t>
      </w:r>
    </w:p>
    <w:p w:rsidR="00754E0F" w:rsidRPr="003343A4" w:rsidRDefault="00754E0F" w:rsidP="005434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Ф.  «Формирование и развитие навыка игры с листа в первые годы обучения пианиста.» КЛАССИКА – ХХI. 2006г.</w:t>
      </w:r>
    </w:p>
    <w:p w:rsidR="00754E0F" w:rsidRPr="003343A4" w:rsidRDefault="00754E0F" w:rsidP="005434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 С.Н.  «О роли образных ассоциаций в воспитании музыкантов.» Методическая работа. М.: МВМУ, 2001 г.</w:t>
      </w:r>
    </w:p>
    <w:p w:rsidR="00754E0F" w:rsidRPr="003343A4" w:rsidRDefault="00754E0F" w:rsidP="005434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 С.Н. «Особенности аккомпанемента с листа и развитие навыков чтения с листа при обучении начинающих концертмейстеров.» Методическая работа. М.: МВМУ, 2001 г.</w:t>
      </w:r>
    </w:p>
    <w:p w:rsidR="00754E0F" w:rsidRPr="003343A4" w:rsidRDefault="00754E0F" w:rsidP="005434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 Н. «Искусство аккомпанемента как предмет обучения.» М.: Музыка, 1961 г.</w:t>
      </w:r>
    </w:p>
    <w:p w:rsidR="00754E0F" w:rsidRPr="003343A4" w:rsidRDefault="00754E0F" w:rsidP="005434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Кубанцева</w:t>
      </w:r>
      <w:proofErr w:type="spellEnd"/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«</w:t>
      </w:r>
      <w:proofErr w:type="spellStart"/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Концертмейстерство</w:t>
      </w:r>
      <w:proofErr w:type="spellEnd"/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музыкально-творческая деятельность.» Музыка в школе. №2, 2001 г.</w:t>
      </w:r>
    </w:p>
    <w:p w:rsidR="00754E0F" w:rsidRPr="003343A4" w:rsidRDefault="00754E0F" w:rsidP="005434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Кубанцева</w:t>
      </w:r>
      <w:proofErr w:type="spellEnd"/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«Методика работы над фортепианной партией пианиста - концертмейстера.» Музыка в школе. №4, 2001 г</w:t>
      </w:r>
    </w:p>
    <w:p w:rsidR="00754E0F" w:rsidRPr="003343A4" w:rsidRDefault="00754E0F" w:rsidP="005434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Шендерович Е.М. «В концертмейстерском классе. Размышления педагога». М.: 1996</w:t>
      </w:r>
    </w:p>
    <w:p w:rsidR="00754E0F" w:rsidRPr="003343A4" w:rsidRDefault="00754E0F" w:rsidP="005434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Шендерович Е.М. «Об искусстве аккомпанемента». Советская музыка, 1969, №4</w:t>
      </w:r>
    </w:p>
    <w:p w:rsidR="00754E0F" w:rsidRPr="003343A4" w:rsidRDefault="00754E0F" w:rsidP="0054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4E0F" w:rsidRPr="0033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6.75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1595D55"/>
    <w:multiLevelType w:val="multilevel"/>
    <w:tmpl w:val="BD64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36562"/>
    <w:multiLevelType w:val="multilevel"/>
    <w:tmpl w:val="5328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25C29"/>
    <w:multiLevelType w:val="multilevel"/>
    <w:tmpl w:val="C0D6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F41EB"/>
    <w:multiLevelType w:val="multilevel"/>
    <w:tmpl w:val="0956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0D"/>
    <w:rsid w:val="00000422"/>
    <w:rsid w:val="001E0030"/>
    <w:rsid w:val="003343A4"/>
    <w:rsid w:val="00543483"/>
    <w:rsid w:val="005B240D"/>
    <w:rsid w:val="00754E0F"/>
    <w:rsid w:val="0088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4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E0F"/>
    <w:pPr>
      <w:spacing w:after="3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0F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4E0F"/>
    <w:rPr>
      <w:strike w:val="0"/>
      <w:dstrike w:val="0"/>
      <w:color w:val="1DBEF1"/>
      <w:u w:val="none"/>
      <w:effect w:val="none"/>
    </w:rPr>
  </w:style>
  <w:style w:type="paragraph" w:customStyle="1" w:styleId="kr-banner-title">
    <w:name w:val="kr-banner-title"/>
    <w:basedOn w:val="a"/>
    <w:rsid w:val="0075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E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4E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54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E0F"/>
    <w:pPr>
      <w:spacing w:after="3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0F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4E0F"/>
    <w:rPr>
      <w:strike w:val="0"/>
      <w:dstrike w:val="0"/>
      <w:color w:val="1DBEF1"/>
      <w:u w:val="none"/>
      <w:effect w:val="none"/>
    </w:rPr>
  </w:style>
  <w:style w:type="paragraph" w:customStyle="1" w:styleId="kr-banner-title">
    <w:name w:val="kr-banner-title"/>
    <w:basedOn w:val="a"/>
    <w:rsid w:val="0075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E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4E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54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8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7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22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84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8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692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1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971611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0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4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826911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3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7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1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684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102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355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4781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204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24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311816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7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4006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uble" w:sz="2" w:space="15" w:color="FFFFFF"/>
                                <w:left w:val="double" w:sz="2" w:space="15" w:color="FFFFFF"/>
                                <w:bottom w:val="double" w:sz="2" w:space="15" w:color="FFFFFF"/>
                                <w:right w:val="double" w:sz="2" w:space="15" w:color="FFFFFF"/>
                              </w:divBdr>
                            </w:div>
                            <w:div w:id="1948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69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150533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1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2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67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9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31" w:color="DDDDDD"/>
                                                <w:bottom w:val="single" w:sz="6" w:space="0" w:color="DDDDDD"/>
                                                <w:right w:val="single" w:sz="6" w:space="3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139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8468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8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НМК им Глинки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Yushin, Evgeniy V</dc:creator>
  <cp:lastModifiedBy>Спицына</cp:lastModifiedBy>
  <cp:revision>4</cp:revision>
  <dcterms:created xsi:type="dcterms:W3CDTF">2018-01-25T10:20:00Z</dcterms:created>
  <dcterms:modified xsi:type="dcterms:W3CDTF">2018-01-25T10:21:00Z</dcterms:modified>
</cp:coreProperties>
</file>