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67" w:rsidRDefault="008508B1" w:rsidP="008508B1">
      <w:pPr>
        <w:pStyle w:val="10"/>
        <w:shd w:val="clear" w:color="auto" w:fill="auto"/>
        <w:spacing w:after="0" w:line="240" w:lineRule="auto"/>
        <w:ind w:left="760" w:firstLine="0"/>
        <w:jc w:val="both"/>
        <w:rPr>
          <w:rFonts w:ascii="Times New Roman" w:hAnsi="Times New Roman"/>
          <w:caps/>
          <w:color w:val="auto"/>
          <w:sz w:val="28"/>
        </w:rPr>
      </w:pPr>
      <w:bookmarkStart w:id="0" w:name="bookmark0"/>
      <w:r>
        <w:rPr>
          <w:rFonts w:ascii="Times New Roman" w:hAnsi="Times New Roman"/>
          <w:caps/>
          <w:color w:val="auto"/>
          <w:sz w:val="28"/>
        </w:rPr>
        <w:t>Особенности работы со студентами с ОВЗ</w:t>
      </w:r>
      <w:r w:rsidR="00ED20E7" w:rsidRPr="00D6343F">
        <w:rPr>
          <w:rFonts w:ascii="Times New Roman" w:hAnsi="Times New Roman"/>
          <w:caps/>
          <w:color w:val="auto"/>
          <w:sz w:val="28"/>
        </w:rPr>
        <w:t>.</w:t>
      </w:r>
      <w:bookmarkEnd w:id="0"/>
    </w:p>
    <w:p w:rsidR="008508B1" w:rsidRDefault="008508B1" w:rsidP="008508B1">
      <w:pPr>
        <w:pStyle w:val="10"/>
        <w:shd w:val="clear" w:color="auto" w:fill="auto"/>
        <w:spacing w:after="0" w:line="240" w:lineRule="auto"/>
        <w:ind w:left="760" w:firstLine="0"/>
        <w:jc w:val="both"/>
        <w:rPr>
          <w:rFonts w:ascii="Times New Roman" w:hAnsi="Times New Roman"/>
          <w:caps/>
          <w:color w:val="auto"/>
          <w:sz w:val="28"/>
        </w:rPr>
      </w:pPr>
    </w:p>
    <w:p w:rsidR="008508B1" w:rsidRDefault="008508B1" w:rsidP="008508B1">
      <w:pPr>
        <w:pStyle w:val="10"/>
        <w:shd w:val="clear" w:color="auto" w:fill="auto"/>
        <w:spacing w:after="0" w:line="240" w:lineRule="auto"/>
        <w:ind w:left="760" w:firstLine="0"/>
        <w:jc w:val="right"/>
        <w:rPr>
          <w:rFonts w:ascii="Times New Roman" w:hAnsi="Times New Roman"/>
          <w:caps/>
          <w:color w:val="auto"/>
          <w:sz w:val="28"/>
        </w:rPr>
      </w:pPr>
      <w:r>
        <w:rPr>
          <w:rFonts w:ascii="Times New Roman" w:hAnsi="Times New Roman"/>
          <w:caps/>
          <w:color w:val="auto"/>
          <w:sz w:val="28"/>
        </w:rPr>
        <w:t>К</w:t>
      </w:r>
      <w:r>
        <w:rPr>
          <w:rFonts w:ascii="Times New Roman" w:hAnsi="Times New Roman"/>
          <w:color w:val="auto"/>
          <w:sz w:val="28"/>
        </w:rPr>
        <w:t>ругляк</w:t>
      </w:r>
      <w:r>
        <w:rPr>
          <w:rFonts w:ascii="Times New Roman" w:hAnsi="Times New Roman"/>
          <w:caps/>
          <w:color w:val="auto"/>
          <w:sz w:val="28"/>
        </w:rPr>
        <w:t xml:space="preserve"> Н</w:t>
      </w:r>
      <w:r>
        <w:rPr>
          <w:rFonts w:ascii="Times New Roman" w:hAnsi="Times New Roman"/>
          <w:color w:val="auto"/>
          <w:sz w:val="28"/>
        </w:rPr>
        <w:t>аталья</w:t>
      </w:r>
      <w:r>
        <w:rPr>
          <w:rFonts w:ascii="Times New Roman" w:hAnsi="Times New Roman"/>
          <w:caps/>
          <w:color w:val="auto"/>
          <w:sz w:val="28"/>
        </w:rPr>
        <w:t xml:space="preserve"> </w:t>
      </w:r>
      <w:proofErr w:type="spellStart"/>
      <w:r>
        <w:rPr>
          <w:rFonts w:ascii="Times New Roman" w:hAnsi="Times New Roman"/>
          <w:caps/>
          <w:color w:val="auto"/>
          <w:sz w:val="28"/>
        </w:rPr>
        <w:t>Р</w:t>
      </w:r>
      <w:r>
        <w:rPr>
          <w:rFonts w:ascii="Times New Roman" w:hAnsi="Times New Roman"/>
          <w:color w:val="auto"/>
          <w:sz w:val="28"/>
        </w:rPr>
        <w:t>адиевна</w:t>
      </w:r>
      <w:proofErr w:type="spellEnd"/>
      <w:r>
        <w:rPr>
          <w:rFonts w:ascii="Times New Roman" w:hAnsi="Times New Roman"/>
          <w:caps/>
          <w:color w:val="auto"/>
          <w:sz w:val="28"/>
        </w:rPr>
        <w:t xml:space="preserve"> –</w:t>
      </w:r>
    </w:p>
    <w:p w:rsidR="008508B1" w:rsidRDefault="008508B1" w:rsidP="008508B1">
      <w:pPr>
        <w:pStyle w:val="10"/>
        <w:shd w:val="clear" w:color="auto" w:fill="auto"/>
        <w:spacing w:after="0" w:line="240" w:lineRule="auto"/>
        <w:ind w:left="760" w:firstLine="0"/>
        <w:jc w:val="right"/>
        <w:rPr>
          <w:rFonts w:ascii="Times New Roman" w:hAnsi="Times New Roman"/>
          <w:caps/>
          <w:color w:val="auto"/>
          <w:sz w:val="28"/>
        </w:rPr>
      </w:pPr>
      <w:proofErr w:type="spellStart"/>
      <w:r>
        <w:rPr>
          <w:rFonts w:ascii="Times New Roman" w:hAnsi="Times New Roman"/>
          <w:color w:val="auto"/>
          <w:sz w:val="28"/>
        </w:rPr>
        <w:t>сурдопереводчик</w:t>
      </w:r>
      <w:proofErr w:type="spellEnd"/>
      <w:r>
        <w:rPr>
          <w:rFonts w:ascii="Times New Roman" w:hAnsi="Times New Roman"/>
          <w:caps/>
          <w:color w:val="auto"/>
          <w:sz w:val="28"/>
        </w:rPr>
        <w:t xml:space="preserve"> ГАУ АУ ПОО</w:t>
      </w:r>
    </w:p>
    <w:p w:rsidR="008508B1" w:rsidRPr="00D6343F" w:rsidRDefault="008508B1" w:rsidP="008508B1">
      <w:pPr>
        <w:pStyle w:val="10"/>
        <w:shd w:val="clear" w:color="auto" w:fill="auto"/>
        <w:spacing w:after="0" w:line="240" w:lineRule="auto"/>
        <w:ind w:left="760" w:firstLine="0"/>
        <w:jc w:val="right"/>
        <w:rPr>
          <w:rFonts w:ascii="Times New Roman" w:hAnsi="Times New Roman"/>
          <w:caps/>
          <w:color w:val="auto"/>
          <w:sz w:val="28"/>
        </w:rPr>
      </w:pPr>
      <w:r>
        <w:rPr>
          <w:rFonts w:ascii="Times New Roman" w:hAnsi="Times New Roman"/>
          <w:caps/>
          <w:color w:val="auto"/>
          <w:sz w:val="28"/>
        </w:rPr>
        <w:t>«</w:t>
      </w:r>
      <w:r>
        <w:rPr>
          <w:rFonts w:ascii="Times New Roman" w:hAnsi="Times New Roman"/>
          <w:color w:val="auto"/>
          <w:sz w:val="28"/>
        </w:rPr>
        <w:t>Амурский медицинский колледж</w:t>
      </w:r>
      <w:r>
        <w:rPr>
          <w:rFonts w:ascii="Times New Roman" w:hAnsi="Times New Roman"/>
          <w:caps/>
          <w:color w:val="auto"/>
          <w:sz w:val="28"/>
        </w:rPr>
        <w:t>»</w:t>
      </w:r>
    </w:p>
    <w:p w:rsidR="00D6343F" w:rsidRPr="00D6343F" w:rsidRDefault="00D6343F" w:rsidP="008508B1">
      <w:pPr>
        <w:pStyle w:val="10"/>
        <w:shd w:val="clear" w:color="auto" w:fill="auto"/>
        <w:spacing w:after="0" w:line="240" w:lineRule="auto"/>
        <w:ind w:left="760" w:firstLine="0"/>
        <w:jc w:val="right"/>
        <w:rPr>
          <w:rFonts w:ascii="Times New Roman" w:hAnsi="Times New Roman"/>
          <w:color w:val="auto"/>
          <w:sz w:val="28"/>
        </w:rPr>
      </w:pPr>
    </w:p>
    <w:p w:rsidR="00721567" w:rsidRPr="00D6343F" w:rsidRDefault="00ED20E7" w:rsidP="00D6343F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>В последнее время мы видим, что наше государство стало поворачиваться лицом к людям с ограниченными физическими возможностями. Да и отношение людей к таким людям поменялось тоже. Сейчас очень много говорится об инклюзивном образовании</w:t>
      </w:r>
      <w:proofErr w:type="gramStart"/>
      <w:r w:rsidRPr="00D6343F">
        <w:rPr>
          <w:rFonts w:ascii="Times New Roman" w:hAnsi="Times New Roman"/>
          <w:color w:val="auto"/>
        </w:rPr>
        <w:t xml:space="preserve"> .</w:t>
      </w:r>
      <w:proofErr w:type="gramEnd"/>
      <w:r w:rsidRPr="00D6343F">
        <w:rPr>
          <w:rFonts w:ascii="Times New Roman" w:hAnsi="Times New Roman"/>
          <w:color w:val="auto"/>
        </w:rPr>
        <w:t xml:space="preserve"> И это все воплощается в реальную жизнь. И тому есть масса примеров. Сегодня наше государство обеспечивает </w:t>
      </w:r>
      <w:proofErr w:type="spellStart"/>
      <w:r w:rsidRPr="00D6343F">
        <w:rPr>
          <w:rFonts w:ascii="Times New Roman" w:hAnsi="Times New Roman"/>
          <w:color w:val="auto"/>
        </w:rPr>
        <w:t>безбарьерный</w:t>
      </w:r>
      <w:proofErr w:type="spellEnd"/>
      <w:r w:rsidRPr="00D6343F">
        <w:rPr>
          <w:rFonts w:ascii="Times New Roman" w:hAnsi="Times New Roman"/>
          <w:color w:val="auto"/>
        </w:rPr>
        <w:t xml:space="preserve"> доступ лиц с ограниченными возможностями здоровья к высшему и среднему профессиональному образованию, что является одним из пунктов </w:t>
      </w:r>
      <w:proofErr w:type="spellStart"/>
      <w:r w:rsidRPr="00D6343F">
        <w:rPr>
          <w:rFonts w:ascii="Times New Roman" w:hAnsi="Times New Roman"/>
          <w:color w:val="auto"/>
        </w:rPr>
        <w:t>реабилитаци</w:t>
      </w:r>
      <w:proofErr w:type="spellEnd"/>
      <w:r w:rsidRPr="00D6343F">
        <w:rPr>
          <w:rFonts w:ascii="Times New Roman" w:hAnsi="Times New Roman"/>
          <w:color w:val="auto"/>
        </w:rPr>
        <w:t xml:space="preserve"> - интеграция </w:t>
      </w:r>
      <w:proofErr w:type="spellStart"/>
      <w:r w:rsidRPr="00D6343F">
        <w:rPr>
          <w:rFonts w:ascii="Times New Roman" w:hAnsi="Times New Roman"/>
          <w:color w:val="auto"/>
        </w:rPr>
        <w:t>неслышащих</w:t>
      </w:r>
      <w:proofErr w:type="spellEnd"/>
      <w:r w:rsidRPr="00D6343F">
        <w:rPr>
          <w:rFonts w:ascii="Times New Roman" w:hAnsi="Times New Roman"/>
          <w:color w:val="auto"/>
        </w:rPr>
        <w:t xml:space="preserve"> людей в среду слышащих. Это право закреплено на законодательном уровне.</w:t>
      </w:r>
    </w:p>
    <w:p w:rsidR="00D6343F" w:rsidRDefault="00D6343F" w:rsidP="00D6343F">
      <w:pPr>
        <w:pStyle w:val="1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 w:val="0"/>
          <w:color w:val="auto"/>
          <w:sz w:val="28"/>
        </w:rPr>
      </w:pPr>
      <w:bookmarkStart w:id="1" w:name="bookmark1"/>
    </w:p>
    <w:p w:rsidR="00721567" w:rsidRDefault="00ED20E7" w:rsidP="00D6343F">
      <w:pPr>
        <w:pStyle w:val="1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caps/>
          <w:color w:val="auto"/>
          <w:sz w:val="28"/>
        </w:rPr>
      </w:pPr>
      <w:r w:rsidRPr="00D6343F">
        <w:rPr>
          <w:rFonts w:ascii="Times New Roman" w:hAnsi="Times New Roman"/>
          <w:caps/>
          <w:color w:val="auto"/>
          <w:sz w:val="28"/>
        </w:rPr>
        <w:t>Статистика и причины глухоты.</w:t>
      </w:r>
      <w:bookmarkEnd w:id="1"/>
    </w:p>
    <w:p w:rsidR="00D6343F" w:rsidRPr="00D6343F" w:rsidRDefault="00D6343F" w:rsidP="00D6343F">
      <w:pPr>
        <w:pStyle w:val="1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caps/>
          <w:color w:val="auto"/>
          <w:sz w:val="28"/>
        </w:rPr>
      </w:pPr>
    </w:p>
    <w:p w:rsidR="00721567" w:rsidRPr="00D6343F" w:rsidRDefault="00ED20E7" w:rsidP="00D6343F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 xml:space="preserve">По материалам социологических исследований в последнее время во всем мире наблюдается стабильная тенденция увеличения людей с патологией слуха. Это связано с использованием непроверенных лекарственных препаратов, заболеваниями </w:t>
      </w:r>
      <w:proofErr w:type="spellStart"/>
      <w:r w:rsidRPr="00D6343F">
        <w:rPr>
          <w:rFonts w:ascii="Times New Roman" w:hAnsi="Times New Roman"/>
          <w:color w:val="auto"/>
        </w:rPr>
        <w:t>имунной</w:t>
      </w:r>
      <w:proofErr w:type="spellEnd"/>
      <w:r w:rsidRPr="00D6343F">
        <w:rPr>
          <w:rFonts w:ascii="Times New Roman" w:hAnsi="Times New Roman"/>
          <w:color w:val="auto"/>
        </w:rPr>
        <w:t xml:space="preserve"> системы, возросшей скоростью транспорта, увеличением промышленных предприятий, наследственные факторы. Дети теряют слух при родовых травмах, плохой экологической обстановки, от применения антибиотиков, менингита и его осложнений. В России насчитывается 13 миллионов глухих людей, из них 1 миллион - дети. На 1000 родов ежегодно рождается один тотально глухой ребенок. 2-3 ребенка глохнут в течение первых годов жизни. 9% всех инвалидов в России </w:t>
      </w:r>
      <w:proofErr w:type="gramStart"/>
      <w:r w:rsidRPr="00D6343F">
        <w:rPr>
          <w:rFonts w:ascii="Times New Roman" w:hAnsi="Times New Roman"/>
          <w:color w:val="auto"/>
        </w:rPr>
        <w:t>-э</w:t>
      </w:r>
      <w:proofErr w:type="gramEnd"/>
      <w:r w:rsidRPr="00D6343F">
        <w:rPr>
          <w:rFonts w:ascii="Times New Roman" w:hAnsi="Times New Roman"/>
          <w:color w:val="auto"/>
        </w:rPr>
        <w:t>то глухие люди. Таких людей</w:t>
      </w:r>
      <w:proofErr w:type="gramStart"/>
      <w:r w:rsidRPr="00D6343F">
        <w:rPr>
          <w:rFonts w:ascii="Times New Roman" w:hAnsi="Times New Roman"/>
          <w:color w:val="auto"/>
        </w:rPr>
        <w:t xml:space="preserve"> ,</w:t>
      </w:r>
      <w:proofErr w:type="gramEnd"/>
      <w:r w:rsidRPr="00D6343F">
        <w:rPr>
          <w:rFonts w:ascii="Times New Roman" w:hAnsi="Times New Roman"/>
          <w:color w:val="auto"/>
        </w:rPr>
        <w:t xml:space="preserve"> к сожалению, не становится меньше. И эта проблема может коснуться любой семьи - никто из нас не застрахован от этого.</w:t>
      </w:r>
    </w:p>
    <w:p w:rsidR="00721567" w:rsidRPr="00D6343F" w:rsidRDefault="00ED20E7" w:rsidP="00D6343F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 xml:space="preserve">Приведу несколько примеров по России, где осуществляется проект по инклюзивному образованию. Это Московский технический ВУЗ им. Баумана. На сегодняшний день </w:t>
      </w:r>
      <w:proofErr w:type="spellStart"/>
      <w:r w:rsidRPr="00D6343F">
        <w:rPr>
          <w:rFonts w:ascii="Times New Roman" w:hAnsi="Times New Roman"/>
          <w:color w:val="auto"/>
        </w:rPr>
        <w:t>бауманская</w:t>
      </w:r>
      <w:proofErr w:type="spellEnd"/>
      <w:r w:rsidRPr="00D6343F">
        <w:rPr>
          <w:rFonts w:ascii="Times New Roman" w:hAnsi="Times New Roman"/>
          <w:color w:val="auto"/>
        </w:rPr>
        <w:t xml:space="preserve"> система образования инвалидов самая' лучшая в мире. Есть такие группы, где глухие получают профессиональное образование, в общеобразовательных учреждениях в Новосибирске, Пензе, Челябинске. Наконец, это стало возможным в Благовещенске.</w:t>
      </w:r>
    </w:p>
    <w:p w:rsidR="00721567" w:rsidRPr="00D6343F" w:rsidRDefault="00ED20E7" w:rsidP="00D6343F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 xml:space="preserve">В 2007 году </w:t>
      </w:r>
      <w:proofErr w:type="spellStart"/>
      <w:proofErr w:type="gramStart"/>
      <w:r w:rsidRPr="00D6343F">
        <w:rPr>
          <w:rFonts w:ascii="Times New Roman" w:hAnsi="Times New Roman"/>
          <w:color w:val="auto"/>
        </w:rPr>
        <w:t>впервы</w:t>
      </w:r>
      <w:proofErr w:type="spellEnd"/>
      <w:r w:rsidRPr="00D6343F">
        <w:rPr>
          <w:rFonts w:ascii="Times New Roman" w:hAnsi="Times New Roman"/>
          <w:color w:val="auto"/>
        </w:rPr>
        <w:t xml:space="preserve"> е</w:t>
      </w:r>
      <w:proofErr w:type="gramEnd"/>
      <w:r w:rsidRPr="00D6343F">
        <w:rPr>
          <w:rFonts w:ascii="Times New Roman" w:hAnsi="Times New Roman"/>
          <w:color w:val="auto"/>
        </w:rPr>
        <w:t xml:space="preserve"> в наш колледж была набрана группа студентов с нарушением слуха. Их было 12 человек. Они обучаются на отделениях «Лабораторная диагностика» и « Стоматология ортопедическая», т.е. там, где речевой контакт сведен к минимуму. В наш колледж едут со всех регионов России: Новосибирск, Красноярск, Чита, Хабаровск, Владивосток.</w:t>
      </w:r>
    </w:p>
    <w:p w:rsidR="00721567" w:rsidRPr="00D6343F" w:rsidRDefault="00721567" w:rsidP="00D6343F">
      <w:pPr>
        <w:jc w:val="both"/>
        <w:rPr>
          <w:rFonts w:ascii="Times New Roman" w:hAnsi="Times New Roman"/>
          <w:color w:val="auto"/>
          <w:sz w:val="28"/>
          <w:szCs w:val="2"/>
        </w:rPr>
        <w:sectPr w:rsidR="00721567" w:rsidRPr="00D6343F" w:rsidSect="00D6343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21567" w:rsidRDefault="00ED20E7" w:rsidP="00D6343F">
      <w:pPr>
        <w:pStyle w:val="1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color w:val="auto"/>
          <w:sz w:val="28"/>
        </w:rPr>
      </w:pPr>
      <w:bookmarkStart w:id="2" w:name="bookmark2"/>
      <w:r w:rsidRPr="00D6343F">
        <w:rPr>
          <w:rFonts w:ascii="Times New Roman" w:hAnsi="Times New Roman"/>
          <w:color w:val="auto"/>
          <w:sz w:val="28"/>
        </w:rPr>
        <w:lastRenderedPageBreak/>
        <w:t>ОБРАЗОВАТЕЛЬНЫЕ ОСОБЕННОСТИ ГЛУХИХ.</w:t>
      </w:r>
      <w:bookmarkEnd w:id="2"/>
    </w:p>
    <w:p w:rsidR="00D6343F" w:rsidRPr="00D6343F" w:rsidRDefault="00D6343F" w:rsidP="00D6343F">
      <w:pPr>
        <w:pStyle w:val="1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color w:val="auto"/>
          <w:sz w:val="28"/>
        </w:rPr>
      </w:pPr>
    </w:p>
    <w:p w:rsidR="00721567" w:rsidRPr="00D6343F" w:rsidRDefault="00ED20E7" w:rsidP="00D6343F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 xml:space="preserve">Что же </w:t>
      </w:r>
      <w:proofErr w:type="gramStart"/>
      <w:r w:rsidRPr="00D6343F">
        <w:rPr>
          <w:rFonts w:ascii="Times New Roman" w:hAnsi="Times New Roman"/>
          <w:color w:val="auto"/>
        </w:rPr>
        <w:t>из себя представляет</w:t>
      </w:r>
      <w:proofErr w:type="gramEnd"/>
      <w:r w:rsidRPr="00D6343F">
        <w:rPr>
          <w:rFonts w:ascii="Times New Roman" w:hAnsi="Times New Roman"/>
          <w:color w:val="auto"/>
        </w:rPr>
        <w:t xml:space="preserve"> глухой студент? Какие впечатления возникли у Вас, когда вы их увидели впервые? Первое, что вы увидели, глухие общаются с помощью жестов. Поэтому их часто называют глухонемыми. А это неправильно. В сегодняшней сурдопедагогике этого термина нет! Потому что глухой может и должен со слышащими людьми общаться речью. Правда качество и разборчивость речи зависит от многих факторов. От степени потери слуха, от времени потери слуха, от профессионализма педагог</w:t>
      </w:r>
      <w:proofErr w:type="gramStart"/>
      <w:r w:rsidRPr="00D6343F">
        <w:rPr>
          <w:rFonts w:ascii="Times New Roman" w:hAnsi="Times New Roman"/>
          <w:color w:val="auto"/>
        </w:rPr>
        <w:t>а-</w:t>
      </w:r>
      <w:proofErr w:type="gramEnd"/>
      <w:r w:rsidRPr="00D6343F">
        <w:rPr>
          <w:rFonts w:ascii="Times New Roman" w:hAnsi="Times New Roman"/>
          <w:color w:val="auto"/>
        </w:rPr>
        <w:t xml:space="preserve"> дефектолога, который ставил звуки и постепенно вводил их в устную речь глухому ребенку..., от родителей, которые выполняли или не выполняли все рекомендации дефектолога...</w:t>
      </w:r>
    </w:p>
    <w:p w:rsidR="00721567" w:rsidRPr="00D6343F" w:rsidRDefault="00ED20E7" w:rsidP="00D6343F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>Люди, которые никогда не сталкивались с глухими</w:t>
      </w:r>
      <w:proofErr w:type="gramStart"/>
      <w:r w:rsidRPr="00D6343F">
        <w:rPr>
          <w:rFonts w:ascii="Times New Roman" w:hAnsi="Times New Roman"/>
          <w:color w:val="auto"/>
        </w:rPr>
        <w:t xml:space="preserve"> ,</w:t>
      </w:r>
      <w:proofErr w:type="gramEnd"/>
      <w:r w:rsidRPr="00D6343F">
        <w:rPr>
          <w:rFonts w:ascii="Times New Roman" w:hAnsi="Times New Roman"/>
          <w:color w:val="auto"/>
        </w:rPr>
        <w:t xml:space="preserve"> воспринимают их , основываясь на собственных, не всегда адекватных убеждениях . Обычно люди, отличающиеся от других вызывают любопытств</w:t>
      </w:r>
      <w:r w:rsidR="00D6343F">
        <w:rPr>
          <w:rFonts w:ascii="Times New Roman" w:hAnsi="Times New Roman"/>
          <w:color w:val="auto"/>
        </w:rPr>
        <w:t>о, жалость, неприятие, особенно</w:t>
      </w:r>
      <w:r w:rsidRPr="00D6343F">
        <w:rPr>
          <w:rFonts w:ascii="Times New Roman" w:hAnsi="Times New Roman"/>
          <w:color w:val="auto"/>
        </w:rPr>
        <w:t>, когда глухой человек в силу своего дефекта издает нечленораздельные звуки специфическим голосом. Поэтому преподаватели</w:t>
      </w:r>
      <w:proofErr w:type="gramStart"/>
      <w:r w:rsidRPr="00D6343F">
        <w:rPr>
          <w:rFonts w:ascii="Times New Roman" w:hAnsi="Times New Roman"/>
          <w:color w:val="auto"/>
        </w:rPr>
        <w:t xml:space="preserve"> ,</w:t>
      </w:r>
      <w:proofErr w:type="gramEnd"/>
      <w:r w:rsidRPr="00D6343F">
        <w:rPr>
          <w:rFonts w:ascii="Times New Roman" w:hAnsi="Times New Roman"/>
          <w:color w:val="auto"/>
        </w:rPr>
        <w:t xml:space="preserve"> которым предстоит работать с глухими, задаются вопросом : «А что с ними делать!?» Да, такой студент не похож на слышащего студента. Он иной, у него иной менталитет, иное мироощущение. У глухого свои образовательные и психологические особенности.</w:t>
      </w:r>
    </w:p>
    <w:p w:rsidR="00721567" w:rsidRDefault="00ED20E7" w:rsidP="00D6343F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>У глухого человека отсутствует один из важнейших анализаторов, с помощью которого он получает большую часть информации - слуховой. Следовательно, у него ограничен словарный запас, а это отражается на образовательных навыках/</w:t>
      </w:r>
      <w:proofErr w:type="spellStart"/>
      <w:r w:rsidRPr="00D6343F">
        <w:rPr>
          <w:rFonts w:ascii="Times New Roman" w:hAnsi="Times New Roman"/>
          <w:color w:val="auto"/>
        </w:rPr>
        <w:t>глу</w:t>
      </w:r>
      <w:proofErr w:type="spellEnd"/>
      <w:r w:rsidRPr="00D6343F">
        <w:rPr>
          <w:rFonts w:ascii="Times New Roman" w:hAnsi="Times New Roman"/>
          <w:color w:val="auto"/>
        </w:rPr>
        <w:t xml:space="preserve">&gt;^студенты практически не умеют работать </w:t>
      </w:r>
      <w:proofErr w:type="spellStart"/>
      <w:r w:rsidRPr="00D6343F">
        <w:rPr>
          <w:rFonts w:ascii="Times New Roman" w:hAnsi="Times New Roman"/>
          <w:color w:val="auto"/>
        </w:rPr>
        <w:t>самостоятельноДим^трудно</w:t>
      </w:r>
      <w:proofErr w:type="spellEnd"/>
      <w:r w:rsidRPr="00D6343F">
        <w:rPr>
          <w:rFonts w:ascii="Times New Roman" w:hAnsi="Times New Roman"/>
          <w:color w:val="auto"/>
        </w:rPr>
        <w:t xml:space="preserve"> выразить собственные мысли в словесной </w:t>
      </w:r>
      <w:proofErr w:type="gramStart"/>
      <w:r w:rsidRPr="00D6343F">
        <w:rPr>
          <w:rFonts w:ascii="Times New Roman" w:hAnsi="Times New Roman"/>
          <w:color w:val="auto"/>
        </w:rPr>
        <w:t>у</w:t>
      </w:r>
      <w:proofErr w:type="gramEnd"/>
      <w:r w:rsidRPr="00D6343F">
        <w:rPr>
          <w:rFonts w:ascii="Times New Roman" w:hAnsi="Times New Roman"/>
          <w:color w:val="auto"/>
        </w:rPr>
        <w:t xml:space="preserve"> форме; </w:t>
      </w:r>
      <w:proofErr w:type="gramStart"/>
      <w:r w:rsidRPr="00D6343F">
        <w:rPr>
          <w:rFonts w:ascii="Times New Roman" w:hAnsi="Times New Roman"/>
          <w:color w:val="auto"/>
        </w:rPr>
        <w:t>у них плохо развиты целевые направления в мышлении (трудно выделить главное в обычной форме информации), у таких студентов</w:t>
      </w:r>
      <w:r w:rsidR="00D6343F">
        <w:rPr>
          <w:rFonts w:ascii="Times New Roman" w:hAnsi="Times New Roman"/>
          <w:color w:val="auto"/>
        </w:rPr>
        <w:t xml:space="preserve"> </w:t>
      </w:r>
      <w:r w:rsidRPr="00D6343F">
        <w:rPr>
          <w:rFonts w:ascii="Times New Roman" w:hAnsi="Times New Roman"/>
          <w:color w:val="auto"/>
        </w:rPr>
        <w:t>отсутствует це</w:t>
      </w:r>
      <w:r w:rsidRPr="00D6343F">
        <w:rPr>
          <w:rStyle w:val="21"/>
          <w:rFonts w:ascii="Times New Roman" w:hAnsi="Times New Roman"/>
          <w:color w:val="auto"/>
        </w:rPr>
        <w:t>лостное восприятие</w:t>
      </w:r>
      <w:r w:rsidRPr="00D6343F">
        <w:rPr>
          <w:rFonts w:ascii="Times New Roman" w:hAnsi="Times New Roman"/>
          <w:color w:val="auto"/>
        </w:rPr>
        <w:t xml:space="preserve"> - они усваивают информацию</w:t>
      </w:r>
      <w:r w:rsidR="00D6343F">
        <w:rPr>
          <w:rFonts w:ascii="Times New Roman" w:hAnsi="Times New Roman"/>
          <w:color w:val="auto"/>
        </w:rPr>
        <w:t xml:space="preserve"> фрагментарно,</w:t>
      </w:r>
      <w:r w:rsidRPr="00D6343F">
        <w:rPr>
          <w:rFonts w:ascii="Times New Roman" w:hAnsi="Times New Roman"/>
          <w:color w:val="auto"/>
        </w:rPr>
        <w:t xml:space="preserve"> испытывают затруднения в абстрактном восприятии материала, для них характерен замедленный темп восприятия</w:t>
      </w:r>
      <w:r w:rsidR="00D6343F">
        <w:rPr>
          <w:rFonts w:ascii="Times New Roman" w:hAnsi="Times New Roman"/>
          <w:color w:val="auto"/>
        </w:rPr>
        <w:t xml:space="preserve"> и воспроизведения информации (</w:t>
      </w:r>
      <w:r w:rsidRPr="00D6343F">
        <w:rPr>
          <w:rFonts w:ascii="Times New Roman" w:hAnsi="Times New Roman"/>
          <w:color w:val="auto"/>
        </w:rPr>
        <w:t>в 2-3 раза медленнее,</w:t>
      </w:r>
      <w:r w:rsidR="00D6343F">
        <w:rPr>
          <w:rFonts w:ascii="Times New Roman" w:hAnsi="Times New Roman"/>
          <w:color w:val="auto"/>
        </w:rPr>
        <w:t xml:space="preserve"> </w:t>
      </w:r>
      <w:r w:rsidRPr="00D6343F">
        <w:rPr>
          <w:rFonts w:ascii="Times New Roman" w:hAnsi="Times New Roman"/>
          <w:color w:val="auto"/>
        </w:rPr>
        <w:t>чем у слышащих людей), поэтому, кстати, нецелесообразно, неэффективно, нерезультативно учебный процесс проводить совместно со слышащими.</w:t>
      </w:r>
      <w:proofErr w:type="gramEnd"/>
      <w:r w:rsidRPr="00D6343F">
        <w:rPr>
          <w:rFonts w:ascii="Times New Roman" w:hAnsi="Times New Roman"/>
          <w:color w:val="auto"/>
        </w:rPr>
        <w:t xml:space="preserve"> Глухие люди испытывают огромные затруднения с правильным построении </w:t>
      </w:r>
      <w:proofErr w:type="gramStart"/>
      <w:r w:rsidRPr="00D6343F">
        <w:rPr>
          <w:rFonts w:ascii="Times New Roman" w:hAnsi="Times New Roman"/>
          <w:color w:val="auto"/>
        </w:rPr>
        <w:t>фраз</w:t>
      </w:r>
      <w:proofErr w:type="gramEnd"/>
      <w:r w:rsidRPr="00D6343F">
        <w:rPr>
          <w:rFonts w:ascii="Times New Roman" w:hAnsi="Times New Roman"/>
          <w:color w:val="auto"/>
        </w:rPr>
        <w:t xml:space="preserve"> как в устной, так и в письменной речи. Все, что глухой выражает жестами, не всегда может изложить при письме или речью. А если все-таки выражает, то очень безграмотно, не</w:t>
      </w:r>
      <w:r w:rsidR="00D6343F">
        <w:rPr>
          <w:rFonts w:ascii="Times New Roman" w:hAnsi="Times New Roman"/>
          <w:color w:val="auto"/>
        </w:rPr>
        <w:t xml:space="preserve"> соблюдая грамматических норм (</w:t>
      </w:r>
      <w:r w:rsidRPr="00D6343F">
        <w:rPr>
          <w:rFonts w:ascii="Times New Roman" w:hAnsi="Times New Roman"/>
          <w:color w:val="auto"/>
        </w:rPr>
        <w:t>все слова в предложении пишет в именительном падеже, без предлогов, не</w:t>
      </w:r>
      <w:r w:rsidR="00D6343F">
        <w:rPr>
          <w:rFonts w:ascii="Times New Roman" w:hAnsi="Times New Roman"/>
          <w:color w:val="auto"/>
        </w:rPr>
        <w:t xml:space="preserve"> </w:t>
      </w:r>
      <w:r w:rsidRPr="00D6343F">
        <w:rPr>
          <w:rFonts w:ascii="Times New Roman" w:hAnsi="Times New Roman"/>
          <w:color w:val="auto"/>
        </w:rPr>
        <w:t>согласовывает окончания и падеж и&gt;</w:t>
      </w:r>
      <w:proofErr w:type="spellStart"/>
      <w:r w:rsidRPr="00D6343F">
        <w:rPr>
          <w:rFonts w:ascii="Times New Roman" w:hAnsi="Times New Roman"/>
          <w:color w:val="auto"/>
        </w:rPr>
        <w:t>тл</w:t>
      </w:r>
      <w:proofErr w:type="spellEnd"/>
      <w:r w:rsidRPr="00D6343F">
        <w:rPr>
          <w:rFonts w:ascii="Times New Roman" w:hAnsi="Times New Roman"/>
          <w:color w:val="auto"/>
        </w:rPr>
        <w:t xml:space="preserve">^ </w:t>
      </w:r>
      <w:proofErr w:type="spellStart"/>
      <w:r w:rsidRPr="00D6343F">
        <w:rPr>
          <w:rFonts w:ascii="Times New Roman" w:hAnsi="Times New Roman"/>
          <w:color w:val="auto"/>
        </w:rPr>
        <w:t>Потд</w:t>
      </w:r>
      <w:proofErr w:type="spellEnd"/>
      <w:r w:rsidRPr="00D6343F">
        <w:rPr>
          <w:rFonts w:ascii="Times New Roman" w:hAnsi="Times New Roman"/>
          <w:color w:val="auto"/>
        </w:rPr>
        <w:t>/</w:t>
      </w:r>
      <w:proofErr w:type="spellStart"/>
      <w:r w:rsidRPr="00D6343F">
        <w:rPr>
          <w:rFonts w:ascii="Times New Roman" w:hAnsi="Times New Roman"/>
          <w:color w:val="auto"/>
        </w:rPr>
        <w:t>улу</w:t>
      </w:r>
      <w:proofErr w:type="spellEnd"/>
      <w:r w:rsidRPr="00D6343F">
        <w:rPr>
          <w:rFonts w:ascii="Times New Roman" w:hAnsi="Times New Roman"/>
          <w:color w:val="auto"/>
        </w:rPr>
        <w:t xml:space="preserve"> что жестовая речь сама по себе </w:t>
      </w:r>
      <w:proofErr w:type="spellStart"/>
      <w:r w:rsidRPr="00D6343F">
        <w:rPr>
          <w:rFonts w:ascii="Times New Roman" w:hAnsi="Times New Roman"/>
          <w:color w:val="auto"/>
        </w:rPr>
        <w:t>аграмматична</w:t>
      </w:r>
      <w:proofErr w:type="spellEnd"/>
      <w:r w:rsidRPr="00D6343F">
        <w:rPr>
          <w:rFonts w:ascii="Times New Roman" w:hAnsi="Times New Roman"/>
          <w:color w:val="auto"/>
        </w:rPr>
        <w:t xml:space="preserve"> (в ней нет </w:t>
      </w:r>
      <w:proofErr w:type="spellStart"/>
      <w:r w:rsidRPr="00D6343F">
        <w:rPr>
          <w:rFonts w:ascii="Times New Roman" w:hAnsi="Times New Roman"/>
          <w:color w:val="auto"/>
        </w:rPr>
        <w:t>падежеи</w:t>
      </w:r>
      <w:proofErr w:type="spellEnd"/>
      <w:r w:rsidRPr="00D6343F">
        <w:rPr>
          <w:rFonts w:ascii="Times New Roman" w:hAnsi="Times New Roman"/>
          <w:color w:val="auto"/>
        </w:rPr>
        <w:t>;/</w:t>
      </w:r>
      <w:proofErr w:type="spellStart"/>
      <w:r w:rsidRPr="00D6343F">
        <w:rPr>
          <w:rFonts w:ascii="Times New Roman" w:hAnsi="Times New Roman"/>
          <w:color w:val="auto"/>
        </w:rPr>
        <w:t>слоЫ</w:t>
      </w:r>
      <w:proofErr w:type="spellEnd"/>
      <w:r w:rsidRPr="00D6343F">
        <w:rPr>
          <w:rFonts w:ascii="Times New Roman" w:hAnsi="Times New Roman"/>
          <w:color w:val="auto"/>
        </w:rPr>
        <w:t xml:space="preserve"> в предложении ставятся иначе</w:t>
      </w:r>
      <w:proofErr w:type="gramStart"/>
      <w:r w:rsidRPr="00D6343F">
        <w:rPr>
          <w:rFonts w:ascii="Times New Roman" w:hAnsi="Times New Roman"/>
          <w:color w:val="auto"/>
        </w:rPr>
        <w:t xml:space="preserve"> ,</w:t>
      </w:r>
      <w:proofErr w:type="gramEnd"/>
      <w:r w:rsidRPr="00D6343F">
        <w:rPr>
          <w:rFonts w:ascii="Times New Roman" w:hAnsi="Times New Roman"/>
          <w:color w:val="auto"/>
        </w:rPr>
        <w:t>чем в устной речи слышащих). Вот поэтому у людей, которым пришлось столкнуться с глухими, иногда создается обманчивое впечатление о них. Им кажется, что это люди с низким интеллектом.</w:t>
      </w:r>
    </w:p>
    <w:p w:rsidR="00D6343F" w:rsidRPr="00D6343F" w:rsidRDefault="00D6343F" w:rsidP="00D6343F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721567" w:rsidRPr="00D6343F" w:rsidRDefault="00ED20E7" w:rsidP="008508B1">
      <w:pPr>
        <w:pStyle w:val="10"/>
        <w:shd w:val="clear" w:color="auto" w:fill="auto"/>
        <w:tabs>
          <w:tab w:val="left" w:pos="356"/>
        </w:tabs>
        <w:spacing w:after="0" w:line="240" w:lineRule="auto"/>
        <w:ind w:firstLine="0"/>
        <w:jc w:val="both"/>
        <w:rPr>
          <w:rFonts w:ascii="Times New Roman" w:hAnsi="Times New Roman"/>
          <w:caps/>
          <w:color w:val="auto"/>
          <w:sz w:val="28"/>
        </w:rPr>
      </w:pPr>
      <w:bookmarkStart w:id="3" w:name="bookmark3"/>
      <w:r w:rsidRPr="00D6343F">
        <w:rPr>
          <w:rFonts w:ascii="Times New Roman" w:hAnsi="Times New Roman"/>
          <w:caps/>
          <w:color w:val="auto"/>
          <w:sz w:val="28"/>
        </w:rPr>
        <w:lastRenderedPageBreak/>
        <w:t>Психологические особенности глухих.</w:t>
      </w:r>
      <w:bookmarkEnd w:id="3"/>
    </w:p>
    <w:p w:rsidR="00721567" w:rsidRDefault="00ED20E7" w:rsidP="00D6343F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>Помимо образовательных особенностей, глухие студенты имеют и свои психологические особенности</w:t>
      </w:r>
      <w:proofErr w:type="gramStart"/>
      <w:r w:rsidRPr="00D6343F">
        <w:rPr>
          <w:rFonts w:ascii="Times New Roman" w:hAnsi="Times New Roman"/>
          <w:color w:val="auto"/>
        </w:rPr>
        <w:t xml:space="preserve"> .</w:t>
      </w:r>
      <w:proofErr w:type="gramEnd"/>
      <w:r w:rsidRPr="00D6343F">
        <w:rPr>
          <w:rFonts w:ascii="Times New Roman" w:hAnsi="Times New Roman"/>
          <w:color w:val="auto"/>
        </w:rPr>
        <w:t xml:space="preserve"> Для них характерны: неуверенность в себе, повышенная тревожность, стремление все свои </w:t>
      </w:r>
      <w:proofErr w:type="spellStart"/>
      <w:r w:rsidRPr="00D6343F">
        <w:rPr>
          <w:rFonts w:ascii="Times New Roman" w:hAnsi="Times New Roman"/>
          <w:color w:val="auto"/>
        </w:rPr>
        <w:t>неудачии</w:t>
      </w:r>
      <w:proofErr w:type="spellEnd"/>
      <w:r w:rsidRPr="00D6343F">
        <w:rPr>
          <w:rFonts w:ascii="Times New Roman" w:hAnsi="Times New Roman"/>
          <w:color w:val="auto"/>
        </w:rPr>
        <w:t xml:space="preserve"> , личные проблемы связать с недостатками слуха. Убежденность, что у слышащих проблем меньше, </w:t>
      </w:r>
      <w:proofErr w:type="spellStart"/>
      <w:r w:rsidRPr="00D6343F">
        <w:rPr>
          <w:rFonts w:ascii="Times New Roman" w:hAnsi="Times New Roman"/>
          <w:color w:val="auto"/>
        </w:rPr>
        <w:t>интровертность</w:t>
      </w:r>
      <w:proofErr w:type="spellEnd"/>
      <w:r w:rsidRPr="00D6343F">
        <w:rPr>
          <w:rFonts w:ascii="Times New Roman" w:hAnsi="Times New Roman"/>
          <w:color w:val="auto"/>
        </w:rPr>
        <w:t xml:space="preserve"> поведения, эгоцентризм, искаженное восприятие себя. Стремление вырваться из </w:t>
      </w:r>
      <w:proofErr w:type="spellStart"/>
      <w:r w:rsidRPr="00D6343F">
        <w:rPr>
          <w:rFonts w:ascii="Times New Roman" w:hAnsi="Times New Roman"/>
          <w:color w:val="auto"/>
        </w:rPr>
        <w:t>неслышащей</w:t>
      </w:r>
      <w:proofErr w:type="spellEnd"/>
      <w:r w:rsidRPr="00D6343F">
        <w:rPr>
          <w:rFonts w:ascii="Times New Roman" w:hAnsi="Times New Roman"/>
          <w:color w:val="auto"/>
        </w:rPr>
        <w:t xml:space="preserve"> среды, сверхчувствительность по отношению к общественному мнению, желание покровительства, независимости, высокая степень откровенности. Все это часто может приводить к агрессии, раздражению, негативизму. Конечно, в некоторых случаях это не надо путать с издержками воспитания и элементарной невоспитанностью.</w:t>
      </w:r>
    </w:p>
    <w:p w:rsidR="00D6343F" w:rsidRPr="00D6343F" w:rsidRDefault="00D6343F" w:rsidP="00D6343F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auto"/>
        </w:rPr>
      </w:pPr>
    </w:p>
    <w:p w:rsidR="00721567" w:rsidRPr="00D6343F" w:rsidRDefault="00ED20E7" w:rsidP="008508B1">
      <w:pPr>
        <w:pStyle w:val="10"/>
        <w:shd w:val="clear" w:color="auto" w:fill="auto"/>
        <w:tabs>
          <w:tab w:val="left" w:pos="356"/>
        </w:tabs>
        <w:spacing w:after="0" w:line="240" w:lineRule="auto"/>
        <w:ind w:firstLine="0"/>
        <w:jc w:val="both"/>
        <w:rPr>
          <w:rFonts w:ascii="Times New Roman" w:hAnsi="Times New Roman"/>
          <w:caps/>
          <w:color w:val="auto"/>
          <w:sz w:val="28"/>
        </w:rPr>
      </w:pPr>
      <w:bookmarkStart w:id="4" w:name="bookmark4"/>
      <w:r w:rsidRPr="00D6343F">
        <w:rPr>
          <w:rFonts w:ascii="Times New Roman" w:hAnsi="Times New Roman"/>
          <w:caps/>
          <w:color w:val="auto"/>
          <w:sz w:val="28"/>
        </w:rPr>
        <w:t>Рекомендации для преподавателей.</w:t>
      </w:r>
      <w:bookmarkEnd w:id="4"/>
    </w:p>
    <w:p w:rsidR="00D916AA" w:rsidRDefault="00D916AA" w:rsidP="00D6343F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721567" w:rsidRPr="00D6343F" w:rsidRDefault="00ED20E7" w:rsidP="00D6343F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5" w:name="_GoBack"/>
      <w:bookmarkEnd w:id="5"/>
      <w:r w:rsidRPr="00D6343F">
        <w:rPr>
          <w:rFonts w:ascii="Times New Roman" w:hAnsi="Times New Roman"/>
          <w:color w:val="auto"/>
        </w:rPr>
        <w:t>Учитывая все образовательные и психологические особенности такой категории студентов, я предлагаю конкретные рекомендации для преподавателей, которые работают или будут работать с глухими:</w:t>
      </w:r>
    </w:p>
    <w:p w:rsidR="00721567" w:rsidRPr="00D6343F" w:rsidRDefault="00ED20E7" w:rsidP="00D6343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  <w:lang w:val="en-US" w:eastAsia="en-US" w:bidi="en-US"/>
        </w:rPr>
        <w:t>Ha</w:t>
      </w:r>
      <w:r w:rsidRPr="00D6343F">
        <w:rPr>
          <w:rFonts w:ascii="Times New Roman" w:hAnsi="Times New Roman"/>
          <w:color w:val="auto"/>
          <w:lang w:eastAsia="en-US" w:bidi="en-US"/>
        </w:rPr>
        <w:t xml:space="preserve"> </w:t>
      </w:r>
      <w:r w:rsidRPr="00D6343F">
        <w:rPr>
          <w:rFonts w:ascii="Times New Roman" w:hAnsi="Times New Roman"/>
          <w:color w:val="auto"/>
        </w:rPr>
        <w:t xml:space="preserve">каждом занятии студент должен получить адаптированный конспект основных положений, содержащихся в лекции (выделяется главное, основное в теме, определяется новый трудный словарь. Это не должна быть полная запись лекции. Конспект должен содержать исчерпывающие выводы. Лекция должна быть адаптирована, то есть упрощена. </w:t>
      </w:r>
      <w:proofErr w:type="gramStart"/>
      <w:r w:rsidRPr="00D6343F">
        <w:rPr>
          <w:rFonts w:ascii="Times New Roman" w:hAnsi="Times New Roman"/>
          <w:color w:val="auto"/>
        </w:rPr>
        <w:t>Важно, чтобы были опорные материалы, которые помогут сфокусировать внимание).</w:t>
      </w:r>
      <w:proofErr w:type="gramEnd"/>
      <w:r w:rsidRPr="00D6343F">
        <w:rPr>
          <w:rFonts w:ascii="Times New Roman" w:hAnsi="Times New Roman"/>
          <w:color w:val="auto"/>
        </w:rPr>
        <w:t xml:space="preserve"> Нет смысла давать и переписывать всю лекцию подряд. Потому что глухой студент в силу своих образовательных особенностей какие-то слова понял, какие-то не понял, а в итоге ничего не понял или понял не правильно.</w:t>
      </w:r>
    </w:p>
    <w:p w:rsidR="00721567" w:rsidRPr="00D6343F" w:rsidRDefault="00ED20E7" w:rsidP="00D6343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 xml:space="preserve">Использовать помощь </w:t>
      </w:r>
      <w:proofErr w:type="spellStart"/>
      <w:r w:rsidRPr="00D6343F">
        <w:rPr>
          <w:rFonts w:ascii="Times New Roman" w:hAnsi="Times New Roman"/>
          <w:color w:val="auto"/>
        </w:rPr>
        <w:t>сурдопереводчика</w:t>
      </w:r>
      <w:proofErr w:type="spellEnd"/>
      <w:r w:rsidRPr="00D6343F">
        <w:rPr>
          <w:rFonts w:ascii="Times New Roman" w:hAnsi="Times New Roman"/>
          <w:color w:val="auto"/>
        </w:rPr>
        <w:t>, особенно на начальном этапе обучения, так как его присутствие в аудитории дает определенную степень свободы и уверенности в общении для студентов. Но со временем, при возможности, эту помощь можно и нужно уменьшать, что постепенно приучает к мысли о необходимости общаться и надеяться на собственные силы в любой ситуации.</w:t>
      </w:r>
    </w:p>
    <w:p w:rsidR="00721567" w:rsidRPr="00D6343F" w:rsidRDefault="00ED20E7" w:rsidP="00D6343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>Так как многие специальные предметы содержат много специфических и труднопроизносимых терминов, целесообразно разработать и составить специальные словарики по основным дисциплинам, которые включали бы эти термины и их перевод, что дало бы значительную поддержку студентам.</w:t>
      </w:r>
    </w:p>
    <w:p w:rsidR="00721567" w:rsidRPr="00D6343F" w:rsidRDefault="00ED20E7" w:rsidP="00D6343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>Использовать технические средства обучения, демонстрационный и раздаточный материал, позволяющие концентрировать внимание глухих студентов.</w:t>
      </w:r>
    </w:p>
    <w:p w:rsidR="00721567" w:rsidRPr="00D6343F" w:rsidRDefault="00ED20E7" w:rsidP="00D6343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>Для лучшего восприятия студентами материала лекций должна быть в идеале проведена акустическая оценка классов с целью улучшения акустических возможностей.</w:t>
      </w:r>
    </w:p>
    <w:p w:rsidR="00721567" w:rsidRPr="00D6343F" w:rsidRDefault="00ED20E7" w:rsidP="00D6343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b/>
          <w:color w:val="auto"/>
        </w:rPr>
        <w:t>6</w:t>
      </w:r>
      <w:r w:rsidRPr="00D6343F">
        <w:rPr>
          <w:rFonts w:ascii="Times New Roman" w:hAnsi="Times New Roman"/>
          <w:color w:val="auto"/>
        </w:rPr>
        <w:t xml:space="preserve">.Объясняйте материал, привлекая внимание собеседника, говорите </w:t>
      </w:r>
      <w:r w:rsidRPr="00D6343F">
        <w:rPr>
          <w:rFonts w:ascii="Times New Roman" w:hAnsi="Times New Roman"/>
          <w:color w:val="auto"/>
        </w:rPr>
        <w:lastRenderedPageBreak/>
        <w:t>медленно, но не утрированно, ясно, четко, не кричите.</w:t>
      </w:r>
    </w:p>
    <w:p w:rsidR="00721567" w:rsidRPr="00D6343F" w:rsidRDefault="00ED20E7" w:rsidP="00D6343F">
      <w:pPr>
        <w:pStyle w:val="20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>Избегайте даже намека на снисходительность. Глухой студент_ обычный студент.</w:t>
      </w:r>
    </w:p>
    <w:p w:rsidR="00721567" w:rsidRPr="00D6343F" w:rsidRDefault="00ED20E7" w:rsidP="00D6343F">
      <w:pPr>
        <w:pStyle w:val="20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6343F">
        <w:rPr>
          <w:rFonts w:ascii="Times New Roman" w:hAnsi="Times New Roman"/>
          <w:color w:val="auto"/>
        </w:rPr>
        <w:t>Будьте систематичны, последовательны при объяснении материала. И самое главное - будьте терпимы и доброжелательны! Колоссального Вам терпения, огромной отдачи, уважаемые педагоги! Всегда помните, что на месте таких студентов может оказаться любой из наших близких и знакомых. Успехов Вам и здоровья! Спасибо за внимание.</w:t>
      </w:r>
    </w:p>
    <w:p w:rsidR="00721567" w:rsidRPr="00D6343F" w:rsidRDefault="00721567" w:rsidP="00D6343F">
      <w:pPr>
        <w:framePr w:wrap="none" w:vAnchor="page" w:hAnchor="page" w:x="5000" w:y="13699"/>
        <w:ind w:firstLine="567"/>
        <w:jc w:val="both"/>
        <w:rPr>
          <w:rFonts w:ascii="Times New Roman" w:hAnsi="Times New Roman"/>
          <w:color w:val="auto"/>
          <w:sz w:val="28"/>
        </w:rPr>
      </w:pPr>
    </w:p>
    <w:p w:rsidR="00721567" w:rsidRDefault="00721567" w:rsidP="00D6343F">
      <w:pPr>
        <w:ind w:firstLine="567"/>
        <w:jc w:val="both"/>
        <w:rPr>
          <w:rFonts w:ascii="Times New Roman" w:hAnsi="Times New Roman"/>
          <w:color w:val="auto"/>
          <w:sz w:val="28"/>
          <w:szCs w:val="2"/>
        </w:rPr>
      </w:pPr>
    </w:p>
    <w:p w:rsidR="009A7E27" w:rsidRDefault="009A7E27" w:rsidP="00D6343F">
      <w:pPr>
        <w:ind w:firstLine="567"/>
        <w:jc w:val="both"/>
        <w:rPr>
          <w:rFonts w:ascii="Times New Roman" w:hAnsi="Times New Roman"/>
          <w:b/>
          <w:color w:val="auto"/>
          <w:sz w:val="28"/>
          <w:szCs w:val="2"/>
        </w:rPr>
      </w:pPr>
    </w:p>
    <w:p w:rsidR="00F8103C" w:rsidRPr="00F8103C" w:rsidRDefault="00F8103C" w:rsidP="00D6343F">
      <w:pPr>
        <w:ind w:firstLine="567"/>
        <w:jc w:val="both"/>
        <w:rPr>
          <w:rFonts w:ascii="Times New Roman" w:hAnsi="Times New Roman"/>
          <w:b/>
          <w:color w:val="auto"/>
          <w:sz w:val="28"/>
          <w:szCs w:val="2"/>
        </w:rPr>
      </w:pPr>
      <w:r w:rsidRPr="00F8103C">
        <w:rPr>
          <w:rFonts w:ascii="Times New Roman" w:hAnsi="Times New Roman"/>
          <w:b/>
          <w:color w:val="auto"/>
          <w:sz w:val="28"/>
          <w:szCs w:val="2"/>
        </w:rPr>
        <w:t>Список литературы:</w:t>
      </w:r>
    </w:p>
    <w:p w:rsidR="00CD29A8" w:rsidRPr="00142B2B" w:rsidRDefault="00AD0BE5" w:rsidP="00142B2B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2B2B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Федеральный закон от 24 ноября 1995 г. № 181 – ФЗ «О социальной защите инвалидов в Российской Федерации»</w:t>
      </w:r>
    </w:p>
    <w:p w:rsidR="00CD29A8" w:rsidRDefault="00AD0BE5" w:rsidP="00AD0BE5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29A8">
        <w:rPr>
          <w:rFonts w:ascii="Times New Roman" w:eastAsia="Times New Roman" w:hAnsi="Times New Roman" w:cs="Times New Roman"/>
          <w:sz w:val="28"/>
          <w:szCs w:val="28"/>
          <w:lang w:bidi="ar-SA"/>
        </w:rPr>
        <w:t>​ Барт К. Трудности в обучении: раннее предупреждение: учебное пособие для студентов вузов / К. Барт. – М.: Академия, 2006. – 207 с.</w:t>
      </w:r>
    </w:p>
    <w:p w:rsidR="00CD29A8" w:rsidRDefault="00AD0BE5" w:rsidP="00AD0BE5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29A8">
        <w:rPr>
          <w:rFonts w:ascii="Times New Roman" w:eastAsia="Times New Roman" w:hAnsi="Times New Roman" w:cs="Times New Roman"/>
          <w:sz w:val="28"/>
          <w:szCs w:val="28"/>
          <w:lang w:bidi="ar-SA"/>
        </w:rPr>
        <w:t>​ </w:t>
      </w:r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Винокуров А.Н. Основы педагогической диагностики и профилактики нервно-психических нарушений у детей и подростков / А.Н. Винокуров. – Кострома: КГПУ, 1994. – 251 с.</w:t>
      </w:r>
    </w:p>
    <w:p w:rsidR="00CD29A8" w:rsidRDefault="00AD0BE5" w:rsidP="00AD0BE5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29A8">
        <w:rPr>
          <w:rFonts w:ascii="Times New Roman" w:eastAsia="Times New Roman" w:hAnsi="Times New Roman" w:cs="Times New Roman"/>
          <w:sz w:val="28"/>
          <w:szCs w:val="28"/>
          <w:lang w:bidi="ar-SA"/>
        </w:rPr>
        <w:t>​ </w:t>
      </w:r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Выготский Л.С. Проблемы дефектологии / Л.С. Выготский. – М.: Просвещение, 1995. – 527 с.</w:t>
      </w:r>
    </w:p>
    <w:p w:rsidR="00CD29A8" w:rsidRDefault="00AD0BE5" w:rsidP="00AD0BE5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29A8">
        <w:rPr>
          <w:rFonts w:ascii="Times New Roman" w:eastAsia="Times New Roman" w:hAnsi="Times New Roman" w:cs="Times New Roman"/>
          <w:sz w:val="28"/>
          <w:szCs w:val="28"/>
          <w:lang w:bidi="ar-SA"/>
        </w:rPr>
        <w:t>​ </w:t>
      </w:r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Гарбузов В.И. Нервные и трудные дети.- М.: АСТ; СПб: </w:t>
      </w:r>
      <w:proofErr w:type="spellStart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Астрель</w:t>
      </w:r>
      <w:proofErr w:type="spellEnd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СПб, 2005. – 351 с.</w:t>
      </w:r>
    </w:p>
    <w:p w:rsidR="00CD29A8" w:rsidRDefault="00AD0BE5" w:rsidP="00AD0BE5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29A8">
        <w:rPr>
          <w:rFonts w:ascii="Times New Roman" w:eastAsia="Times New Roman" w:hAnsi="Times New Roman" w:cs="Times New Roman"/>
          <w:sz w:val="28"/>
          <w:szCs w:val="28"/>
          <w:lang w:bidi="ar-SA"/>
        </w:rPr>
        <w:t>​ </w:t>
      </w:r>
      <w:proofErr w:type="spellStart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Гилленбранд</w:t>
      </w:r>
      <w:proofErr w:type="spellEnd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К. Коррекционная педагогика. Обучение трудных школьников / К. </w:t>
      </w:r>
      <w:proofErr w:type="spellStart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Гилленбранд</w:t>
      </w:r>
      <w:proofErr w:type="spellEnd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. - М.: Академия, 2005. – 236 с.</w:t>
      </w:r>
    </w:p>
    <w:p w:rsidR="00CD29A8" w:rsidRDefault="00AD0BE5" w:rsidP="00AD0BE5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29A8">
        <w:rPr>
          <w:rFonts w:ascii="Times New Roman" w:eastAsia="Times New Roman" w:hAnsi="Times New Roman" w:cs="Times New Roman"/>
          <w:sz w:val="28"/>
          <w:szCs w:val="28"/>
          <w:lang w:bidi="ar-SA"/>
        </w:rPr>
        <w:t>​ </w:t>
      </w:r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Жукова Н.</w:t>
      </w:r>
      <w:proofErr w:type="gramStart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С.</w:t>
      </w:r>
      <w:proofErr w:type="gramEnd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Если Ваш ребёнок отстаёт в развитии / Н.С. Жукова, Е.М. </w:t>
      </w:r>
      <w:proofErr w:type="spellStart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Мастюкова</w:t>
      </w:r>
      <w:proofErr w:type="spellEnd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. - М.: Медицина, 1993. – 112 с.</w:t>
      </w:r>
    </w:p>
    <w:p w:rsidR="00CD29A8" w:rsidRDefault="00AD0BE5" w:rsidP="00AD0BE5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29A8">
        <w:rPr>
          <w:rFonts w:ascii="Times New Roman" w:eastAsia="Times New Roman" w:hAnsi="Times New Roman" w:cs="Times New Roman"/>
          <w:sz w:val="28"/>
          <w:szCs w:val="28"/>
          <w:lang w:bidi="ar-SA"/>
        </w:rPr>
        <w:t>​ </w:t>
      </w:r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Коррекционная педагогика в начальном образовании. / Под ред. Г.Ф. </w:t>
      </w:r>
      <w:proofErr w:type="spellStart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Кумариной</w:t>
      </w:r>
      <w:proofErr w:type="spellEnd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. - М., 2003. – С. 178 – 198.</w:t>
      </w:r>
    </w:p>
    <w:p w:rsidR="00CD29A8" w:rsidRDefault="00DA7948" w:rsidP="00AD0BE5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​</w:t>
      </w:r>
      <w:hyperlink r:id="rId8" w:tgtFrame="_blank" w:history="1">
        <w:r w:rsidR="00AD0BE5" w:rsidRPr="00DA7948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Левитская А. А.</w:t>
        </w:r>
      </w:hyperlink>
      <w:r w:rsidR="00AD0BE5"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 Состояние и перспективы инклюзивного образования в России / А. А. Левитская // Социальная педагогика</w:t>
      </w:r>
      <w:proofErr w:type="gramStart"/>
      <w:r w:rsidR="00AD0BE5"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:</w:t>
      </w:r>
      <w:proofErr w:type="gramEnd"/>
      <w:r w:rsidR="00AD0BE5"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деловой журнал для социальных работников и педагогов. - 2009. - № 1. - C. 4-7.</w:t>
      </w:r>
    </w:p>
    <w:p w:rsidR="00CD29A8" w:rsidRDefault="00AD0BE5" w:rsidP="00AD0BE5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29A8">
        <w:rPr>
          <w:rFonts w:ascii="Times New Roman" w:eastAsia="Times New Roman" w:hAnsi="Times New Roman" w:cs="Times New Roman"/>
          <w:sz w:val="28"/>
          <w:szCs w:val="28"/>
          <w:lang w:bidi="ar-SA"/>
        </w:rPr>
        <w:t>​ </w:t>
      </w:r>
      <w:proofErr w:type="spellStart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Малофеев</w:t>
      </w:r>
      <w:proofErr w:type="spellEnd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Н. Н. Специальное образование в меняющемся мире. Европа: учебное пособие для студентов педагогических вузов / Н. Н. </w:t>
      </w:r>
      <w:proofErr w:type="spellStart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Малофеев</w:t>
      </w:r>
      <w:proofErr w:type="spellEnd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. - М.: Просвещение, 2009. - 320 с.</w:t>
      </w:r>
    </w:p>
    <w:p w:rsidR="00AD0BE5" w:rsidRPr="00AD0BE5" w:rsidRDefault="00AD0BE5" w:rsidP="00AD0BE5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29A8">
        <w:rPr>
          <w:rFonts w:ascii="Times New Roman" w:eastAsia="Times New Roman" w:hAnsi="Times New Roman" w:cs="Times New Roman"/>
          <w:sz w:val="28"/>
          <w:szCs w:val="28"/>
          <w:lang w:bidi="ar-SA"/>
        </w:rPr>
        <w:t>​ </w:t>
      </w:r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Основы специальной психологии / Л.В. Кузнецова, Л.И. </w:t>
      </w:r>
      <w:proofErr w:type="spellStart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Переслени</w:t>
      </w:r>
      <w:proofErr w:type="spellEnd"/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, Л.И. Солнцева и др.; под ред. Л.В.</w:t>
      </w:r>
      <w:r w:rsidR="00CD29A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D0BE5">
        <w:rPr>
          <w:rFonts w:ascii="Times New Roman" w:eastAsia="Times New Roman" w:hAnsi="Times New Roman" w:cs="Times New Roman"/>
          <w:sz w:val="28"/>
          <w:szCs w:val="28"/>
          <w:lang w:bidi="ar-SA"/>
        </w:rPr>
        <w:t>Кузнецовой. – М.: Академия, 2002. – 480 с.</w:t>
      </w:r>
    </w:p>
    <w:sectPr w:rsidR="00AD0BE5" w:rsidRPr="00AD0BE5" w:rsidSect="00D6343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22" w:rsidRDefault="003D4422">
      <w:r>
        <w:separator/>
      </w:r>
    </w:p>
  </w:endnote>
  <w:endnote w:type="continuationSeparator" w:id="0">
    <w:p w:rsidR="003D4422" w:rsidRDefault="003D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22" w:rsidRDefault="003D4422"/>
  </w:footnote>
  <w:footnote w:type="continuationSeparator" w:id="0">
    <w:p w:rsidR="003D4422" w:rsidRDefault="003D44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3D2"/>
    <w:multiLevelType w:val="multilevel"/>
    <w:tmpl w:val="46684F28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17043"/>
    <w:multiLevelType w:val="multilevel"/>
    <w:tmpl w:val="7F7A096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B78DD"/>
    <w:multiLevelType w:val="multilevel"/>
    <w:tmpl w:val="3D6E17A2"/>
    <w:lvl w:ilvl="0">
      <w:start w:val="4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126BA"/>
    <w:multiLevelType w:val="multilevel"/>
    <w:tmpl w:val="95402B1E"/>
    <w:lvl w:ilvl="0">
      <w:start w:val="7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534D4"/>
    <w:multiLevelType w:val="hybridMultilevel"/>
    <w:tmpl w:val="67F0FC8C"/>
    <w:lvl w:ilvl="0" w:tplc="25E89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C5878"/>
    <w:multiLevelType w:val="hybridMultilevel"/>
    <w:tmpl w:val="80F2508E"/>
    <w:lvl w:ilvl="0" w:tplc="DB82C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1567"/>
    <w:rsid w:val="00142B2B"/>
    <w:rsid w:val="003D4422"/>
    <w:rsid w:val="00721567"/>
    <w:rsid w:val="008508B1"/>
    <w:rsid w:val="009A7E27"/>
    <w:rsid w:val="00AD0BE5"/>
    <w:rsid w:val="00CD29A8"/>
    <w:rsid w:val="00D6343F"/>
    <w:rsid w:val="00D916AA"/>
    <w:rsid w:val="00DA7948"/>
    <w:rsid w:val="00ED20E7"/>
    <w:rsid w:val="00F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Calibri10pt">
    <w:name w:val="Основной текст (3) + Calibri;10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13" w:lineRule="exact"/>
      <w:ind w:hanging="36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65" w:lineRule="exact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D2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&amp;b64e=2&amp;sign=c1451cd03173496ef09f6bdf0963190c&amp;keyno=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Александровна</cp:lastModifiedBy>
  <cp:revision>11</cp:revision>
  <dcterms:created xsi:type="dcterms:W3CDTF">2017-11-20T23:58:00Z</dcterms:created>
  <dcterms:modified xsi:type="dcterms:W3CDTF">2017-12-25T01:35:00Z</dcterms:modified>
</cp:coreProperties>
</file>