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2" w:type="pct"/>
        <w:tblCellSpacing w:w="0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453"/>
      </w:tblGrid>
      <w:tr w:rsidR="00DD311A" w:rsidRPr="00104B2E" w:rsidTr="0095051A">
        <w:trPr>
          <w:trHeight w:val="102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D311A" w:rsidRPr="000D049E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техникум отраслевых технологий и сервиса»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(ГБПОУ СО «ЕТОТС»)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311A" w:rsidRDefault="00DD311A" w:rsidP="00DD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Директор ________________________</w:t>
            </w:r>
          </w:p>
          <w:p w:rsidR="00DD311A" w:rsidRPr="000D049E" w:rsidRDefault="00DD311A" w:rsidP="00DD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_________________/Н.А. Горбунова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«______» ___________________ 201_г.</w:t>
            </w:r>
          </w:p>
          <w:p w:rsidR="00DD311A" w:rsidRPr="000D049E" w:rsidRDefault="00DD311A" w:rsidP="00DD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        </w:t>
            </w: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311A" w:rsidRDefault="00DD311A" w:rsidP="00DD311A">
            <w:pPr>
              <w:pStyle w:val="3"/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  <w:p w:rsidR="00DD311A" w:rsidRDefault="00DD311A" w:rsidP="00DD311A">
            <w:pPr>
              <w:pStyle w:val="3"/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  <w:p w:rsidR="00DD311A" w:rsidRPr="00AF2BE9" w:rsidRDefault="00DD311A" w:rsidP="00DD311A">
            <w:pPr>
              <w:pStyle w:val="3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D049E">
              <w:rPr>
                <w:b/>
                <w:bCs/>
                <w:sz w:val="27"/>
                <w:szCs w:val="27"/>
              </w:rPr>
              <w:t xml:space="preserve">РАБОЧАЯ ПРОГРАММА </w:t>
            </w:r>
            <w:r w:rsidRPr="000D049E">
              <w:rPr>
                <w:b/>
                <w:bCs/>
                <w:sz w:val="27"/>
                <w:szCs w:val="27"/>
              </w:rPr>
              <w:br/>
              <w:t>УЧЕБНОЙ ПРАКТИКИ</w:t>
            </w:r>
            <w:r>
              <w:rPr>
                <w:b/>
                <w:bCs/>
                <w:sz w:val="27"/>
                <w:szCs w:val="27"/>
              </w:rPr>
              <w:t xml:space="preserve"> ПМ 2 </w:t>
            </w:r>
            <w:r w:rsidR="00046DA7">
              <w:rPr>
                <w:b/>
                <w:bCs/>
                <w:sz w:val="27"/>
                <w:szCs w:val="27"/>
              </w:rPr>
              <w:t>«Химическая завивка волос»</w:t>
            </w:r>
            <w:r w:rsidRPr="000D049E">
              <w:rPr>
                <w:sz w:val="24"/>
                <w:szCs w:val="24"/>
              </w:rPr>
              <w:br/>
            </w:r>
            <w:r w:rsidRPr="00AF2BE9">
              <w:rPr>
                <w:b/>
                <w:bCs/>
                <w:sz w:val="28"/>
                <w:szCs w:val="28"/>
              </w:rPr>
              <w:t xml:space="preserve">по профессии </w:t>
            </w:r>
            <w:r>
              <w:rPr>
                <w:b/>
                <w:bCs/>
                <w:sz w:val="28"/>
                <w:szCs w:val="28"/>
              </w:rPr>
              <w:t>43.01.02 Парикмахер</w:t>
            </w: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4D1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  <w:p w:rsidR="00DD311A" w:rsidRDefault="004D1773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D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Екатеринбург  2017</w:t>
            </w:r>
          </w:p>
          <w:p w:rsidR="00DD311A" w:rsidRDefault="00DD311A" w:rsidP="00DD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ПМ 2 «Химическая завивка волос»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разработана на основе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программе подготовки высококвалифицированных рабочих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4D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100116.01 Парикмахер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оложения об учебной практике (производственном обучении) и произ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водственной практике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«Екатеринбургский техникум отраслевых технологий и сервиса» </w:t>
            </w:r>
          </w:p>
          <w:p w:rsidR="00DD311A" w:rsidRDefault="00DD311A" w:rsidP="009F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 производственного обучения, 1КК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РАССМОТРЕНА И РЕКОМЕНДОВАНА К УТВЕРЖДЕНИЮ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заседании методического совета техникума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____ __________ 2017 г.)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DD311A" w:rsidRPr="000D049E" w:rsidRDefault="00DD311A" w:rsidP="009F196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D690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</w:t>
            </w: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13750"/>
              <w:gridCol w:w="1418"/>
            </w:tblGrid>
            <w:tr w:rsidR="00DD311A" w:rsidRPr="00104B2E" w:rsidTr="00485B42">
              <w:trPr>
                <w:trHeight w:val="389"/>
              </w:trPr>
              <w:tc>
                <w:tcPr>
                  <w:tcW w:w="13750" w:type="dxa"/>
                </w:tcPr>
                <w:p w:rsidR="00485B42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Паспорт программы учебной практики</w:t>
                  </w:r>
                </w:p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     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c>
                <w:tcPr>
                  <w:tcW w:w="13750" w:type="dxa"/>
                </w:tcPr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освоения программы учебной практики</w:t>
                  </w:r>
                </w:p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              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c>
                <w:tcPr>
                  <w:tcW w:w="13750" w:type="dxa"/>
                </w:tcPr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план и содержание учебной практики</w:t>
                  </w:r>
                </w:p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       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c>
                <w:tcPr>
                  <w:tcW w:w="13750" w:type="dxa"/>
                </w:tcPr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 реализации программы учебной практики </w:t>
                  </w:r>
                </w:p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c>
                <w:tcPr>
                  <w:tcW w:w="13750" w:type="dxa"/>
                </w:tcPr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практики </w:t>
                  </w:r>
                </w:p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c>
                <w:tcPr>
                  <w:tcW w:w="13750" w:type="dxa"/>
                </w:tcPr>
                <w:p w:rsidR="00DD311A" w:rsidRPr="00104B2E" w:rsidRDefault="00DD311A" w:rsidP="009F19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Приложения   </w:t>
                  </w:r>
                </w:p>
              </w:tc>
              <w:tc>
                <w:tcPr>
                  <w:tcW w:w="1418" w:type="dxa"/>
                </w:tcPr>
                <w:p w:rsidR="00DD311A" w:rsidRPr="00104B2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11A" w:rsidRPr="004D6909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311A" w:rsidRPr="00362FF2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FF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1. ПАСПОРТ  РАБОЧЕЙ ПРОГРАММЫ </w:t>
            </w:r>
            <w:r w:rsidRPr="00362FF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УЧЕБНОЙ ПРАКТИКИ</w:t>
            </w:r>
          </w:p>
          <w:p w:rsidR="00DD311A" w:rsidRPr="00362FF2" w:rsidRDefault="00DD311A" w:rsidP="009F1967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Область применения программы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Рабочая программа учебной практики является частью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СПО по подготовке высококвалифицированных рабочих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43.01.02 </w:t>
            </w:r>
            <w:r w:rsidRPr="00362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Парикмахер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части освоения квалификации «Парикмахер»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основных  видов профессиональной деятельности (ВПД):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B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2FF2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 волос.</w:t>
            </w:r>
          </w:p>
          <w:p w:rsidR="00DD311A" w:rsidRPr="00984A29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Рабочая программа учебной практики может быть использована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дополнительной программы профессиональной подготовки </w:t>
            </w:r>
            <w:r w:rsidRPr="00984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профессии «Парикмахер»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при реализации </w:t>
            </w:r>
            <w:r w:rsidRPr="00984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04 «Выполнение работ по одной или нескольким профессиям рабочих, должн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остям служащих» ОПОП  СПО 43.02.02</w:t>
            </w:r>
            <w:r w:rsidRPr="00984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«Парикмахерское искусство»</w:t>
            </w:r>
          </w:p>
          <w:p w:rsidR="00485B42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задачи учебной практики: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формирование у студентов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практических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в рамках модулей ОПОП по профессии «Парикмахер»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характерных для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«Парикмахер»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последующего освоения ими общих и профессиональных компетенций по избранной профессии.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485B42" w:rsidRDefault="00485B42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B42" w:rsidRDefault="00485B42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B42" w:rsidRDefault="00485B42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B42" w:rsidRDefault="00485B42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результатам освоения учебной практики</w:t>
            </w: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результате прохождения учебной практики по видам профессиональной деятельности обучающихся должен уметь: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4876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103"/>
              <w:gridCol w:w="10773"/>
            </w:tblGrid>
            <w:tr w:rsidR="00DD311A" w:rsidRPr="00104B2E" w:rsidTr="00DD311A">
              <w:trPr>
                <w:tblCellSpacing w:w="7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ВПД</w:t>
                  </w:r>
                </w:p>
              </w:tc>
              <w:tc>
                <w:tcPr>
                  <w:tcW w:w="10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умениям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 Выполнение химической завивки волос.</w:t>
                  </w:r>
                </w:p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1. Выполнять подготовительные работы по обслуживанию клиентов.</w:t>
                  </w:r>
                </w:p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2. Выполнять химические завивки волос различными способами.</w:t>
                  </w:r>
                </w:p>
                <w:p w:rsidR="00DD311A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3. Выполнять заключительные работы по обслуживанию клиентов.</w:t>
                  </w:r>
                </w:p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Количество часов на освоение рабочей программы учебной практики</w:t>
            </w:r>
            <w:r w:rsidR="004D17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ПМ 2 «Химическая завивка волос»</w:t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-  </w:t>
            </w:r>
            <w:r w:rsidR="004D1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="004D1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  <w:r w:rsidRPr="004778F1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РЕЗУЛЬТАТЫ ОСВОЕНИЯ РАБОЧЕЙ ПРОГРАММЫ УЧЕБНОЙ ПРАКТИКИ</w:t>
            </w:r>
          </w:p>
          <w:p w:rsidR="00485B42" w:rsidRPr="004778F1" w:rsidRDefault="00485B42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Результатом освоения рабочей программы учебной практики являетс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студентов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практических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в рамках модулей ОПОП по профессии «Парикмахер»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основным видам проф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ессиональной деятельности (ВПД):</w:t>
            </w:r>
          </w:p>
          <w:p w:rsidR="00DD311A" w:rsidRPr="00362FF2" w:rsidRDefault="00DD311A" w:rsidP="009F1967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2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62FF2">
              <w:rPr>
                <w:rFonts w:ascii="Times New Roman" w:hAnsi="Times New Roman" w:cs="Times New Roman"/>
                <w:sz w:val="24"/>
                <w:szCs w:val="24"/>
              </w:rPr>
              <w:t>ыполнение химической завивки волос</w:t>
            </w:r>
            <w:r w:rsidRPr="00104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необходимых для последующего освоения ими  профессиональных (ПК) и общих (ОК) ком</w:t>
            </w:r>
            <w:r w:rsidR="00950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петенций по избранной профессии.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876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52"/>
              <w:gridCol w:w="13324"/>
            </w:tblGrid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</w:t>
                  </w:r>
                  <w:r w:rsidR="009505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ние результата освоения практики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7F1C32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F1C32">
                    <w:rPr>
                      <w:rFonts w:ascii="Times New Roman" w:hAnsi="Times New Roman" w:cs="Times New Roman"/>
                      <w:lang w:eastAsia="ru-RU"/>
                    </w:rPr>
                    <w:t>ПК 2.1.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подготовительные работы по обслуживанию клиентов.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7F1C32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F1C32">
                    <w:rPr>
                      <w:rFonts w:ascii="Times New Roman" w:hAnsi="Times New Roman" w:cs="Times New Roman"/>
                      <w:lang w:eastAsia="ru-RU"/>
                    </w:rPr>
                    <w:t>ПК 2.2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химические завивки волос различными способами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7F1C32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ПК 2.3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заключительные работы по обслуживанию клиентов.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1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104B2E" w:rsidRDefault="00DD311A" w:rsidP="009F1967">
                  <w:pPr>
                    <w:pStyle w:val="a4"/>
                    <w:widowControl w:val="0"/>
                    <w:ind w:left="0" w:firstLine="0"/>
                    <w:jc w:val="both"/>
                  </w:pPr>
                  <w:r w:rsidRPr="007F1C32">
                    <w:rPr>
                      <w:rFonts w:ascii="Times New Roman" w:hAnsi="Times New Roman" w:cs="Times New Roman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ОК 2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104B2E" w:rsidRDefault="00DD311A" w:rsidP="009F1967">
                  <w:pPr>
                    <w:pStyle w:val="a4"/>
                    <w:widowControl w:val="0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F1C32">
                    <w:rPr>
                      <w:rFonts w:ascii="Times New Roman" w:hAnsi="Times New Roman" w:cs="Times New Roman"/>
                    </w:rPr>
                    <w:t>Организовывать собственную деятельность, исходя из цели и способов ее достижения, определенных руководителем.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3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104B2E" w:rsidRDefault="00DD311A" w:rsidP="009F1967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F1C32">
                    <w:rPr>
                      <w:rFonts w:ascii="Times New Roman" w:hAnsi="Times New Roman" w:cs="Times New Roman"/>
                    </w:rPr>
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4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104B2E" w:rsidRDefault="00DD311A" w:rsidP="009F1967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F1C32">
                    <w:rPr>
                      <w:rFonts w:ascii="Times New Roman" w:hAnsi="Times New Roman" w:cs="Times New Roman"/>
                    </w:rPr>
                    <w:t> Осуществлять поиск информации, необходимой для эффективного выполнения профессиональных задач.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5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104B2E" w:rsidRDefault="00DD311A" w:rsidP="009F1967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F1C32">
                    <w:rPr>
                      <w:rFonts w:ascii="Times New Roman" w:hAnsi="Times New Roman" w:cs="Times New Roman"/>
                    </w:rPr>
                    <w:t>Использовать информационно-коммуникационные технологии в профессиональной деятельности.</w:t>
                  </w:r>
                </w:p>
              </w:tc>
            </w:tr>
            <w:tr w:rsidR="00DD311A" w:rsidRPr="00104B2E" w:rsidTr="00DD311A">
              <w:trPr>
                <w:trHeight w:val="552"/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6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311A" w:rsidRPr="00104B2E" w:rsidRDefault="00DD311A" w:rsidP="009F1967">
                  <w:r w:rsidRPr="00106B87">
                    <w:rPr>
                      <w:rFonts w:ascii="Times New Roman" w:hAnsi="Times New Roman" w:cs="Times New Roman"/>
                    </w:rPr>
                    <w:t>Исполнять воинскую обязанность, в том числе с применением полученных профессиональных знаний (для юношей).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ОК 7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311A" w:rsidRPr="00104B2E" w:rsidRDefault="00DD311A" w:rsidP="009F1967">
                  <w:r w:rsidRPr="00106B87">
                    <w:rPr>
                      <w:rFonts w:ascii="Times New Roman" w:hAnsi="Times New Roman" w:cs="Times New Roman"/>
                    </w:rPr>
                    <w:t>Исполнять воинскую обязанность, в том числе с применением полученных профессиональных знаний (для юношей).</w:t>
                  </w:r>
                </w:p>
              </w:tc>
            </w:tr>
          </w:tbl>
          <w:p w:rsidR="00DD311A" w:rsidRPr="0095051A" w:rsidRDefault="00DD311A" w:rsidP="00950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13E74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ТЕМАТИЧЕСКИЙ ПЛАН И СОДЕРЖАНИЕ УЧЕБНОЙ ПРАКТИКИ</w:t>
            </w: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3.1.Тематический план учебной практики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1530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1"/>
              <w:gridCol w:w="2656"/>
              <w:gridCol w:w="1426"/>
              <w:gridCol w:w="3544"/>
              <w:gridCol w:w="5103"/>
              <w:gridCol w:w="1852"/>
            </w:tblGrid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  ПК 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и наименования профессиональных модулей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по ПМ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Виды работ    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Наименования тем учебной практики 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по темам</w:t>
                  </w:r>
                </w:p>
              </w:tc>
            </w:tr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ПК 2.1.-2.3.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t>ПМ.</w:t>
                  </w:r>
                  <w:r w:rsidRPr="000D049E">
                    <w:t>02</w:t>
                  </w:r>
                  <w:r w:rsidRPr="000D049E">
                    <w:br/>
                  </w:r>
                  <w:r w:rsidRPr="005B4642">
                    <w:rPr>
                      <w:sz w:val="22"/>
                      <w:szCs w:val="22"/>
                    </w:rPr>
                    <w:t> Выполнение химической завивки волос.</w:t>
                  </w:r>
                </w:p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3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CE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Организация рабочего места для выполнения химической завивки волос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состояния волос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Подбор препаратов для химической завивки в зависимости от результатов диагностики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химической завивки волос</w:t>
                  </w:r>
                </w:p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5CE0">
                    <w:rPr>
                      <w:rFonts w:ascii="Times New Roman" w:hAnsi="Times New Roman" w:cs="Times New Roman"/>
                      <w:lang w:eastAsia="ru-RU"/>
                    </w:rPr>
                    <w:t>Тема 2.1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Организация подготовительных работ при выполнении химической завивки волос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5CE0">
                    <w:rPr>
                      <w:rFonts w:ascii="Times New Roman" w:hAnsi="Times New Roman" w:cs="Times New Roman"/>
                      <w:lang w:eastAsia="ru-RU"/>
                    </w:rPr>
                    <w:t>Тема 2.2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Химическая завивка волос классическим способом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Тема 2.3Химическая завивка волос современным способом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DD311A" w:rsidRPr="00104B2E" w:rsidTr="0095051A">
              <w:trPr>
                <w:tblCellSpacing w:w="7" w:type="dxa"/>
              </w:trPr>
              <w:tc>
                <w:tcPr>
                  <w:tcW w:w="7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Тема 2.4 Заключительные работы по обслуживанию клиентов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D311A" w:rsidRPr="00EF7ECF" w:rsidTr="0095051A">
              <w:trPr>
                <w:tblCellSpacing w:w="7" w:type="dxa"/>
              </w:trPr>
              <w:tc>
                <w:tcPr>
                  <w:tcW w:w="7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685CE0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EF7ECF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F7ECF">
                    <w:rPr>
                      <w:rFonts w:ascii="Times New Roman" w:hAnsi="Times New Roman" w:cs="Times New Roman"/>
                      <w:b/>
                      <w:lang w:eastAsia="ru-RU"/>
                    </w:rPr>
                    <w:t>Итого:</w:t>
                  </w:r>
                </w:p>
              </w:tc>
              <w:tc>
                <w:tcPr>
                  <w:tcW w:w="1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EF7ECF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7E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144 </w:t>
                  </w:r>
                </w:p>
              </w:tc>
            </w:tr>
          </w:tbl>
          <w:p w:rsidR="00DD311A" w:rsidRPr="009505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Содержание  учебной практики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15160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136"/>
              <w:gridCol w:w="5900"/>
              <w:gridCol w:w="1053"/>
              <w:gridCol w:w="1071"/>
            </w:tblGrid>
            <w:tr w:rsidR="00DD311A" w:rsidRPr="00104B2E" w:rsidTr="00DD311A">
              <w:trPr>
                <w:tblCellSpacing w:w="7" w:type="dxa"/>
              </w:trPr>
              <w:tc>
                <w:tcPr>
                  <w:tcW w:w="7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и наименование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профессиональных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модулей и тем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учебной практики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учебных занятий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часов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освоения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7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7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ПМ 02</w:t>
                  </w:r>
                </w:p>
                <w:p w:rsidR="00DD311A" w:rsidRPr="005B4642" w:rsidRDefault="00DD311A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Выполнение химической завивки волос.</w:t>
                  </w:r>
                </w:p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DD311A">
              <w:trPr>
                <w:tblCellSpacing w:w="7" w:type="dxa"/>
              </w:trPr>
              <w:tc>
                <w:tcPr>
                  <w:tcW w:w="7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CE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рабочего места для выполнения химической завивки волос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состояния волос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Подбор препаратов для химической завивки в зависимости от результатов диагностики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химической завивки волос</w:t>
                  </w:r>
                </w:p>
                <w:p w:rsidR="00DD311A" w:rsidRPr="000D049E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311A" w:rsidRPr="00104B2E" w:rsidTr="0085591D">
              <w:trPr>
                <w:trHeight w:val="540"/>
                <w:tblCellSpacing w:w="7" w:type="dxa"/>
              </w:trPr>
              <w:tc>
                <w:tcPr>
                  <w:tcW w:w="71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 2.1.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подготовительных работ при выполнении химической завивки волос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D6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Содержание:</w:t>
                  </w:r>
                </w:p>
                <w:p w:rsidR="00DD311A" w:rsidRPr="00DB7D6C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D6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рабочего места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D311A" w:rsidRPr="00104B2E" w:rsidTr="00DD311A">
              <w:trPr>
                <w:trHeight w:val="285"/>
                <w:tblCellSpacing w:w="7" w:type="dxa"/>
              </w:trPr>
              <w:tc>
                <w:tcPr>
                  <w:tcW w:w="7115" w:type="dxa"/>
                  <w:vMerge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2.Диагностика состояния волос и кожи головы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D311A" w:rsidRPr="00104B2E" w:rsidTr="00DD311A">
              <w:trPr>
                <w:trHeight w:val="570"/>
                <w:tblCellSpacing w:w="7" w:type="dxa"/>
              </w:trPr>
              <w:tc>
                <w:tcPr>
                  <w:tcW w:w="7115" w:type="dxa"/>
                  <w:vMerge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3.Проведение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биопробы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реакцию химического состава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15"/>
                <w:tblCellSpacing w:w="7" w:type="dxa"/>
              </w:trPr>
              <w:tc>
                <w:tcPr>
                  <w:tcW w:w="7115" w:type="dxa"/>
                  <w:vMerge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4.Подбор препаратов для химической завивки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555"/>
                <w:tblCellSpacing w:w="7" w:type="dxa"/>
              </w:trPr>
              <w:tc>
                <w:tcPr>
                  <w:tcW w:w="7115" w:type="dxa"/>
                  <w:vMerge w:val="restart"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 2.2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Химическая завивка волос классическим способом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Содержание: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1.Классическая завивка прямым способом 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C27602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31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15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Классическая завивка непрямым способом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240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3.Частичная химическая завивка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60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4.Прикорневая химическая завивка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270"/>
                <w:tblCellSpacing w:w="7" w:type="dxa"/>
              </w:trPr>
              <w:tc>
                <w:tcPr>
                  <w:tcW w:w="7115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2.3.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Химическая завивка волос современным способом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Содержание: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1.Спиральная химическая завивка</w:t>
                  </w:r>
                </w:p>
              </w:tc>
              <w:tc>
                <w:tcPr>
                  <w:tcW w:w="1039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C27602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DD31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15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2.Завивка с вертикальной волной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00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3.Завивка «гофре»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285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4.Завивка «локоны»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330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5.Долговременная укладка волос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карвинг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311A" w:rsidRPr="00104B2E" w:rsidTr="0085591D">
              <w:trPr>
                <w:trHeight w:val="585"/>
                <w:tblCellSpacing w:w="7" w:type="dxa"/>
              </w:trPr>
              <w:tc>
                <w:tcPr>
                  <w:tcW w:w="7115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C2760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 2.4</w:t>
                  </w:r>
                </w:p>
                <w:p w:rsidR="00C27602" w:rsidRDefault="00C2760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Заключительные работы при выполнении завивки волос</w:t>
                  </w: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Содержание:</w:t>
                  </w:r>
                </w:p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1.Заключительные работы по обслуживанию клиентов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C27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276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D311A" w:rsidRPr="00104B2E" w:rsidTr="0085591D">
              <w:trPr>
                <w:trHeight w:val="570"/>
                <w:tblCellSpacing w:w="7" w:type="dxa"/>
              </w:trPr>
              <w:tc>
                <w:tcPr>
                  <w:tcW w:w="7115" w:type="dxa"/>
                  <w:vMerge/>
                  <w:tcBorders>
                    <w:top w:val="nil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2.Консультирование клиента по уходу за волосами после химической завивки</w:t>
                  </w:r>
                </w:p>
              </w:tc>
              <w:tc>
                <w:tcPr>
                  <w:tcW w:w="1039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Pr="00DB7D6C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D311A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Внутри каждого профессионального модуля указываются темы. По каждой теме описывается содержание учебного материала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дидактических единицах. Объем часов определяется по каждой позиции столбца 3. Уровень освоения проставляется напротив дидактических единиц в столбце 4.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характеристики уровня освоения учебного материала используются следующие обозначения: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  <w:proofErr w:type="gramEnd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(выполнение деятельности по образцу, инструкции или под руководством);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– продуктивный (планирование и самостоятельное выполнение деятельности, решение проблемных задач)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D311A" w:rsidRPr="00315CEE" w:rsidRDefault="00DD311A" w:rsidP="00C4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CE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4. УСЛОВИЯ РЕАЛИЗАЦИИ РАБОЧЕЙ ПРОГРАММЫ УЧЕБНОЙ ПРАКТИКИ</w:t>
            </w:r>
          </w:p>
          <w:p w:rsidR="00DD311A" w:rsidRPr="00104B2E" w:rsidRDefault="00DD311A" w:rsidP="009F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  Требования к минимальному материально-техническому обеспечению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рабочей программы учебной практики предполагает наличие 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мастерской (парикмахерской открытого типа)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техникуме</w:t>
            </w:r>
            <w:r w:rsidR="00C27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ЕТОТС по адресу</w:t>
            </w:r>
            <w:r w:rsidR="00C43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27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7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C27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кор.5 и Учителей</w:t>
            </w:r>
            <w:r w:rsidR="00485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2 ,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либо </w:t>
            </w:r>
            <w:r w:rsidR="00485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предприятия</w:t>
            </w:r>
            <w:r w:rsidR="00485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прямых договоров</w:t>
            </w:r>
            <w:r w:rsidR="00C43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Оснащение: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учебной мастерской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подразделения, где проводится учебная практика)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1.Оборудование: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B2E">
              <w:rPr>
                <w:rFonts w:ascii="Times New Roman" w:hAnsi="Times New Roman" w:cs="Times New Roman"/>
              </w:rPr>
              <w:t>Помещение для мытья головы: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раковины с наклоном головы назад, 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специализированные ванны</w:t>
            </w:r>
          </w:p>
          <w:p w:rsidR="00DD311A" w:rsidRPr="00104B2E" w:rsidRDefault="00DD311A" w:rsidP="009F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Помещение мастерской: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Рабочее место 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Рабочее  кресло 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Раковина для мытья рук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Учебная доска на треноге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водонагреватель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proofErr w:type="spellStart"/>
            <w:r w:rsidRPr="00104B2E">
              <w:rPr>
                <w:rFonts w:ascii="Times New Roman" w:hAnsi="Times New Roman" w:cs="Times New Roman"/>
              </w:rPr>
              <w:t>ультрофиолетовый</w:t>
            </w:r>
            <w:proofErr w:type="spellEnd"/>
            <w:r w:rsidRPr="00104B2E">
              <w:rPr>
                <w:rFonts w:ascii="Times New Roman" w:hAnsi="Times New Roman" w:cs="Times New Roman"/>
              </w:rPr>
              <w:t xml:space="preserve"> облучатель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передвижные рабочие тележки (ассистент)  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proofErr w:type="spellStart"/>
            <w:r w:rsidRPr="00104B2E">
              <w:rPr>
                <w:rFonts w:ascii="Times New Roman" w:hAnsi="Times New Roman" w:cs="Times New Roman"/>
              </w:rPr>
              <w:t>климазон</w:t>
            </w:r>
            <w:proofErr w:type="spellEnd"/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>аппарат для сушки волос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напольные и настольные штативы для </w:t>
            </w:r>
            <w:proofErr w:type="spellStart"/>
            <w:proofErr w:type="gramStart"/>
            <w:r w:rsidRPr="00104B2E">
              <w:rPr>
                <w:rFonts w:ascii="Times New Roman" w:hAnsi="Times New Roman" w:cs="Times New Roman"/>
              </w:rPr>
              <w:t>манекен-головы</w:t>
            </w:r>
            <w:proofErr w:type="spellEnd"/>
            <w:proofErr w:type="gramEnd"/>
            <w:r w:rsidRPr="00104B2E">
              <w:rPr>
                <w:rFonts w:ascii="Times New Roman" w:hAnsi="Times New Roman" w:cs="Times New Roman"/>
              </w:rPr>
              <w:t xml:space="preserve">  </w:t>
            </w:r>
          </w:p>
          <w:p w:rsidR="00DD311A" w:rsidRPr="00104B2E" w:rsidRDefault="00DD311A" w:rsidP="009F19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манекен-голова </w:t>
            </w:r>
          </w:p>
          <w:p w:rsidR="00DD311A" w:rsidRPr="00104B2E" w:rsidRDefault="00DD311A" w:rsidP="009F1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B2E">
              <w:rPr>
                <w:rFonts w:ascii="Times New Roman" w:hAnsi="Times New Roman" w:cs="Times New Roman"/>
              </w:rPr>
              <w:t xml:space="preserve">       шкафы для наглядных пособий, инструментария и парикмахерского белья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Инструменты и приспособления: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чаша для окрашивания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мерный стакан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набор расчесок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фартук для парикмахера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кисть для окрашивания узкая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зажимы комбинированные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одноразовые воротники бумажные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 парикмахерские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филировочные</w:t>
            </w:r>
            <w:proofErr w:type="spellEnd"/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распылитель для воды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пеньюар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коклюшки для химической завивки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термбрашенг</w:t>
            </w:r>
            <w:proofErr w:type="spellEnd"/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одноразовые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аппликатор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губка для химии с держателем</w:t>
            </w:r>
          </w:p>
          <w:p w:rsidR="00DD311A" w:rsidRPr="00B0578D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машинка для стрижки</w:t>
            </w:r>
          </w:p>
          <w:p w:rsidR="00DD311A" w:rsidRDefault="00DD311A" w:rsidP="009F1967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Средства обучения: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учебные таблицы</w:t>
            </w:r>
          </w:p>
          <w:p w:rsidR="00DD311A" w:rsidRDefault="00DD311A" w:rsidP="009F1967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DD311A" w:rsidRDefault="00DD311A" w:rsidP="009F1967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DD311A" w:rsidRDefault="00DD311A" w:rsidP="009F1967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 и экран</w:t>
            </w:r>
          </w:p>
          <w:p w:rsidR="00DD311A" w:rsidRDefault="00DD311A" w:rsidP="009F1967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Общие требования к организации образовательного процесса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  проводится мастера</w:t>
            </w:r>
            <w:r w:rsidR="00485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 производственного обучения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преподава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цикла рассредоточено. Для прохождения учебной практики учебная группа делится на подгруппы: подгруппы чередуются для работы через день. Деление на подгруппы осуществляется классным руководителем. Студенты обязаны вести дневник практики, где отмечаются выполненные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ставится оценка мастера. Учет и оценка прохождения практики ведется в журнале производственного обучения мастерами. Парикмахерские услуги студенты оказывают клиентам парикмахерской открытого типа, функционирующей в техникуме. При отсутствии клиентов работы выполняются по заданию мастера с применением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манекен-головы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учебной практики и за организацией работы парикмахерской открытого типа осуществляет старший мастер техникума.</w:t>
            </w:r>
          </w:p>
          <w:p w:rsidR="00DD311A" w:rsidRPr="000D049E" w:rsidRDefault="00DD311A" w:rsidP="009F1967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  <w:proofErr w:type="gramStart"/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Мастера производственного обучения, осуществляющие  руководство учебной  практикой обучающихся, 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1-го раза в 3 года.</w:t>
            </w:r>
            <w:proofErr w:type="gramEnd"/>
          </w:p>
          <w:p w:rsidR="00DD311A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</w:p>
          <w:p w:rsidR="00DD311A" w:rsidRPr="001A791D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9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5. КОНТРОЛЬ И ОЦЕНКА РЕЗУЛЬТАТОВ ОСВОЕНИЯ ПРОГРАММЫ УЧЕБНОЙ ПРАКТИКИ</w:t>
            </w:r>
          </w:p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      </w: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заданий, выполнения практических проверочных работ. </w:t>
            </w:r>
          </w:p>
          <w:p w:rsidR="00DD311A" w:rsidRPr="000D049E" w:rsidRDefault="00DD311A" w:rsidP="009F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428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57"/>
              <w:gridCol w:w="7371"/>
            </w:tblGrid>
            <w:tr w:rsidR="00DD311A" w:rsidRPr="00104B2E" w:rsidTr="00DD311A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обучения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(освоенные умения в рамках ВПД)    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DD311A" w:rsidRPr="000D049E" w:rsidRDefault="00DD311A" w:rsidP="009F1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Формы и методы контроля и оценки результатов обучения </w:t>
                  </w:r>
                </w:p>
              </w:tc>
            </w:tr>
            <w:tr w:rsidR="00485B42" w:rsidRPr="00104B2E" w:rsidTr="00AE418C">
              <w:trPr>
                <w:trHeight w:val="2223"/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485B42" w:rsidRPr="005B4642" w:rsidRDefault="00485B42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подготовительные работы по обслуживанию клиентов.</w:t>
                  </w:r>
                </w:p>
                <w:p w:rsidR="00485B42" w:rsidRPr="005B4642" w:rsidRDefault="00485B42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химические завивки волос различными способами.</w:t>
                  </w:r>
                </w:p>
                <w:p w:rsidR="00485B42" w:rsidRDefault="00485B42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B4642">
                    <w:rPr>
                      <w:sz w:val="22"/>
                      <w:szCs w:val="22"/>
                    </w:rPr>
                    <w:t>Выполнять заключительные работы по обслуживанию клиентов.</w:t>
                  </w:r>
                </w:p>
                <w:p w:rsidR="00485B42" w:rsidRPr="005B4642" w:rsidRDefault="00485B42" w:rsidP="009F1967">
                  <w:pPr>
                    <w:pStyle w:val="2"/>
                    <w:widowControl w:val="0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  <w:p w:rsidR="00485B42" w:rsidRPr="000D049E" w:rsidRDefault="00485B4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485B42" w:rsidRDefault="00485B4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процессом оказания парикмахерских услуг. Определение соответствия выполненной работы технологии оказания парикмахерской услуги, запросу клиента и индивидуальным особенностям клиента.</w:t>
                  </w:r>
                </w:p>
                <w:p w:rsidR="00485B42" w:rsidRPr="000D049E" w:rsidRDefault="00485B4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результата учебной практики осуществляется по накопительной системе: оценка ставится ежедневно за выполнение работ в соответствии с заданием мастера.</w:t>
                  </w:r>
                </w:p>
                <w:p w:rsidR="00485B42" w:rsidRPr="000D049E" w:rsidRDefault="00485B42" w:rsidP="009F1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D311A" w:rsidRPr="000D049E" w:rsidRDefault="00DD311A" w:rsidP="009F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91D" w:rsidRPr="00104B2E" w:rsidTr="0095051A">
        <w:trPr>
          <w:trHeight w:val="781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D" w:rsidRDefault="0085591D" w:rsidP="00D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288" w:rsidRDefault="00820288" w:rsidP="00DD311A">
      <w:pPr>
        <w:ind w:right="993"/>
      </w:pPr>
    </w:p>
    <w:sectPr w:rsidR="00820288" w:rsidSect="00DD311A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11A"/>
    <w:rsid w:val="00046DA7"/>
    <w:rsid w:val="00485B42"/>
    <w:rsid w:val="004B2365"/>
    <w:rsid w:val="004D1773"/>
    <w:rsid w:val="00820288"/>
    <w:rsid w:val="0085591D"/>
    <w:rsid w:val="0095051A"/>
    <w:rsid w:val="00C27602"/>
    <w:rsid w:val="00C4356D"/>
    <w:rsid w:val="00DD311A"/>
    <w:rsid w:val="00F9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D31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D31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uiPriority w:val="99"/>
    <w:rsid w:val="00DD3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D311A"/>
    <w:pPr>
      <w:ind w:left="720"/>
    </w:pPr>
  </w:style>
  <w:style w:type="paragraph" w:styleId="a4">
    <w:name w:val="List"/>
    <w:basedOn w:val="a"/>
    <w:uiPriority w:val="99"/>
    <w:rsid w:val="00DD311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</dc:creator>
  <cp:lastModifiedBy>MFS</cp:lastModifiedBy>
  <cp:revision>1</cp:revision>
  <cp:lastPrinted>2017-09-21T07:26:00Z</cp:lastPrinted>
  <dcterms:created xsi:type="dcterms:W3CDTF">2017-09-21T04:41:00Z</dcterms:created>
  <dcterms:modified xsi:type="dcterms:W3CDTF">2017-09-21T07:53:00Z</dcterms:modified>
</cp:coreProperties>
</file>