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B" w:rsidRDefault="008862DB" w:rsidP="008862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МИНИСТЕРСТВО ОБРАЗОВАНИЯ, </w:t>
      </w:r>
      <w:r w:rsidRPr="00960DE2">
        <w:rPr>
          <w:rFonts w:ascii="Times New Roman" w:hAnsi="Times New Roman" w:cs="Times New Roman"/>
          <w:b/>
          <w:sz w:val="24"/>
        </w:rPr>
        <w:t xml:space="preserve">НАУКИ </w:t>
      </w:r>
      <w:r>
        <w:rPr>
          <w:rFonts w:ascii="Times New Roman" w:hAnsi="Times New Roman" w:cs="Times New Roman"/>
          <w:b/>
          <w:sz w:val="24"/>
        </w:rPr>
        <w:t>И МОЛОДЕЖНОЙ ПОЛИТИКИ</w:t>
      </w:r>
    </w:p>
    <w:p w:rsidR="008862DB" w:rsidRPr="00960DE2" w:rsidRDefault="008862DB" w:rsidP="008862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0DE2">
        <w:rPr>
          <w:rFonts w:ascii="Times New Roman" w:hAnsi="Times New Roman" w:cs="Times New Roman"/>
          <w:b/>
          <w:sz w:val="24"/>
        </w:rPr>
        <w:t>КРАСНОДАРСКОГО КРАЯ</w:t>
      </w:r>
    </w:p>
    <w:p w:rsidR="008862DB" w:rsidRPr="00960DE2" w:rsidRDefault="008862DB" w:rsidP="00886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960DE2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8862DB" w:rsidRPr="00960DE2" w:rsidRDefault="008862DB" w:rsidP="00886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960DE2">
        <w:rPr>
          <w:rFonts w:ascii="Times New Roman" w:hAnsi="Times New Roman" w:cs="Times New Roman"/>
          <w:sz w:val="24"/>
        </w:rPr>
        <w:t>учреждение</w:t>
      </w:r>
      <w:r w:rsidRPr="00960DE2">
        <w:rPr>
          <w:rFonts w:ascii="Times New Roman" w:hAnsi="Times New Roman" w:cs="Times New Roman"/>
          <w:bCs/>
          <w:sz w:val="24"/>
        </w:rPr>
        <w:t>Краснодарского края</w:t>
      </w:r>
    </w:p>
    <w:p w:rsidR="008862DB" w:rsidRPr="00960DE2" w:rsidRDefault="008862DB" w:rsidP="008862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0DE2">
        <w:rPr>
          <w:rFonts w:ascii="Times New Roman" w:hAnsi="Times New Roman" w:cs="Times New Roman"/>
          <w:b/>
          <w:sz w:val="24"/>
        </w:rPr>
        <w:t xml:space="preserve"> «Краснодарский технический колледж»</w:t>
      </w:r>
    </w:p>
    <w:p w:rsidR="008862DB" w:rsidRPr="00960DE2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8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МЕТОДИЧЕСКИЕ УКАЗАНИЯ ПО ОРГАНИЗАЦИИ </w:t>
      </w:r>
    </w:p>
    <w:p w:rsidR="008862DB" w:rsidRDefault="008862DB" w:rsidP="00886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8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ВНЕАУДИТОР</w:t>
      </w:r>
      <w:r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НОЙ</w:t>
      </w:r>
      <w:r w:rsidR="000D6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68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САМОСТОЯТЕЛЬНОЙ РАБОТЫ СТУДЕНТОВ</w:t>
      </w:r>
      <w:r w:rsidRPr="006A168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ОП.0</w:t>
      </w:r>
      <w:r w:rsidR="000D6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и налогообложение</w:t>
      </w: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0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рамках основной профессиональной образовательной программы среднего профессионального образования по подготовке специалистов среднего звена </w:t>
      </w: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(ОПОП СПО ППССЗ)</w:t>
      </w: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34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795"/>
        <w:gridCol w:w="4428"/>
      </w:tblGrid>
      <w:tr w:rsidR="008862DB" w:rsidRPr="00960DE2" w:rsidTr="00C06B6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0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специальности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2DB" w:rsidRPr="00960DE2" w:rsidRDefault="008862DB" w:rsidP="00C0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38.02.01 Экономика и </w:t>
            </w:r>
          </w:p>
        </w:tc>
      </w:tr>
      <w:tr w:rsidR="008862DB" w:rsidRPr="00960DE2" w:rsidTr="00C06B6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бухгалтерский учет (по отраслям)</w:t>
            </w:r>
          </w:p>
        </w:tc>
      </w:tr>
      <w:tr w:rsidR="008862DB" w:rsidRPr="00960DE2" w:rsidTr="00C06B6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960DE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(базовой подготовки)</w:t>
            </w:r>
          </w:p>
        </w:tc>
      </w:tr>
      <w:tr w:rsidR="008862DB" w:rsidRPr="00960DE2" w:rsidTr="00C06B6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60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(код и наименование специальности)</w:t>
            </w:r>
          </w:p>
          <w:p w:rsidR="008862DB" w:rsidRPr="00960DE2" w:rsidRDefault="008862DB" w:rsidP="00C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Pr="00960DE2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DB" w:rsidRDefault="008862DB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2016</w:t>
      </w:r>
    </w:p>
    <w:p w:rsidR="000D6959" w:rsidRDefault="000D6959" w:rsidP="0088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00"/>
        <w:gridCol w:w="261"/>
        <w:gridCol w:w="4279"/>
        <w:gridCol w:w="123"/>
        <w:gridCol w:w="685"/>
      </w:tblGrid>
      <w:tr w:rsidR="00A0567E" w:rsidRPr="009E75D4" w:rsidTr="00C06B67">
        <w:tc>
          <w:tcPr>
            <w:tcW w:w="4100" w:type="dxa"/>
          </w:tcPr>
          <w:p w:rsidR="00A0567E" w:rsidRPr="009E75D4" w:rsidRDefault="00A0567E" w:rsidP="00C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1" w:type="dxa"/>
          </w:tcPr>
          <w:p w:rsidR="00A0567E" w:rsidRPr="009E75D4" w:rsidRDefault="00A0567E" w:rsidP="00C0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gridSpan w:val="3"/>
          </w:tcPr>
          <w:p w:rsidR="00A0567E" w:rsidRPr="009E75D4" w:rsidRDefault="00A0567E" w:rsidP="00A0567E">
            <w:pPr>
              <w:spacing w:after="0" w:line="360" w:lineRule="auto"/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E" w:rsidRPr="009E75D4" w:rsidTr="00C06B67">
        <w:trPr>
          <w:gridAfter w:val="1"/>
          <w:wAfter w:w="685" w:type="dxa"/>
        </w:trPr>
        <w:tc>
          <w:tcPr>
            <w:tcW w:w="8763" w:type="dxa"/>
            <w:gridSpan w:val="4"/>
          </w:tcPr>
          <w:p w:rsidR="00A0567E" w:rsidRPr="009E75D4" w:rsidRDefault="00A0567E" w:rsidP="00C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E" w:rsidRPr="009E75D4" w:rsidTr="00C06B67">
        <w:tc>
          <w:tcPr>
            <w:tcW w:w="4100" w:type="dxa"/>
          </w:tcPr>
          <w:p w:rsidR="00A0567E" w:rsidRPr="009E75D4" w:rsidRDefault="00A0567E" w:rsidP="00C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E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1" w:type="dxa"/>
          </w:tcPr>
          <w:p w:rsidR="00A0567E" w:rsidRPr="009E75D4" w:rsidRDefault="00A0567E" w:rsidP="00C0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gridSpan w:val="3"/>
          </w:tcPr>
          <w:p w:rsidR="00A0567E" w:rsidRPr="009E75D4" w:rsidRDefault="00A0567E" w:rsidP="00C06B67">
            <w:pPr>
              <w:spacing w:after="0" w:line="360" w:lineRule="auto"/>
              <w:ind w:left="-231" w:right="-598" w:firstLine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E" w:rsidRPr="009E75D4" w:rsidTr="00C06B67">
        <w:trPr>
          <w:gridAfter w:val="2"/>
          <w:wAfter w:w="808" w:type="dxa"/>
        </w:trPr>
        <w:tc>
          <w:tcPr>
            <w:tcW w:w="8640" w:type="dxa"/>
            <w:gridSpan w:val="3"/>
          </w:tcPr>
          <w:p w:rsidR="00A0567E" w:rsidRPr="009E75D4" w:rsidRDefault="00A0567E" w:rsidP="00C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2DB" w:rsidRPr="009E75D4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B" w:rsidRPr="009E75D4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9E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ГБПОУ КК КТК</w:t>
      </w:r>
    </w:p>
    <w:p w:rsidR="008862DB" w:rsidRPr="009E75D4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B" w:rsidRPr="009E75D4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Методические указания по организации самостоятельной работы студентов</w:t>
      </w:r>
      <w:r w:rsidRPr="009E75D4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учебной дисциплине ОП.0</w:t>
      </w:r>
      <w:r w:rsidR="000D6959">
        <w:rPr>
          <w:rFonts w:ascii="Times New Roman" w:eastAsia="Arial Unicode MS" w:hAnsi="Times New Roman" w:cs="Arial Unicode MS"/>
          <w:sz w:val="24"/>
          <w:szCs w:val="24"/>
          <w:lang w:eastAsia="ru-RU"/>
        </w:rPr>
        <w:t>7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="000D6959">
        <w:rPr>
          <w:rFonts w:ascii="Times New Roman" w:eastAsia="Arial Unicode MS" w:hAnsi="Times New Roman" w:cs="Arial Unicode MS"/>
          <w:sz w:val="24"/>
          <w:szCs w:val="24"/>
          <w:lang w:eastAsia="ru-RU"/>
        </w:rPr>
        <w:t>Налоги и налогообложение</w:t>
      </w:r>
      <w:r w:rsidRPr="009E75D4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Pr="009E75D4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разработан</w:t>
      </w:r>
      <w:r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ы</w:t>
      </w:r>
      <w:r w:rsidR="000D6959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 xml:space="preserve">  </w:t>
      </w:r>
      <w:r w:rsidRPr="009E75D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 соответствии с ФГОС специальности СПО, входящей в состав укрупненной группы специальностей 38.00.00 Экономика и управление, специальности 38.02.01 Экономика и бухгалтерский учет (по отраслям), утверждённым приказом Министерства образования и науки Российской Федерации № 832 от 28 июля 2014 г., зарегистрирован  в Минюсте РФ19мая2014г. № 33638; с учетом профессионального стандарта «Бухгалтер» (код 08.002, приказ Минтруда России от 22.12.2014 г. №1061н); интересов работодателей и является составной частью ОПОП ППССЗ специальности 38.02.01</w:t>
      </w:r>
    </w:p>
    <w:p w:rsidR="008862DB" w:rsidRPr="009E75D4" w:rsidRDefault="008862DB" w:rsidP="0088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8862DB" w:rsidRPr="009E75D4" w:rsidRDefault="008862DB" w:rsidP="008862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B" w:rsidRPr="009E75D4" w:rsidRDefault="008862DB" w:rsidP="0088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B" w:rsidRPr="009E75D4" w:rsidRDefault="008862DB" w:rsidP="0088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DB" w:rsidRPr="009E75D4" w:rsidRDefault="008862DB" w:rsidP="008862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Разработчик:</w:t>
      </w:r>
    </w:p>
    <w:p w:rsidR="008862DB" w:rsidRPr="009E75D4" w:rsidRDefault="008862DB" w:rsidP="008862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W w:w="0" w:type="auto"/>
        <w:tblLook w:val="04A0"/>
      </w:tblPr>
      <w:tblGrid>
        <w:gridCol w:w="6843"/>
        <w:gridCol w:w="2727"/>
      </w:tblGrid>
      <w:tr w:rsidR="008862DB" w:rsidRPr="009E75D4" w:rsidTr="00C06B67">
        <w:tc>
          <w:tcPr>
            <w:tcW w:w="6843" w:type="dxa"/>
          </w:tcPr>
          <w:p w:rsidR="008862DB" w:rsidRPr="009E75D4" w:rsidRDefault="000D6959" w:rsidP="00C06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Ю</w:t>
            </w:r>
            <w:r w:rsidR="008862DB" w:rsidRPr="009E7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62DB" w:rsidRPr="009E7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цикла профессиональных</w:t>
            </w:r>
          </w:p>
          <w:p w:rsidR="008862DB" w:rsidRPr="009E75D4" w:rsidRDefault="008862DB" w:rsidP="00C06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Pr="009E7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 КК КТК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862DB" w:rsidRPr="009E75D4" w:rsidRDefault="008862DB" w:rsidP="00C06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62DB" w:rsidRPr="009E75D4" w:rsidTr="00C06B67">
        <w:tc>
          <w:tcPr>
            <w:tcW w:w="6843" w:type="dxa"/>
          </w:tcPr>
          <w:p w:rsidR="008862DB" w:rsidRPr="009E75D4" w:rsidRDefault="008862DB" w:rsidP="00C06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862DB" w:rsidRPr="009E75D4" w:rsidRDefault="008862DB" w:rsidP="00C06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D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(подпись)</w:t>
            </w:r>
          </w:p>
        </w:tc>
      </w:tr>
      <w:tr w:rsidR="008862DB" w:rsidRPr="009E75D4" w:rsidTr="00C06B67">
        <w:tc>
          <w:tcPr>
            <w:tcW w:w="6843" w:type="dxa"/>
          </w:tcPr>
          <w:p w:rsidR="008862DB" w:rsidRPr="009E75D4" w:rsidRDefault="008862DB" w:rsidP="00C0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8862DB" w:rsidRPr="009E75D4" w:rsidRDefault="008862DB" w:rsidP="00C06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62DB" w:rsidRPr="009E75D4" w:rsidTr="00C06B67">
        <w:tc>
          <w:tcPr>
            <w:tcW w:w="6843" w:type="dxa"/>
          </w:tcPr>
          <w:p w:rsidR="008862DB" w:rsidRPr="009E75D4" w:rsidRDefault="008862DB" w:rsidP="00C06B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8862DB" w:rsidRPr="009E75D4" w:rsidRDefault="008862DB" w:rsidP="00C06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2DB" w:rsidRPr="009E75D4" w:rsidRDefault="008862DB" w:rsidP="00886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DB" w:rsidRPr="009E75D4" w:rsidRDefault="008862DB" w:rsidP="00886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5D4"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</w:r>
    </w:p>
    <w:p w:rsidR="00630215" w:rsidRDefault="00630215" w:rsidP="00630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При подготовке студентов по специальности Экономика и бухгалтерский учет (по отраслям) курс «Налоги и налогообложение»  является одним из важнейших. 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С одной стороны,  налоговые поступления являются основным источником формирования государственного бюджета.  С другой стороны,  развитие рыночных отношений в нашей стране,  рост числа хозяйствующих субъектов,  рост числа малых и средних предприятий,  развитие индивидуального предпринимательства без образования юридического лица означают,  что число плательщиков различных налогов и число налоговых агентов также возрастают.  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Поэтому знания, навыки и компетенции в сфере налогов и налогообложения необходимы широкому кругу специалистов:  тем, кто занят в системе управления налогообложением,  в сфере государственного и муниципального управления,  а также специалистам различного профиля,  занятым в различных отраслях и секторах экономики. 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студентов, определяется в рабочем учебном плане и рабочих учебных программах с распределением  по разделам или темам. </w:t>
      </w:r>
    </w:p>
    <w:p w:rsidR="009B27B6" w:rsidRPr="001D3D95" w:rsidRDefault="009B27B6" w:rsidP="009B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Самостоятельная работа является одним из видов учебных занятий студентов, целями которой являются: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систематизация и закрепление полученных теоретических знаний и практических умений студентов;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различные информационные источники: нормативную, правовую, справочную документацию и специальную литературу;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 и активности студентов, творческой инициативы, самостоятельности, ответственности и организованности;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развитие исследовательских умений. 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Перед выполнением студентами внеаудиторной самостоятельной работы преподаватель проводит инструктаж по выполнению задания, который включает в себя:  сообщение цели задания, раскрытие его содержания, сроков выполнения,  определение ориентировочного объема работы, основных требований к результатам работы, критериев оценки. Также преподаватель предупреждает студентов о возможных типичных ошибках, встречающихся при выполнении задания. </w:t>
      </w:r>
      <w:bookmarkStart w:id="0" w:name="_GoBack"/>
      <w:bookmarkEnd w:id="0"/>
    </w:p>
    <w:p w:rsidR="009B27B6" w:rsidRPr="001D3D95" w:rsidRDefault="009B27B6" w:rsidP="009B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Виды самостоятельной работы: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по овладению знаниями: чтение текста учебника, дополнительной литературы; составление плана; составление таблицы; учебно-исследовательская работа;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по закреплению и систематизации знаний: работа с конспектом лекции; работа с учебником, дополни тельной литературой; подготовка сообщений; подготовка рефератов, докладов;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по формированию умений и навыков: решение проблемных вопросов; таблиц.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Критериями оценок результатов внеаудиторной самостоятельной работы студента являются: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-уровень освоения студентами учебного материала;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-умение студента использовать теоретические знания при выполнении практических задач;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-умение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-обоснованность и четкость изложения ответа;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-оформление материала в соответствии с требованиями;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 -умение ориентироваться в потоке информации, выделять главное;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lastRenderedPageBreak/>
        <w:t xml:space="preserve">-умение четко сформулировать проблему, предложив ее решение, критически оценить решение и его последствия;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-умение показать, проанализировать альтернативные возможности, варианты действий;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-умение сформировать свою позицию, оценку и аргументировать ее. </w:t>
      </w:r>
    </w:p>
    <w:p w:rsidR="009B27B6" w:rsidRPr="001D3D95" w:rsidRDefault="009B27B6" w:rsidP="009B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Полнота выполнения внеаудиторной самостоятельной работы характеризует качества знаний студентов и оценивается по пятибалльной системе: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"Отлично"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задание выполнено полностью;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материал оформлен в соответствии с требованиями;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четкое и обоснованное изложение ответа.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"Хорошо"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задание выполнено полностью;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в целом материал оформлен в соответствии с требованиями, но могут быть незначительные отклонения от требований;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не совсем четкое и обоснованное изложение ответа.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"Удовлетворительно"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задание выполнено не полностью;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оформление материала не соответствует требованиям;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изложение ответа краткое и содержит некоторые неточности.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"Неудовлетворительно" </w:t>
      </w:r>
    </w:p>
    <w:p w:rsidR="009B27B6" w:rsidRPr="001D3D95" w:rsidRDefault="009B27B6" w:rsidP="009B2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- письменное задание не выполнено. </w:t>
      </w:r>
    </w:p>
    <w:p w:rsidR="00630215" w:rsidRDefault="00630215" w:rsidP="0063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Задания для внеаудиторной самостоятельной работы рассчитаны на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215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30215" w:rsidRDefault="00630215" w:rsidP="00630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215" w:rsidRPr="00630215" w:rsidRDefault="00630215" w:rsidP="00630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ВИДЫ САМОСТОЯТЕЛЬНОЙ РАБОТЫ ПО  ДИСЦИПЛИНЕ “НАЛОГИ   И   НАЛОГООБЛОЖЕНИЕ” </w:t>
      </w:r>
    </w:p>
    <w:p w:rsidR="00630215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1. Подготовка конспекта (по вопросам к параграфам, главам учебных пособий, составленным преподавателем).  </w:t>
      </w:r>
    </w:p>
    <w:p w:rsidR="00630215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2.  Подготовка к практическим занятиям с использованием методических рекомендаций преподавателя, оформление практического занятия, отчета и подготовка к его защите.  </w:t>
      </w:r>
    </w:p>
    <w:p w:rsidR="009B27B6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3. Составление схем</w:t>
      </w:r>
      <w:r w:rsidR="009B27B6">
        <w:rPr>
          <w:rFonts w:ascii="Times New Roman" w:hAnsi="Times New Roman" w:cs="Times New Roman"/>
          <w:sz w:val="24"/>
          <w:szCs w:val="24"/>
        </w:rPr>
        <w:t xml:space="preserve"> и таблиц.</w:t>
      </w:r>
    </w:p>
    <w:p w:rsidR="00630215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4.  Подготовка презентаций </w:t>
      </w:r>
      <w:r w:rsidR="009B27B6">
        <w:rPr>
          <w:rFonts w:ascii="Times New Roman" w:hAnsi="Times New Roman" w:cs="Times New Roman"/>
          <w:sz w:val="24"/>
          <w:szCs w:val="24"/>
        </w:rPr>
        <w:t>по</w:t>
      </w:r>
      <w:r w:rsidRPr="00630215">
        <w:rPr>
          <w:rFonts w:ascii="Times New Roman" w:hAnsi="Times New Roman" w:cs="Times New Roman"/>
          <w:sz w:val="24"/>
          <w:szCs w:val="24"/>
        </w:rPr>
        <w:t xml:space="preserve"> тем</w:t>
      </w:r>
      <w:r w:rsidR="009B27B6">
        <w:rPr>
          <w:rFonts w:ascii="Times New Roman" w:hAnsi="Times New Roman" w:cs="Times New Roman"/>
          <w:sz w:val="24"/>
          <w:szCs w:val="24"/>
        </w:rPr>
        <w:t>ам.</w:t>
      </w:r>
    </w:p>
    <w:p w:rsidR="00630215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>5.Поиск информации с использованием интернет-ресурсов в соответствии с рекомендациями преподавателя</w:t>
      </w:r>
      <w:r w:rsidR="009B27B6">
        <w:rPr>
          <w:rFonts w:ascii="Times New Roman" w:hAnsi="Times New Roman" w:cs="Times New Roman"/>
          <w:sz w:val="24"/>
          <w:szCs w:val="24"/>
        </w:rPr>
        <w:t>.</w:t>
      </w:r>
    </w:p>
    <w:p w:rsidR="00630215" w:rsidRDefault="00630215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6. Подготовка </w:t>
      </w:r>
      <w:r w:rsidR="009B27B6" w:rsidRPr="00630215">
        <w:rPr>
          <w:rFonts w:ascii="Times New Roman" w:hAnsi="Times New Roman" w:cs="Times New Roman"/>
          <w:sz w:val="24"/>
          <w:szCs w:val="24"/>
        </w:rPr>
        <w:t>сообщений,</w:t>
      </w:r>
      <w:r w:rsidRPr="00630215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9B27B6">
        <w:rPr>
          <w:rFonts w:ascii="Times New Roman" w:hAnsi="Times New Roman" w:cs="Times New Roman"/>
          <w:sz w:val="24"/>
          <w:szCs w:val="24"/>
        </w:rPr>
        <w:t>и рефератов.</w:t>
      </w:r>
    </w:p>
    <w:p w:rsidR="00630215" w:rsidRDefault="009B27B6" w:rsidP="006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нормативной литературой.</w:t>
      </w:r>
    </w:p>
    <w:p w:rsidR="001D3D95" w:rsidRPr="001D3D95" w:rsidRDefault="001D3D95" w:rsidP="001D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64" w:rsidRDefault="009B27B6" w:rsidP="00F70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>РЕКОМЕНДАЦИИ СТУДЕНТАМ ПО СОДЕРЖАНИЮ И ОФОРМЛЕНИЮ ВНЕАУДИТОРНОЙ САМОСТОЯТЕЛЬНОЙ РАБОТЫ</w:t>
      </w:r>
    </w:p>
    <w:p w:rsidR="009B27B6" w:rsidRDefault="009B27B6" w:rsidP="0046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9B27B6">
        <w:rPr>
          <w:rFonts w:ascii="Times New Roman" w:hAnsi="Times New Roman" w:cs="Times New Roman"/>
          <w:sz w:val="24"/>
          <w:szCs w:val="24"/>
        </w:rPr>
        <w:t xml:space="preserve">одготовка конспекта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 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 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 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урокам.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 1. Первичное ознакомление с материалом изучаемой темы по тексту учебника, картам, дополнительной литературе. 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2. Выделение главного в изучаемом материале, составление обычных кратких записей. 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3. Подбор к данному тексту опорных сигналов в виде отдельных слов, определённых знаков, графиков, рисунков.   </w:t>
      </w:r>
    </w:p>
    <w:p w:rsidR="00464993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 xml:space="preserve">4. Продумывание схематического способа кодирования знаний, использование различного шрифта и т.д.  </w:t>
      </w:r>
    </w:p>
    <w:p w:rsidR="009B27B6" w:rsidRDefault="009B27B6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7B6">
        <w:rPr>
          <w:rFonts w:ascii="Times New Roman" w:hAnsi="Times New Roman" w:cs="Times New Roman"/>
          <w:sz w:val="24"/>
          <w:szCs w:val="24"/>
        </w:rPr>
        <w:t>5. Составление опорного конспекта</w:t>
      </w:r>
    </w:p>
    <w:p w:rsidR="00464993" w:rsidRDefault="00464993" w:rsidP="0046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93">
        <w:rPr>
          <w:rFonts w:ascii="Times New Roman" w:hAnsi="Times New Roman" w:cs="Times New Roman"/>
          <w:sz w:val="24"/>
          <w:szCs w:val="24"/>
        </w:rPr>
        <w:t>Как составить конспект</w:t>
      </w:r>
      <w:r w:rsidRPr="001D3D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993" w:rsidRDefault="00464993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3D95">
        <w:rPr>
          <w:rFonts w:ascii="Times New Roman" w:hAnsi="Times New Roman" w:cs="Times New Roman"/>
          <w:sz w:val="24"/>
          <w:szCs w:val="24"/>
        </w:rPr>
        <w:t xml:space="preserve">рочитайте текст учебника; определите в тексте главное содержание, основные идеи, понятия, закономерности, формулы и т.д.; выделите взаимосвязи; основное содержание каждого смыслового компонента законспектируйте в виде кодированной информации после наименования темы в тетради; прочтите еще раз текст и проверьте полноту выписанных идей; сформулируйте не менее трех вопросов разного уровня сложности, запишите вопросы в тетрадь; каждому вопросу определите значок степени сложности и найдите возможный ответ; внимательно прочитайте материал; определите основные смысловые части учебной информации по плану общей схемы; определите центральную часть </w:t>
      </w:r>
      <w:r>
        <w:rPr>
          <w:rFonts w:ascii="Times New Roman" w:hAnsi="Times New Roman" w:cs="Times New Roman"/>
          <w:sz w:val="24"/>
          <w:szCs w:val="24"/>
        </w:rPr>
        <w:t>конспекта</w:t>
      </w:r>
      <w:r w:rsidRPr="001D3D9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3D95">
        <w:rPr>
          <w:rFonts w:ascii="Times New Roman" w:hAnsi="Times New Roman" w:cs="Times New Roman"/>
          <w:sz w:val="24"/>
          <w:szCs w:val="24"/>
        </w:rPr>
        <w:t xml:space="preserve">пределите цель составления конспекта. </w:t>
      </w:r>
    </w:p>
    <w:p w:rsidR="00464993" w:rsidRDefault="00464993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Читая изучаемый материал в первый раз, подразделяйте его на основные смысловые части, выделяйте главные мысли, выводы. Если составляется план-конспект, сформулируйте его пункты и определите, что именно следует включить в план-конспект для раскрытия каждого из них. </w:t>
      </w:r>
    </w:p>
    <w:p w:rsidR="00464993" w:rsidRPr="001D3D95" w:rsidRDefault="00464993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Наиболее существенные положения изучаемого материала (тезисы) последовательно и кратко излагайте своими словами или приводите в виде цитат. В конспект включаются не только основные положения, но и обосновывающие их выводы, конкретные факты и примеры (без подробного описания).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 </w:t>
      </w:r>
    </w:p>
    <w:p w:rsidR="00464993" w:rsidRDefault="00464993" w:rsidP="0046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 </w:t>
      </w:r>
      <w:proofErr w:type="gramStart"/>
      <w:r w:rsidRPr="001D3D95">
        <w:rPr>
          <w:rFonts w:ascii="Times New Roman" w:hAnsi="Times New Roman" w:cs="Times New Roman"/>
          <w:sz w:val="24"/>
          <w:szCs w:val="24"/>
        </w:rPr>
        <w:t>Используйте реферативный способ изложения (например:</w:t>
      </w:r>
      <w:proofErr w:type="gramEnd"/>
      <w:r w:rsidRPr="001D3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D95">
        <w:rPr>
          <w:rFonts w:ascii="Times New Roman" w:hAnsi="Times New Roman" w:cs="Times New Roman"/>
          <w:sz w:val="24"/>
          <w:szCs w:val="24"/>
        </w:rPr>
        <w:t>"Автор считает...", "раскрывает...").</w:t>
      </w:r>
      <w:proofErr w:type="gramEnd"/>
      <w:r w:rsidRPr="001D3D95">
        <w:rPr>
          <w:rFonts w:ascii="Times New Roman" w:hAnsi="Times New Roman" w:cs="Times New Roman"/>
          <w:sz w:val="24"/>
          <w:szCs w:val="24"/>
        </w:rPr>
        <w:t xml:space="preserve"> Собственные комментарии, вопросы, раздумья располагайте на полях. </w:t>
      </w:r>
    </w:p>
    <w:p w:rsidR="00464993" w:rsidRDefault="00464993" w:rsidP="0046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93" w:rsidRDefault="00464993" w:rsidP="0046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464993">
        <w:rPr>
          <w:rFonts w:ascii="Times New Roman" w:hAnsi="Times New Roman" w:cs="Times New Roman"/>
          <w:sz w:val="24"/>
          <w:szCs w:val="24"/>
        </w:rPr>
        <w:t xml:space="preserve">одготовка к  практическому занятию  </w:t>
      </w:r>
    </w:p>
    <w:p w:rsidR="00464993" w:rsidRDefault="00464993" w:rsidP="0099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93">
        <w:rPr>
          <w:rFonts w:ascii="Times New Roman" w:hAnsi="Times New Roman" w:cs="Times New Roman"/>
          <w:sz w:val="24"/>
          <w:szCs w:val="24"/>
        </w:rPr>
        <w:t xml:space="preserve">Практическое занятие 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—под руководством и контролем преподавателя.  Подготовка к практическому занятию заключается в повторении  теоретических сведений, полученных на лекциях и в процессе самостоятельной работы, подбор необходимой учебной и справочной  литературы.   </w:t>
      </w:r>
    </w:p>
    <w:p w:rsidR="00992B5C" w:rsidRDefault="00992B5C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5C" w:rsidRDefault="00992B5C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992B5C">
        <w:rPr>
          <w:rFonts w:ascii="Times New Roman" w:hAnsi="Times New Roman" w:cs="Times New Roman"/>
          <w:sz w:val="24"/>
          <w:szCs w:val="24"/>
        </w:rPr>
        <w:t>оставление</w:t>
      </w:r>
      <w:r>
        <w:rPr>
          <w:rFonts w:ascii="Times New Roman" w:hAnsi="Times New Roman" w:cs="Times New Roman"/>
          <w:sz w:val="24"/>
          <w:szCs w:val="24"/>
        </w:rPr>
        <w:t xml:space="preserve"> схем,</w:t>
      </w:r>
      <w:r w:rsidRPr="00992B5C">
        <w:rPr>
          <w:rFonts w:ascii="Times New Roman" w:hAnsi="Times New Roman" w:cs="Times New Roman"/>
          <w:sz w:val="24"/>
          <w:szCs w:val="24"/>
        </w:rPr>
        <w:t xml:space="preserve"> таблиц</w:t>
      </w:r>
    </w:p>
    <w:p w:rsidR="00992B5C" w:rsidRDefault="00992B5C" w:rsidP="0099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B5C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прочитать текст лекции или соответствующий параграф учебника. Продумать  «конструкцию» таблицы, расположение порядковых  номеров, терминов, примеров и пояснений (и прочего). Начертить таблицу и заполнить ее графы необходимым содержимым.   </w:t>
      </w:r>
    </w:p>
    <w:p w:rsidR="00992B5C" w:rsidRDefault="00992B5C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5C">
        <w:rPr>
          <w:rFonts w:ascii="Times New Roman" w:hAnsi="Times New Roman" w:cs="Times New Roman"/>
          <w:sz w:val="24"/>
          <w:szCs w:val="24"/>
        </w:rPr>
        <w:t>Задание должно быть выполнено в тетради для самостоятельных работ или в рабочей тетради.</w:t>
      </w:r>
    </w:p>
    <w:p w:rsidR="00992B5C" w:rsidRDefault="00992B5C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5C" w:rsidRDefault="00992B5C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15">
        <w:rPr>
          <w:rFonts w:ascii="Times New Roman" w:hAnsi="Times New Roman" w:cs="Times New Roman"/>
          <w:sz w:val="24"/>
          <w:szCs w:val="24"/>
        </w:rPr>
        <w:t xml:space="preserve">4.  Подготовка презентаций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30215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</w:t>
      </w:r>
    </w:p>
    <w:p w:rsidR="001D3D95" w:rsidRPr="001D3D95" w:rsidRDefault="001D3D95" w:rsidP="0099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Презентация  — представляет собой последовательность слайдов, содержащих  текст,  рисунки, фотографии, анимацию, видео и звук.  Цель презентации — донести до целевой аудитории полноценную информацию об объекте презентации в удобной форме. </w:t>
      </w:r>
    </w:p>
    <w:p w:rsidR="001D3D95" w:rsidRPr="001D3D95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 Требования к оформлению: </w:t>
      </w:r>
    </w:p>
    <w:p w:rsidR="001D3D95" w:rsidRPr="001D3D95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Не перегружать слайды текстом. Дизайн должен быть простым, а текст – коротким.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1. Наиболее важный материал лучше выделить курсивом, подчеркиванием, жирным шрифтом, прописные буквы рекомендуется использовать только для смыслового выделения фрагмента текста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2. Не следует использовать много мультимедийных эффектов анимации. 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3. Чтобы обеспечить хорошую читаемость презентации необходимо подобрать темный цвет фона и светлый цвет шрифта. Размер шрифта: 24–54 пункта (заголовок), 18– 36 пунктов (обычный текст); тип шрифта: для основного текста гладкий шрифт без засечек, для заголовка можно использовать декоративный шрифт, если он хорошо читаем.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4. Иллюстрации рекомендуется сопровождать пояснительным текстом.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5. Если графическое изображение используется в качестве фона, то текст на этом фоне должен быть хорошо читаем.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6. Оформление слайда не должно отвлекать внимание слушателей от его содержательной части. </w:t>
      </w:r>
    </w:p>
    <w:p w:rsidR="00992B5C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7. Все слайды презентации должны быть выдержаны в одном стиле. </w:t>
      </w:r>
    </w:p>
    <w:p w:rsidR="001D3D95" w:rsidRPr="001D3D95" w:rsidRDefault="001D3D95" w:rsidP="0099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8. Текст презентации должен быть написан без орфографических и пунктуационных ошибок. Необходимо отрепетировать показ презентации и свое выступление, проверить, как будет выглядеть презентация в целом (на экране компьютера или проекционном экране), обстановке, максимально приближенной к реальным условиям выступления. </w:t>
      </w:r>
    </w:p>
    <w:p w:rsidR="001D3D95" w:rsidRPr="001D3D95" w:rsidRDefault="00992B5C" w:rsidP="001D3D95">
      <w:pPr>
        <w:jc w:val="both"/>
        <w:rPr>
          <w:rFonts w:ascii="Times New Roman" w:hAnsi="Times New Roman" w:cs="Times New Roman"/>
          <w:sz w:val="24"/>
          <w:szCs w:val="24"/>
        </w:rPr>
      </w:pPr>
      <w:r w:rsidRPr="00992B5C">
        <w:rPr>
          <w:rFonts w:ascii="Times New Roman" w:hAnsi="Times New Roman" w:cs="Times New Roman"/>
          <w:sz w:val="24"/>
          <w:szCs w:val="24"/>
        </w:rPr>
        <w:t>Презентацию необходимо предоставить преподавателю для проверки в электронном виде.</w:t>
      </w:r>
    </w:p>
    <w:p w:rsidR="00A20677" w:rsidRDefault="00A20677" w:rsidP="00A2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0215">
        <w:rPr>
          <w:rFonts w:ascii="Times New Roman" w:hAnsi="Times New Roman" w:cs="Times New Roman"/>
          <w:sz w:val="24"/>
          <w:szCs w:val="24"/>
        </w:rPr>
        <w:t>. Подготовка сообщений, докладов</w:t>
      </w:r>
      <w:r>
        <w:rPr>
          <w:rFonts w:ascii="Times New Roman" w:hAnsi="Times New Roman" w:cs="Times New Roman"/>
          <w:sz w:val="24"/>
          <w:szCs w:val="24"/>
        </w:rPr>
        <w:t>и рефератов.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0677">
        <w:rPr>
          <w:rFonts w:ascii="Times New Roman" w:hAnsi="Times New Roman" w:cs="Times New Roman"/>
          <w:sz w:val="24"/>
          <w:szCs w:val="24"/>
        </w:rPr>
        <w:t xml:space="preserve">одготовка реферата 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Реферат – краткое изложение в письменном виде или в форме публичного доклада содержания научного труда или трудов, обзор литературы по теме.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10 до 20 машинописных страниц. 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 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Структура реферата: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>2. Оглавление.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 3. Введение (дается постановка вопроса, объясняется выбор темы, её значимость и актуальность, указываются цель изадачи реферата, даётся характеристика используемой литературы).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4. Основная часть (состоит из глав и подглав, которые раскрывают отдельную проблему или одну из её сторон и логически являются продолжением друг друга).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lastRenderedPageBreak/>
        <w:t xml:space="preserve">5. Заключение (подводятся итоги и даются обобщённые основные выводы по теме реферата, делаются рекомендации). </w:t>
      </w:r>
    </w:p>
    <w:p w:rsidR="00A20677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6. Список литературы. В списке литературы должно быть не менее 8–10 различных источников. </w:t>
      </w:r>
    </w:p>
    <w:p w:rsidR="00992B5C" w:rsidRDefault="00A20677" w:rsidP="00A20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 Допускается включение таблиц, графиков, схем, как в основном тексте, так и в качестве приложений.  Рефераты могут быть представлены на теоретических занятиях в виде выступлений.Рефераты выполняются на листах формата А4 в соответствии с представленными в методических рекомендациях требованиями.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0677">
        <w:rPr>
          <w:rFonts w:ascii="Times New Roman" w:hAnsi="Times New Roman" w:cs="Times New Roman"/>
          <w:sz w:val="24"/>
          <w:szCs w:val="24"/>
        </w:rPr>
        <w:t xml:space="preserve">одготовка  доклада.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>Доклад – это устное выступление на заданную тему</w:t>
      </w:r>
      <w:r w:rsidRPr="001D3D95">
        <w:rPr>
          <w:rFonts w:ascii="Times New Roman" w:hAnsi="Times New Roman" w:cs="Times New Roman"/>
          <w:sz w:val="24"/>
          <w:szCs w:val="24"/>
        </w:rPr>
        <w:t xml:space="preserve">, которое может содержать описание состояния дел в какой-либо сфере деятельности или ситуации; взгляд автора на ситуацию или проблему, анализ и возможные пути решения проблемы. Доклад может быть как письменным, так и устным.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Цели доклада: 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1. Научиться убедительно и кратко излагать свои мысли в устной форме. (Эффективно продавать свой интеллектуальный продукт). 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2. Донести информацию до слушателя, установить контакт с аудиторией и получить обратную связь. 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Важно при подготовке доклада учитывать три его фазы: мотивацию, убеждение, побуждение.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 В первой фазе доклада рекомендуется использовать: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риторические вопросы;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актуальные местные события;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личные происшествия;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>· истории, вызывающие шок;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цитаты, пословицы;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возбуждение воображения; </w:t>
      </w:r>
    </w:p>
    <w:p w:rsidR="00A20677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 xml:space="preserve">· оптический или акустический эффект; </w:t>
      </w:r>
    </w:p>
    <w:p w:rsidR="00992B5C" w:rsidRDefault="00A20677" w:rsidP="002A4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77">
        <w:rPr>
          <w:rFonts w:ascii="Times New Roman" w:hAnsi="Times New Roman" w:cs="Times New Roman"/>
          <w:sz w:val="24"/>
          <w:szCs w:val="24"/>
        </w:rPr>
        <w:t>·неожиданное для слушателей начало доклада.</w:t>
      </w:r>
    </w:p>
    <w:p w:rsidR="00F70664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Как правило, структура доклада выглядит следующим образом: </w:t>
      </w:r>
    </w:p>
    <w:p w:rsidR="001D3D95" w:rsidRPr="001D3D95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1.  Введение: – указывается тема и цель доклада; </w:t>
      </w:r>
    </w:p>
    <w:p w:rsidR="00F70664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– обозначается проблемное поле и вводятся основные термины доклада, а также тематические разделы содержания доклада; – намечаются методы решения представленной в докладе проблемы и предполагаемые результаты. </w:t>
      </w:r>
    </w:p>
    <w:p w:rsidR="00F70664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2. Основное содержание доклада: – последовательно раскрываются тематические разделы доклада. </w:t>
      </w:r>
    </w:p>
    <w:p w:rsidR="00F70664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3. Заключение: – приводятся основные результаты и суждения автора по поводу путей возможного решения рассмотренной проблемы, которые могут быть оформлены в виде рекомендаций. </w:t>
      </w:r>
    </w:p>
    <w:p w:rsidR="001D3D95" w:rsidRPr="001D3D95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95">
        <w:rPr>
          <w:rFonts w:ascii="Times New Roman" w:hAnsi="Times New Roman" w:cs="Times New Roman"/>
          <w:sz w:val="24"/>
          <w:szCs w:val="24"/>
        </w:rPr>
        <w:t xml:space="preserve">          Для успешной работы над рефератом и докладом следует выполнить следующее: серьезно отнестись к выбору темы, освоить навыки подбора литературы, методы работы с источниками. </w:t>
      </w:r>
    </w:p>
    <w:p w:rsidR="001D3D95" w:rsidRPr="001D3D95" w:rsidRDefault="001D3D95" w:rsidP="002A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95" w:rsidRPr="002A41E1" w:rsidRDefault="002A41E1" w:rsidP="002A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РАСПРЕДЕЛЕНИЕ ВНЕАУДИТОРНОЙ САМОСТОЯТЕЛЬНОЙ РАБОТЫ ПО ТЕМАМ УЧЕБНОЙ ДИСЦИПЛИНЫ НАЛОГИ И НАЛОГООБЛОЖЕНИЕ.</w:t>
      </w:r>
    </w:p>
    <w:tbl>
      <w:tblPr>
        <w:tblStyle w:val="a3"/>
        <w:tblW w:w="0" w:type="auto"/>
        <w:tblLook w:val="04A0"/>
      </w:tblPr>
      <w:tblGrid>
        <w:gridCol w:w="2705"/>
        <w:gridCol w:w="3964"/>
        <w:gridCol w:w="784"/>
        <w:gridCol w:w="2118"/>
      </w:tblGrid>
      <w:tr w:rsidR="00F70664" w:rsidTr="00E25AB2">
        <w:tc>
          <w:tcPr>
            <w:tcW w:w="2705" w:type="dxa"/>
          </w:tcPr>
          <w:p w:rsidR="00F70664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964" w:type="dxa"/>
          </w:tcPr>
          <w:p w:rsidR="00F70664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84" w:type="dxa"/>
          </w:tcPr>
          <w:p w:rsidR="00F70664" w:rsidRPr="002A41E1" w:rsidRDefault="00F70664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18" w:type="dxa"/>
          </w:tcPr>
          <w:p w:rsidR="00F70664" w:rsidRPr="002A41E1" w:rsidRDefault="00F70664" w:rsidP="00EB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 xml:space="preserve">Формы  </w:t>
            </w:r>
            <w:r w:rsidR="00EB39E3" w:rsidRPr="002A41E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B39E3" w:rsidTr="00E25AB2">
        <w:tc>
          <w:tcPr>
            <w:tcW w:w="9571" w:type="dxa"/>
            <w:gridSpan w:val="4"/>
          </w:tcPr>
          <w:p w:rsidR="00EB39E3" w:rsidRPr="002A41E1" w:rsidRDefault="00EB39E3" w:rsidP="00EB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Раздел 1.Основы налоговой системы</w:t>
            </w:r>
          </w:p>
        </w:tc>
      </w:tr>
      <w:tr w:rsidR="00F70664" w:rsidTr="00E25AB2">
        <w:tc>
          <w:tcPr>
            <w:tcW w:w="2705" w:type="dxa"/>
          </w:tcPr>
          <w:p w:rsidR="00F70664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 xml:space="preserve">Тема 1.1 Экономическая сущность налогов и их </w:t>
            </w:r>
            <w:r w:rsidRPr="002A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роль в современном обществе</w:t>
            </w:r>
          </w:p>
        </w:tc>
        <w:tc>
          <w:tcPr>
            <w:tcW w:w="3964" w:type="dxa"/>
          </w:tcPr>
          <w:p w:rsidR="00F70664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схемы взаимосвязи налогов с другими экономическими категориями</w:t>
            </w:r>
          </w:p>
        </w:tc>
        <w:tc>
          <w:tcPr>
            <w:tcW w:w="784" w:type="dxa"/>
          </w:tcPr>
          <w:p w:rsidR="00F70664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F70664" w:rsidRPr="002A41E1" w:rsidRDefault="008B547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F70664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F70664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Законодательство Российской Федерации о налогах и сборах</w:t>
            </w:r>
          </w:p>
        </w:tc>
        <w:tc>
          <w:tcPr>
            <w:tcW w:w="3964" w:type="dxa"/>
          </w:tcPr>
          <w:p w:rsidR="00F70664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Изучение системы законодательства Российской Федерации о налогах и сборах</w:t>
            </w:r>
          </w:p>
          <w:p w:rsidR="00B0282A" w:rsidRPr="002A41E1" w:rsidRDefault="00B0282A" w:rsidP="008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 xml:space="preserve">Составление таблицы со ссылкой на нормативную базу видов элементов налоговой системы </w:t>
            </w:r>
            <w:r w:rsidR="008B547A" w:rsidRPr="002A41E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84" w:type="dxa"/>
          </w:tcPr>
          <w:p w:rsidR="00F70664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8B547A" w:rsidRPr="002A41E1" w:rsidRDefault="008B547A" w:rsidP="008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70664" w:rsidRPr="002A41E1" w:rsidRDefault="00910E87" w:rsidP="008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70664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 xml:space="preserve">Налоговая система Российской Федерации, принципы её построения 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664" w:rsidRPr="002A41E1" w:rsidRDefault="00F70664" w:rsidP="007B1E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0282A" w:rsidRPr="002A41E1" w:rsidRDefault="00B0282A" w:rsidP="00B02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Изучение прав и обязанностей налоговых агентов, таможенных органов, должностных лиц, налоговых органов.</w:t>
            </w:r>
          </w:p>
          <w:p w:rsidR="00F70664" w:rsidRPr="002A41E1" w:rsidRDefault="008B547A" w:rsidP="008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Подготовка р</w:t>
            </w:r>
            <w:r w:rsidR="00B0282A" w:rsidRPr="002A41E1">
              <w:rPr>
                <w:rFonts w:ascii="Times New Roman" w:hAnsi="Times New Roman"/>
                <w:sz w:val="24"/>
                <w:szCs w:val="24"/>
              </w:rPr>
              <w:t>ефера</w:t>
            </w:r>
            <w:r w:rsidRPr="002A41E1">
              <w:rPr>
                <w:rFonts w:ascii="Times New Roman" w:hAnsi="Times New Roman"/>
                <w:sz w:val="24"/>
                <w:szCs w:val="24"/>
              </w:rPr>
              <w:t>тов:</w:t>
            </w:r>
            <w:r w:rsidR="00B0282A" w:rsidRPr="002A41E1">
              <w:rPr>
                <w:rFonts w:ascii="Times New Roman" w:hAnsi="Times New Roman"/>
                <w:sz w:val="24"/>
                <w:szCs w:val="24"/>
              </w:rPr>
              <w:t xml:space="preserve"> История развития налоговой системы; Развитие налоговой системы Рф.</w:t>
            </w:r>
          </w:p>
        </w:tc>
        <w:tc>
          <w:tcPr>
            <w:tcW w:w="784" w:type="dxa"/>
          </w:tcPr>
          <w:p w:rsidR="00F70664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F70664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  <w:p w:rsidR="008B547A" w:rsidRPr="002A41E1" w:rsidRDefault="008B547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</w:tr>
      <w:tr w:rsidR="00F70664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 xml:space="preserve">Налоговая политика государства </w:t>
            </w:r>
          </w:p>
          <w:p w:rsidR="00F70664" w:rsidRPr="002A41E1" w:rsidRDefault="00F70664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70664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Подготовка д</w:t>
            </w:r>
            <w:r w:rsidR="00B0282A" w:rsidRPr="002A41E1">
              <w:rPr>
                <w:rFonts w:ascii="Times New Roman" w:hAnsi="Times New Roman"/>
                <w:sz w:val="24"/>
                <w:szCs w:val="24"/>
              </w:rPr>
              <w:t>оклад</w:t>
            </w:r>
            <w:r w:rsidRPr="002A41E1">
              <w:rPr>
                <w:rFonts w:ascii="Times New Roman" w:hAnsi="Times New Roman"/>
                <w:sz w:val="24"/>
                <w:szCs w:val="24"/>
              </w:rPr>
              <w:t>а</w:t>
            </w:r>
            <w:r w:rsidR="00B0282A" w:rsidRPr="002A41E1">
              <w:rPr>
                <w:rFonts w:ascii="Times New Roman" w:hAnsi="Times New Roman"/>
                <w:sz w:val="24"/>
                <w:szCs w:val="24"/>
              </w:rPr>
              <w:t xml:space="preserve"> Направления налоговой политики РФ</w:t>
            </w:r>
          </w:p>
        </w:tc>
        <w:tc>
          <w:tcPr>
            <w:tcW w:w="784" w:type="dxa"/>
          </w:tcPr>
          <w:p w:rsidR="00F70664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70664" w:rsidRPr="002A41E1" w:rsidRDefault="00F70664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64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Налоговый контроль за соблюдением законодательства и ответственность за налоговые правонарушения</w:t>
            </w:r>
          </w:p>
          <w:p w:rsidR="00F70664" w:rsidRPr="002A41E1" w:rsidRDefault="00F70664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70664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Работа с Налоговым кодексом РФ, разбор ситуационных заданий</w:t>
            </w:r>
          </w:p>
        </w:tc>
        <w:tc>
          <w:tcPr>
            <w:tcW w:w="784" w:type="dxa"/>
          </w:tcPr>
          <w:p w:rsidR="00F70664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F70664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7B1E70" w:rsidTr="00E25AB2">
        <w:tc>
          <w:tcPr>
            <w:tcW w:w="9571" w:type="dxa"/>
            <w:gridSpan w:val="4"/>
          </w:tcPr>
          <w:p w:rsidR="007B1E70" w:rsidRPr="002A41E1" w:rsidRDefault="007B1E70" w:rsidP="007B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Раздел 2.  Основные виды федеральных налогов, методика их расчета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Налог на добавленную стоимость. Акцизы</w:t>
            </w:r>
          </w:p>
        </w:tc>
        <w:tc>
          <w:tcPr>
            <w:tcW w:w="3964" w:type="dxa"/>
          </w:tcPr>
          <w:p w:rsidR="00EB39E3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Работа  с НК РФ часть 2, гл21 «Налог на добавленную стоимость», гл. 22 «Акцизы»  и других нормативных актов, по вопросам, связанным с налогообложением и со сборами</w:t>
            </w:r>
          </w:p>
          <w:p w:rsidR="00B0282A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Изучение порядка исчисления и применения льгот налога на добавленную стоимость.</w:t>
            </w:r>
          </w:p>
          <w:p w:rsidR="00B0282A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Изучение порядка исчисления и применения льгот акцизов</w:t>
            </w:r>
          </w:p>
          <w:p w:rsidR="00B0282A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Обработка счетов-фактур и порядок регистрации их в книге покупок и продаж.</w:t>
            </w: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EB39E3" w:rsidRPr="002A41E1" w:rsidRDefault="008B547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10E87" w:rsidRPr="002A41E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3964" w:type="dxa"/>
          </w:tcPr>
          <w:p w:rsidR="00EB39E3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Изучение установленных законодательством методов признаний доходов и расходов в соответствии с гл. 25 «Налог на прибыль» НК РФ.</w:t>
            </w:r>
          </w:p>
          <w:p w:rsidR="00B0282A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Тренинг по составлению бухгалтерских проводок по начислению налога на прибыль.</w:t>
            </w:r>
          </w:p>
          <w:p w:rsidR="00B0282A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Оформление практических работ</w:t>
            </w: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39E3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 на доходы физических лиц (НДФЛ), страховые платежи во внебюджетные фонды</w:t>
            </w:r>
          </w:p>
        </w:tc>
        <w:tc>
          <w:tcPr>
            <w:tcW w:w="3964" w:type="dxa"/>
          </w:tcPr>
          <w:p w:rsidR="00EB39E3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Проработка конспектов занятий, НК </w:t>
            </w:r>
            <w:r w:rsidRPr="002A41E1">
              <w:rPr>
                <w:rFonts w:ascii="Times New Roman" w:hAnsi="Times New Roman"/>
                <w:sz w:val="24"/>
                <w:szCs w:val="24"/>
              </w:rPr>
              <w:lastRenderedPageBreak/>
              <w:t>РФ часть 2, гл. 23 «Налог на доходы физических лиц»,  и других нормативных актов, по вопросам, связанным с налогообложением и со сборами</w:t>
            </w:r>
          </w:p>
          <w:p w:rsidR="00B0282A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Определение налоговой базы в отдельных случаях и порядок начисления НДФЛ по каждой налоговой базе.</w:t>
            </w:r>
          </w:p>
          <w:p w:rsidR="00B0282A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Порядок применения налоговых льгот и налоговых вычетов при расчете НДФЛ.Изучение порядка применения стандартных и социальных налоговых вычетов. Порядок их применения и отражения в учете.</w:t>
            </w:r>
          </w:p>
          <w:p w:rsidR="00B0282A" w:rsidRPr="002A41E1" w:rsidRDefault="00B0282A" w:rsidP="001D3D95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Тренинг по составлению бухгалтерских проводок по начислению НДФЛ.</w:t>
            </w:r>
          </w:p>
          <w:p w:rsidR="00B0282A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Оформление практических работ</w:t>
            </w:r>
          </w:p>
        </w:tc>
        <w:tc>
          <w:tcPr>
            <w:tcW w:w="784" w:type="dxa"/>
          </w:tcPr>
          <w:p w:rsidR="00B0282A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E3" w:rsidRPr="002A41E1" w:rsidRDefault="00B0282A" w:rsidP="00B0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EB39E3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</w:tr>
      <w:tr w:rsidR="007B1E70" w:rsidTr="00E25AB2">
        <w:tc>
          <w:tcPr>
            <w:tcW w:w="9571" w:type="dxa"/>
            <w:gridSpan w:val="4"/>
          </w:tcPr>
          <w:p w:rsidR="007B1E70" w:rsidRPr="002A41E1" w:rsidRDefault="007B1E70" w:rsidP="007B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3.Региональные налоги и специфика их расчета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EB39E3" w:rsidRPr="002A41E1" w:rsidRDefault="00EB39E3" w:rsidP="007B1E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Налог на имущество организации</w:t>
            </w:r>
          </w:p>
        </w:tc>
        <w:tc>
          <w:tcPr>
            <w:tcW w:w="3964" w:type="dxa"/>
          </w:tcPr>
          <w:p w:rsidR="00EB39E3" w:rsidRPr="002A41E1" w:rsidRDefault="00B0282A" w:rsidP="00B0282A">
            <w:pPr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Работа с нормативной литературой</w:t>
            </w:r>
          </w:p>
          <w:p w:rsidR="00B0282A" w:rsidRPr="002A41E1" w:rsidRDefault="00B0282A" w:rsidP="00B0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3964" w:type="dxa"/>
          </w:tcPr>
          <w:p w:rsidR="00B0282A" w:rsidRPr="002A41E1" w:rsidRDefault="007B1E70" w:rsidP="00B02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 xml:space="preserve">Подготовка конспекта: </w:t>
            </w:r>
            <w:r w:rsidR="00B0282A" w:rsidRPr="002A41E1">
              <w:rPr>
                <w:rFonts w:ascii="Times New Roman" w:hAnsi="Times New Roman"/>
                <w:sz w:val="24"/>
                <w:szCs w:val="24"/>
              </w:rPr>
              <w:t>Изучение порядка взимания транспортного налога на всей территории России.</w:t>
            </w:r>
          </w:p>
          <w:p w:rsidR="00B0282A" w:rsidRPr="002A41E1" w:rsidRDefault="00B0282A" w:rsidP="00B02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Определение вида транспортных средств и ставки к данному виду. Изучение транспортных средств, которые не облагаются транспортным налогом.</w:t>
            </w:r>
          </w:p>
          <w:p w:rsidR="00EB39E3" w:rsidRPr="002A41E1" w:rsidRDefault="00B0282A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 xml:space="preserve">Порядок регистрации транспортных средств и изучение нормативных актов, которые регламентируют порядок регистрации. </w:t>
            </w: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39E3" w:rsidRPr="002A41E1" w:rsidRDefault="007B1E70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7B1E70" w:rsidTr="00E25AB2">
        <w:tc>
          <w:tcPr>
            <w:tcW w:w="9571" w:type="dxa"/>
            <w:gridSpan w:val="4"/>
          </w:tcPr>
          <w:p w:rsidR="007B1E70" w:rsidRPr="002A41E1" w:rsidRDefault="007B1E70" w:rsidP="007B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Раздел 4.Местные налоги и сборы и их роль в местном самоуправлении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Определить какие земельные участки не признаются объектом налогообложения в соответствии с п. 2, ст. 389 гл. 31 НК РФ.</w:t>
            </w: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0282A" w:rsidRPr="002A41E1" w:rsidRDefault="00B0282A" w:rsidP="00B02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 xml:space="preserve">Изучить перечень категорий граждан, освобождаемых от уплаты налога на имущество физических лиц. </w:t>
            </w:r>
          </w:p>
          <w:p w:rsidR="00B0282A" w:rsidRPr="002A41E1" w:rsidRDefault="00B0282A" w:rsidP="00B02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 xml:space="preserve">Изучить по каким ставкам зачисляются в местные бюджеты доходы от региональных налогов; каким сроком ограничено действие нормативов зачисления </w:t>
            </w:r>
            <w:r w:rsidRPr="002A41E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налогов в местные бюджеты.</w:t>
            </w:r>
          </w:p>
          <w:p w:rsidR="00EB39E3" w:rsidRPr="002A41E1" w:rsidRDefault="00EB39E3" w:rsidP="00B0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8" w:type="dxa"/>
          </w:tcPr>
          <w:p w:rsidR="007B1E70" w:rsidRPr="002A41E1" w:rsidRDefault="007B1E70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70" w:rsidTr="00E25AB2">
        <w:tc>
          <w:tcPr>
            <w:tcW w:w="9571" w:type="dxa"/>
            <w:gridSpan w:val="4"/>
          </w:tcPr>
          <w:p w:rsidR="007B1E70" w:rsidRPr="002A41E1" w:rsidRDefault="007B1E70" w:rsidP="007B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Специальные налоговые режимы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EB39E3" w:rsidRPr="002A41E1" w:rsidRDefault="00EB39E3" w:rsidP="007B1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>Единый налог на вмененный доход, упрощенная система налогообложения, с</w:t>
            </w:r>
            <w:r w:rsidRPr="002A41E1">
              <w:rPr>
                <w:rFonts w:ascii="Times New Roman" w:eastAsia="Times New Roman" w:hAnsi="Times New Roman"/>
                <w:b/>
                <w:sz w:val="24"/>
                <w:szCs w:val="24"/>
              </w:rPr>
              <w:t>истема</w:t>
            </w:r>
          </w:p>
          <w:p w:rsidR="00EB39E3" w:rsidRPr="002A41E1" w:rsidRDefault="00EB39E3" w:rsidP="007B1E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1E1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налогообложениядля сельскохозяйственных товаропроизводителей</w:t>
            </w:r>
          </w:p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B39E3" w:rsidRPr="002A41E1" w:rsidRDefault="00B0282A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Работа с нормативной литературой</w:t>
            </w:r>
            <w:r w:rsidR="007B1E70" w:rsidRPr="002A41E1">
              <w:rPr>
                <w:rFonts w:ascii="Times New Roman" w:hAnsi="Times New Roman"/>
                <w:sz w:val="24"/>
                <w:szCs w:val="24"/>
              </w:rPr>
              <w:t>: Подготовка конспекта: Порядок  и  условия  перехода  на  упрощенную систему налогообложения и возврат  к общему режиму.</w:t>
            </w:r>
          </w:p>
        </w:tc>
        <w:tc>
          <w:tcPr>
            <w:tcW w:w="784" w:type="dxa"/>
          </w:tcPr>
          <w:p w:rsidR="00EB39E3" w:rsidRPr="002A41E1" w:rsidRDefault="00B0282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EB39E3" w:rsidRPr="002A41E1" w:rsidRDefault="007B1E70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7B1E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5.2.</w:t>
            </w:r>
          </w:p>
          <w:p w:rsidR="00EB39E3" w:rsidRPr="002A41E1" w:rsidRDefault="00EB39E3" w:rsidP="007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b/>
                <w:sz w:val="24"/>
                <w:szCs w:val="24"/>
              </w:rPr>
              <w:t xml:space="preserve">Другие виды  </w:t>
            </w:r>
            <w:r w:rsidRPr="002A4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</w:t>
            </w:r>
          </w:p>
        </w:tc>
        <w:tc>
          <w:tcPr>
            <w:tcW w:w="3964" w:type="dxa"/>
          </w:tcPr>
          <w:p w:rsidR="00EB39E3" w:rsidRPr="002A41E1" w:rsidRDefault="008B547A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/>
                <w:sz w:val="24"/>
                <w:szCs w:val="24"/>
              </w:rPr>
              <w:t>Работа с нормативной литературой</w:t>
            </w:r>
          </w:p>
        </w:tc>
        <w:tc>
          <w:tcPr>
            <w:tcW w:w="784" w:type="dxa"/>
          </w:tcPr>
          <w:p w:rsidR="00EB39E3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EB39E3" w:rsidRPr="002A41E1" w:rsidRDefault="007B1E70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EB39E3" w:rsidTr="00E25AB2">
        <w:tc>
          <w:tcPr>
            <w:tcW w:w="2705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B39E3" w:rsidRPr="002A41E1" w:rsidRDefault="00910E87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EB39E3" w:rsidRPr="002A41E1" w:rsidRDefault="00EB39E3" w:rsidP="001D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664" w:rsidRDefault="00F70664" w:rsidP="001D3D95">
      <w:pPr>
        <w:rPr>
          <w:rFonts w:ascii="Times New Roman" w:hAnsi="Times New Roman" w:cs="Times New Roman"/>
        </w:rPr>
      </w:pPr>
    </w:p>
    <w:p w:rsidR="00630215" w:rsidRPr="002A41E1" w:rsidRDefault="007B1E70" w:rsidP="002A41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В течение семестра  каждый студент должен подготовить реферат по одной из предложенных ниже тем. </w:t>
      </w:r>
    </w:p>
    <w:p w:rsidR="002A41E1" w:rsidRDefault="007B1E70" w:rsidP="002A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Темы рефератов по дисциплине  </w:t>
      </w:r>
    </w:p>
    <w:p w:rsidR="00630215" w:rsidRPr="002A41E1" w:rsidRDefault="007B1E70" w:rsidP="002A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1. Налоговая система России в условиях финансового кризиса 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2. Региональное налогообложение в России в условиях современных экономических процессов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3. Основные налоговые теории и возможности их применения в условиях современной российской экономики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4. Налоговый контроль в системе налоговых отношений 5. Реформа налогового администрирования в России</w:t>
      </w:r>
    </w:p>
    <w:p w:rsidR="007B1E70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 6. Налоговая политика и приоритеты ее формирования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7. Налоговые проверки как элемент налогового контроля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8. Налоговый кредит как элемент в системе налоговых отношений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9. Налоговая система России и перспективы ее развития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 10. Проблемы и приоритеты формирования налогообложения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11. Проблемы косвенного налогообложения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12. Особенности акцизного налогообложения в развитых странах и возможности его реализации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13. Налог на прибыль и перспективы его развития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14. Налог на доходы физических лиц и его влияние на развитие предпринимательского сектора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15. Имущественное налогообложение в России: достоинства и недостатки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16. Налог на землю: сравнительный анализ применения в России и за рубежом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17. Налоговая политика как инструмент повышения инвестиционной активности малых предприятий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18. Налоговое    стимулирование    инвестиционных    процессов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19. Теоретические  и  практические  аспекты  налогообложения предприятий малого бизнеса в развитых странах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20. Мировой опыт налогообложения предприятий малого бизнеса и пути его применения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21. Налоговые льготы в стимулировании малого бизнеса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22. Налогообложение малого бизнеса в России: проблемы, специфика, приоритеты развития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lastRenderedPageBreak/>
        <w:t xml:space="preserve"> 23. Совершенствование системы налогообложения предприятий малого бизнеса в России 24. Налоги в системе финансовой поддержки малых предприятий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25. Специфика налогообложения малого бизнеса в странах с развитой рыночной экономикой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26. Налоговое бремя на предпринимательский сектор: сравнение положения в России и за рубежом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27. Налоговая нагрузка в России: проблемы, перспективы, пути оптимизации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28. Влияние налоговой нагрузки на финансовое состояние российских предприятий.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29. Налогообложение предприятий торгового сектора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30. Особенности налогообложения промышленных предприятий в России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31. Налоговые льготы: специфика и особенности применения в России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 32. Налоговые льготы как инструмент повышения рентабельности российских предприятий.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33. Пути минимизация налоговых обязательств в управлении финансами предприятия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34. Оптимизация налогообложения на предприятиях в современных условиях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>35. Выбор системы налогообложения в условиях современной экономики</w:t>
      </w:r>
    </w:p>
    <w:p w:rsidR="007B1E70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 36. Налоговое планирование как условие повышения финансовой устойчивости предприятий торговой сферы </w:t>
      </w:r>
    </w:p>
    <w:p w:rsidR="00630215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37. Современные тенденции развития налоговой системы России и их влияние на финансы предприятий </w:t>
      </w:r>
    </w:p>
    <w:p w:rsidR="007B1E70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38. Налоговое планирование в системе финансовых отношений предприятия </w:t>
      </w:r>
    </w:p>
    <w:p w:rsidR="007B1E70" w:rsidRPr="002A41E1" w:rsidRDefault="007B1E70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70" w:rsidRPr="002A41E1" w:rsidRDefault="002A41E1" w:rsidP="00D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E1">
        <w:rPr>
          <w:rFonts w:ascii="Times New Roman" w:hAnsi="Times New Roman" w:cs="Times New Roman"/>
          <w:sz w:val="24"/>
          <w:szCs w:val="24"/>
        </w:rPr>
        <w:t xml:space="preserve"> РЕКОМЕНДУЕМАЯ ЛИТЕРАТУРА</w:t>
      </w:r>
      <w:r w:rsidR="007B1E70" w:rsidRPr="002A41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A55" w:rsidRDefault="00D97A55" w:rsidP="00D9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A55" w:rsidRPr="00D97A55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55">
        <w:rPr>
          <w:rFonts w:ascii="Times New Roman" w:hAnsi="Times New Roman"/>
          <w:sz w:val="24"/>
          <w:szCs w:val="24"/>
        </w:rPr>
        <w:t>Законодательные и нормативные акты:</w:t>
      </w:r>
    </w:p>
    <w:p w:rsidR="00D97A55" w:rsidRPr="0018699C" w:rsidRDefault="00D97A55" w:rsidP="00D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99C">
        <w:rPr>
          <w:rFonts w:ascii="Times New Roman" w:eastAsia="Times New Roman" w:hAnsi="Times New Roman"/>
          <w:sz w:val="24"/>
          <w:szCs w:val="24"/>
          <w:lang w:eastAsia="ru-RU"/>
        </w:rPr>
        <w:t xml:space="preserve">1.Налоговый Кодекс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дату получения информации</w:t>
      </w:r>
    </w:p>
    <w:p w:rsidR="00D97A55" w:rsidRPr="00D97A55" w:rsidRDefault="00D97A55" w:rsidP="00D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A55">
        <w:rPr>
          <w:rFonts w:ascii="Times New Roman" w:hAnsi="Times New Roman"/>
          <w:sz w:val="24"/>
          <w:szCs w:val="24"/>
        </w:rPr>
        <w:t>Учебные издания:</w:t>
      </w:r>
    </w:p>
    <w:p w:rsidR="00D97A55" w:rsidRPr="00474E1E" w:rsidRDefault="00D97A55" w:rsidP="00D97A55">
      <w:pPr>
        <w:numPr>
          <w:ilvl w:val="0"/>
          <w:numId w:val="1"/>
        </w:numPr>
        <w:spacing w:after="0" w:line="240" w:lineRule="auto"/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Молчанов С.С. </w:t>
      </w:r>
      <w:r w:rsidRPr="00474E1E">
        <w:rPr>
          <w:rFonts w:ascii="Times New Roman" w:hAnsi="Times New Roman"/>
          <w:sz w:val="24"/>
          <w:szCs w:val="24"/>
        </w:rPr>
        <w:t>Налоги за 14 дней экспресс курс - Издательство Питер, 2016</w:t>
      </w:r>
    </w:p>
    <w:p w:rsidR="00D97A55" w:rsidRPr="00A2387C" w:rsidRDefault="00D97A55" w:rsidP="00D97A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2387C">
        <w:rPr>
          <w:rFonts w:ascii="Times New Roman" w:hAnsi="Times New Roman"/>
          <w:sz w:val="24"/>
          <w:szCs w:val="24"/>
        </w:rPr>
        <w:t>Скворцов О.В. Налоги и налогообложение. М.: «Академия», 2012</w:t>
      </w:r>
    </w:p>
    <w:p w:rsidR="00D97A55" w:rsidRPr="00474E1E" w:rsidRDefault="00D97A55" w:rsidP="00D97A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E1E">
        <w:rPr>
          <w:rFonts w:ascii="Times New Roman" w:hAnsi="Times New Roman"/>
          <w:sz w:val="24"/>
          <w:szCs w:val="24"/>
        </w:rPr>
        <w:t>Скворцов О.В. Налоги и налогообложение (практикум). М.: «Академия», 2012</w:t>
      </w:r>
    </w:p>
    <w:p w:rsidR="00D97A55" w:rsidRPr="00D97A55" w:rsidRDefault="00D97A55" w:rsidP="00D97A55">
      <w:pPr>
        <w:spacing w:after="0" w:line="24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D97A55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D97A55" w:rsidRPr="00A2387C" w:rsidRDefault="00D97A55" w:rsidP="00D97A5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87C">
        <w:rPr>
          <w:rFonts w:ascii="Times New Roman" w:hAnsi="Times New Roman"/>
          <w:sz w:val="24"/>
          <w:szCs w:val="24"/>
        </w:rPr>
        <w:t>Березова О.А., Зайцев Д.А. Налоговые проверки. М.: Главбух, 2011</w:t>
      </w:r>
    </w:p>
    <w:p w:rsidR="00D97A55" w:rsidRPr="009C11EA" w:rsidRDefault="00D97A55" w:rsidP="00D97A55">
      <w:pPr>
        <w:numPr>
          <w:ilvl w:val="0"/>
          <w:numId w:val="1"/>
        </w:numPr>
        <w:spacing w:after="0" w:line="240" w:lineRule="auto"/>
        <w:ind w:hanging="371"/>
        <w:rPr>
          <w:rFonts w:ascii="Times New Roman" w:hAnsi="Times New Roman"/>
          <w:sz w:val="24"/>
          <w:szCs w:val="24"/>
        </w:rPr>
      </w:pPr>
      <w:r w:rsidRPr="009C11EA">
        <w:rPr>
          <w:rFonts w:ascii="Times New Roman" w:hAnsi="Times New Roman"/>
          <w:sz w:val="24"/>
          <w:szCs w:val="24"/>
        </w:rPr>
        <w:t>Кугаенко А.А., Белянкин М.П. Теория налогообложения:</w:t>
      </w:r>
      <w:r>
        <w:rPr>
          <w:rFonts w:ascii="Times New Roman" w:hAnsi="Times New Roman"/>
          <w:sz w:val="24"/>
          <w:szCs w:val="24"/>
        </w:rPr>
        <w:t xml:space="preserve"> — М.: Вузовская книга, 2011</w:t>
      </w:r>
    </w:p>
    <w:p w:rsidR="00D97A55" w:rsidRPr="009C11EA" w:rsidRDefault="00D97A55" w:rsidP="00D97A5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C11EA">
        <w:rPr>
          <w:rFonts w:ascii="Times New Roman" w:hAnsi="Times New Roman"/>
          <w:sz w:val="24"/>
          <w:szCs w:val="24"/>
        </w:rPr>
        <w:t xml:space="preserve">Налоги и налогообложение : учебник и практикум для СПО / под ред. Г. Б. Поляка. —М.: Издательство Юрайт, 2015 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699C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 xml:space="preserve">Журналы «Актуальные вопросы бухгалтерского учета и налогообложения», «Главбух», 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699C">
        <w:rPr>
          <w:rFonts w:ascii="Times New Roman" w:hAnsi="Times New Roman"/>
          <w:b/>
          <w:sz w:val="24"/>
          <w:szCs w:val="24"/>
        </w:rPr>
        <w:t>Интернет-ресурсы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www.consultant.ru Справочно-правовая система «Консультант</w:t>
      </w:r>
      <w:r>
        <w:rPr>
          <w:rFonts w:ascii="Times New Roman" w:hAnsi="Times New Roman"/>
          <w:sz w:val="24"/>
          <w:szCs w:val="24"/>
        </w:rPr>
        <w:t>-</w:t>
      </w:r>
      <w:r w:rsidRPr="0018699C">
        <w:rPr>
          <w:rFonts w:ascii="Times New Roman" w:hAnsi="Times New Roman"/>
          <w:sz w:val="24"/>
          <w:szCs w:val="24"/>
        </w:rPr>
        <w:t>Плюс».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www.garant.ru Справочно-правовая система «Гарант».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https://www.nalog.ru Федеральная налоговая служба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http://www.edu.ru Российское образование Федеральный портал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http//www.buhsoft.ru Программы для бухгалтерии BUHSOFT Электронный ресурс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http://www.buh.ru БУХ.1С - Интернет-ресурс для бухгалтера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www.buhgalteria.ru Образовательный ресурс по бухгалтерскому учету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http://www.kadis.ru/ipb/ Библиотека бухгалтера, информационный центр «Кадис».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http://www.buh.ru Ресурс для бухгалтеров.</w:t>
      </w:r>
    </w:p>
    <w:p w:rsidR="00D97A55" w:rsidRPr="0018699C" w:rsidRDefault="00D97A55" w:rsidP="00D9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99C">
        <w:rPr>
          <w:rFonts w:ascii="Times New Roman" w:hAnsi="Times New Roman"/>
          <w:sz w:val="24"/>
          <w:szCs w:val="24"/>
        </w:rPr>
        <w:t>http://www.klerk.ru Электронная библиотека. Статьи бухгалтеру.</w:t>
      </w:r>
    </w:p>
    <w:p w:rsidR="00D97A55" w:rsidRPr="002A41E1" w:rsidRDefault="00D97A55" w:rsidP="002A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A55" w:rsidRPr="002A41E1" w:rsidSect="00C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E34"/>
    <w:multiLevelType w:val="hybridMultilevel"/>
    <w:tmpl w:val="448C2ADA"/>
    <w:lvl w:ilvl="0" w:tplc="DCBE21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95"/>
    <w:rsid w:val="00005CC8"/>
    <w:rsid w:val="00007133"/>
    <w:rsid w:val="00015A5A"/>
    <w:rsid w:val="00017BB7"/>
    <w:rsid w:val="00020775"/>
    <w:rsid w:val="00032F1A"/>
    <w:rsid w:val="00072204"/>
    <w:rsid w:val="00087D39"/>
    <w:rsid w:val="000A3B50"/>
    <w:rsid w:val="000A5D03"/>
    <w:rsid w:val="000B3819"/>
    <w:rsid w:val="000C6602"/>
    <w:rsid w:val="000C6F81"/>
    <w:rsid w:val="000D6959"/>
    <w:rsid w:val="000E6E0F"/>
    <w:rsid w:val="000F44AE"/>
    <w:rsid w:val="0011579E"/>
    <w:rsid w:val="00115B2E"/>
    <w:rsid w:val="00167020"/>
    <w:rsid w:val="001722A2"/>
    <w:rsid w:val="001A5849"/>
    <w:rsid w:val="001D3D95"/>
    <w:rsid w:val="001F217C"/>
    <w:rsid w:val="00234351"/>
    <w:rsid w:val="002519F0"/>
    <w:rsid w:val="0025510E"/>
    <w:rsid w:val="00260EB8"/>
    <w:rsid w:val="002778DC"/>
    <w:rsid w:val="00281EA6"/>
    <w:rsid w:val="00285BE2"/>
    <w:rsid w:val="002A41E1"/>
    <w:rsid w:val="002C01E9"/>
    <w:rsid w:val="002C2CB0"/>
    <w:rsid w:val="002D6D3E"/>
    <w:rsid w:val="00327466"/>
    <w:rsid w:val="003715BA"/>
    <w:rsid w:val="0038039B"/>
    <w:rsid w:val="00387509"/>
    <w:rsid w:val="00390956"/>
    <w:rsid w:val="003A64CF"/>
    <w:rsid w:val="003B235C"/>
    <w:rsid w:val="003B3662"/>
    <w:rsid w:val="003E5568"/>
    <w:rsid w:val="003F757D"/>
    <w:rsid w:val="0040740F"/>
    <w:rsid w:val="0041638C"/>
    <w:rsid w:val="0043213A"/>
    <w:rsid w:val="00436E2B"/>
    <w:rsid w:val="00456D85"/>
    <w:rsid w:val="00464993"/>
    <w:rsid w:val="0048444E"/>
    <w:rsid w:val="00484493"/>
    <w:rsid w:val="004A1A08"/>
    <w:rsid w:val="004A4D6D"/>
    <w:rsid w:val="004A5E58"/>
    <w:rsid w:val="004C43BC"/>
    <w:rsid w:val="004D587A"/>
    <w:rsid w:val="004E0E35"/>
    <w:rsid w:val="00547BF9"/>
    <w:rsid w:val="00553B5D"/>
    <w:rsid w:val="00575FEF"/>
    <w:rsid w:val="00576B77"/>
    <w:rsid w:val="005977BB"/>
    <w:rsid w:val="005B59D6"/>
    <w:rsid w:val="00605717"/>
    <w:rsid w:val="006164AD"/>
    <w:rsid w:val="0062424F"/>
    <w:rsid w:val="00630215"/>
    <w:rsid w:val="00636618"/>
    <w:rsid w:val="0064160A"/>
    <w:rsid w:val="006745BE"/>
    <w:rsid w:val="00691459"/>
    <w:rsid w:val="006A23EE"/>
    <w:rsid w:val="006B0422"/>
    <w:rsid w:val="006B6364"/>
    <w:rsid w:val="006E75CB"/>
    <w:rsid w:val="006E7BC2"/>
    <w:rsid w:val="00745839"/>
    <w:rsid w:val="00764F22"/>
    <w:rsid w:val="007711D3"/>
    <w:rsid w:val="00777E58"/>
    <w:rsid w:val="00780F6B"/>
    <w:rsid w:val="00791482"/>
    <w:rsid w:val="00794CC9"/>
    <w:rsid w:val="007A49CF"/>
    <w:rsid w:val="007A67DF"/>
    <w:rsid w:val="007B1E70"/>
    <w:rsid w:val="007B28B3"/>
    <w:rsid w:val="007C2585"/>
    <w:rsid w:val="007D2A3C"/>
    <w:rsid w:val="007E7922"/>
    <w:rsid w:val="00835267"/>
    <w:rsid w:val="00855F3E"/>
    <w:rsid w:val="00860DC4"/>
    <w:rsid w:val="008733BC"/>
    <w:rsid w:val="008862DB"/>
    <w:rsid w:val="00886398"/>
    <w:rsid w:val="008A0837"/>
    <w:rsid w:val="008B547A"/>
    <w:rsid w:val="008C10AC"/>
    <w:rsid w:val="008C2C5E"/>
    <w:rsid w:val="008C554C"/>
    <w:rsid w:val="008D7B87"/>
    <w:rsid w:val="008F0A39"/>
    <w:rsid w:val="008F0C7F"/>
    <w:rsid w:val="00902924"/>
    <w:rsid w:val="00910E87"/>
    <w:rsid w:val="009132AD"/>
    <w:rsid w:val="00927D6D"/>
    <w:rsid w:val="0093590B"/>
    <w:rsid w:val="00935AA0"/>
    <w:rsid w:val="0095201F"/>
    <w:rsid w:val="00967C30"/>
    <w:rsid w:val="00970755"/>
    <w:rsid w:val="00970AA7"/>
    <w:rsid w:val="009724E0"/>
    <w:rsid w:val="00987D11"/>
    <w:rsid w:val="00992B5C"/>
    <w:rsid w:val="009B27B6"/>
    <w:rsid w:val="009E6F79"/>
    <w:rsid w:val="009F666D"/>
    <w:rsid w:val="00A00B92"/>
    <w:rsid w:val="00A0567E"/>
    <w:rsid w:val="00A20677"/>
    <w:rsid w:val="00A5060A"/>
    <w:rsid w:val="00AB144B"/>
    <w:rsid w:val="00AB2ED2"/>
    <w:rsid w:val="00AB4828"/>
    <w:rsid w:val="00AB5BA2"/>
    <w:rsid w:val="00AC64F0"/>
    <w:rsid w:val="00AD6856"/>
    <w:rsid w:val="00AF0A4C"/>
    <w:rsid w:val="00AF40E2"/>
    <w:rsid w:val="00B0282A"/>
    <w:rsid w:val="00B31015"/>
    <w:rsid w:val="00B32D13"/>
    <w:rsid w:val="00B3364C"/>
    <w:rsid w:val="00B51098"/>
    <w:rsid w:val="00BD00FF"/>
    <w:rsid w:val="00BE66F6"/>
    <w:rsid w:val="00C45AE2"/>
    <w:rsid w:val="00C50938"/>
    <w:rsid w:val="00C63B1D"/>
    <w:rsid w:val="00C65CAE"/>
    <w:rsid w:val="00C67458"/>
    <w:rsid w:val="00C77712"/>
    <w:rsid w:val="00CC6A93"/>
    <w:rsid w:val="00CD7A51"/>
    <w:rsid w:val="00CE5A80"/>
    <w:rsid w:val="00CE5AD0"/>
    <w:rsid w:val="00CF69F3"/>
    <w:rsid w:val="00D10558"/>
    <w:rsid w:val="00D16D3B"/>
    <w:rsid w:val="00D411FC"/>
    <w:rsid w:val="00D53745"/>
    <w:rsid w:val="00D75FD8"/>
    <w:rsid w:val="00D870FC"/>
    <w:rsid w:val="00D87C9D"/>
    <w:rsid w:val="00D94505"/>
    <w:rsid w:val="00D97A55"/>
    <w:rsid w:val="00DA3BBF"/>
    <w:rsid w:val="00DB2424"/>
    <w:rsid w:val="00DB3817"/>
    <w:rsid w:val="00DB6D72"/>
    <w:rsid w:val="00DC70B8"/>
    <w:rsid w:val="00DD0E87"/>
    <w:rsid w:val="00DE2420"/>
    <w:rsid w:val="00E03396"/>
    <w:rsid w:val="00E04B3A"/>
    <w:rsid w:val="00E25AB2"/>
    <w:rsid w:val="00E25CCD"/>
    <w:rsid w:val="00E56388"/>
    <w:rsid w:val="00E569D7"/>
    <w:rsid w:val="00E67DCA"/>
    <w:rsid w:val="00E927C7"/>
    <w:rsid w:val="00E94253"/>
    <w:rsid w:val="00EB39E3"/>
    <w:rsid w:val="00F0102D"/>
    <w:rsid w:val="00F13F20"/>
    <w:rsid w:val="00F23939"/>
    <w:rsid w:val="00F51A55"/>
    <w:rsid w:val="00F578C5"/>
    <w:rsid w:val="00F674D0"/>
    <w:rsid w:val="00F70664"/>
    <w:rsid w:val="00F81CA5"/>
    <w:rsid w:val="00FA7027"/>
    <w:rsid w:val="00FD783B"/>
    <w:rsid w:val="00FD78AC"/>
    <w:rsid w:val="00FD79E8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B39E3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metod2</cp:lastModifiedBy>
  <cp:revision>2</cp:revision>
  <dcterms:created xsi:type="dcterms:W3CDTF">2017-10-10T11:38:00Z</dcterms:created>
  <dcterms:modified xsi:type="dcterms:W3CDTF">2017-10-10T11:38:00Z</dcterms:modified>
</cp:coreProperties>
</file>