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B" w:rsidRPr="005F258B" w:rsidRDefault="005F258B" w:rsidP="005F25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на тему: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58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«</w:t>
      </w: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опыта развития </w:t>
      </w:r>
      <w:proofErr w:type="gramStart"/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технических</w:t>
      </w:r>
      <w:proofErr w:type="gramEnd"/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творческих 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способностей студентов</w:t>
      </w:r>
      <w:r w:rsidRPr="005F258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»</w:t>
      </w:r>
    </w:p>
    <w:p w:rsidR="005F258B" w:rsidRPr="005F258B" w:rsidRDefault="005F258B" w:rsidP="005F258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258B" w:rsidRPr="005F258B" w:rsidRDefault="005F258B" w:rsidP="005F25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58B" w:rsidRPr="005F258B" w:rsidTr="0019517D">
        <w:tc>
          <w:tcPr>
            <w:tcW w:w="4786" w:type="dxa"/>
          </w:tcPr>
          <w:p w:rsidR="005F258B" w:rsidRPr="005F258B" w:rsidRDefault="005F258B" w:rsidP="005F258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58B" w:rsidRPr="005F258B" w:rsidRDefault="005F258B" w:rsidP="005F258B">
            <w:pPr>
              <w:jc w:val="left"/>
              <w:rPr>
                <w:b/>
                <w:sz w:val="28"/>
                <w:szCs w:val="28"/>
              </w:rPr>
            </w:pPr>
            <w:r w:rsidRPr="005F258B">
              <w:rPr>
                <w:b/>
                <w:sz w:val="28"/>
                <w:szCs w:val="28"/>
              </w:rPr>
              <w:t>Автор:</w:t>
            </w:r>
          </w:p>
          <w:p w:rsidR="005F258B" w:rsidRPr="005F258B" w:rsidRDefault="005F258B" w:rsidP="005F258B">
            <w:pPr>
              <w:jc w:val="left"/>
              <w:rPr>
                <w:b/>
                <w:i/>
                <w:sz w:val="28"/>
                <w:szCs w:val="28"/>
              </w:rPr>
            </w:pPr>
            <w:r w:rsidRPr="005F258B">
              <w:rPr>
                <w:b/>
                <w:i/>
                <w:sz w:val="28"/>
                <w:szCs w:val="28"/>
              </w:rPr>
              <w:t>Соломатин Виктор Александрович</w:t>
            </w:r>
          </w:p>
          <w:p w:rsidR="005F258B" w:rsidRPr="005F258B" w:rsidRDefault="005F258B" w:rsidP="005F258B">
            <w:pPr>
              <w:jc w:val="left"/>
              <w:rPr>
                <w:sz w:val="28"/>
                <w:szCs w:val="28"/>
              </w:rPr>
            </w:pPr>
            <w:r w:rsidRPr="005F258B">
              <w:rPr>
                <w:sz w:val="28"/>
                <w:szCs w:val="28"/>
              </w:rPr>
              <w:t>мастер производственного обучения ГБПОУ   «Урюпинский агропромышленный техникум»</w:t>
            </w:r>
          </w:p>
        </w:tc>
      </w:tr>
    </w:tbl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Урюпинск, 2017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Наиболее успешно совершенствуют квалификацию, осваивают профессию и приобщаются к рационализаторской деятельности те молодые рабочие, которые занимались техническим творчеством еще до прихода на производство, чьи творческие способности получили необходимое развитие в период обучения и приобретения профессии.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Техническое творчество – наиболее благоприятная среда для воспитания у </w:t>
      </w:r>
      <w:proofErr w:type="gram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наблюдательности, инициативности, самостоятельности, смекалки и целеустремленности. Оно приучает, творчески относится к труду. Техническое творчество </w:t>
      </w:r>
      <w:proofErr w:type="gram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самоцель. Оно не должно быть абстрактным, оторванным от реальной техники и технологии. Но в тоже время техническое творчество должно быть ориентировано на передовую научную и техническую мысль.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мнению ученого-психолога Рубинштейна С.Л., - «в процессе творческой деятельности у человека постепенно вырабатывается тенденция обдумывания вопроса, где, что нужно изменить, улучшить, усовершенствовать.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Появляется необходимость обобщить имеющиеся знания, сопоставлять наблюдения, соотносить их с задачами, возникающими в процессе творчества, мысленно представлять предполагаемую конструкцию в виде общего принципа или схемы. Это, в свою очередь, связано с активной деятельностью воображения и со своеобразной интеллектуальной работой, требующей конкретного выражения найденных решений в расчетах, чертежах, моделях и т.п.». Техническое творчество – неотъемлемый элемент учебно</w:t>
      </w: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-воспитательного процесса. Оно позволяет решать многие проблемы обучения и воспитания. Вовлекая студентов в область инженерного труда, техническое творчество вызывает повышенный интерес к технике и технологии осваиваемой профессии.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Схема развития технического творчества студентов в нашем техникуме представляет собой 2 этапа.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Рассмотрим первый этап развития (теоретический) – занятие-факультатив </w:t>
      </w: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«Профессионально-технического творчества». Считаем, что толчком к развитию технического мышления </w:t>
      </w:r>
      <w:proofErr w:type="gram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творческие задания. Поэтому на первых занятиях выявляем уровень технического мышления. С этой целью нами разработан тестовый технический контроль для тренировки мышления, который проводится в течение нескольких занятий (см. Приложение №7). Подводя итоги, оформляем оценочный лист и выявляем наиболее способных к техническому мышлению студентов для того, чтобы дифференцировать работу на занятиях.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более способных студентов составляется темник изделий, при этом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журналы «Изобретатель и рационализатор», «Юный техник» и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Интернета. Затем определяется название, функциональное назначение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и его принцип действия. После происходит коллективное обсуждение различных вариантов конструктивных решений и защита собственного варианта отдельных обучающихся. Для изготовления выбираются лучшие творческие варианты с рационализаторской изюминкой.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идет разработка задания в графической форме:</w:t>
      </w: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вычерчиваются технические рисунки, эскизы и рабочие чертежи. Далее происходит подготовка к изготовлению изделия, которая состоит в определении последовательности изготовления деталей, размеров заготовок, допуска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операции; в составлении технологического процесса на сборку и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сварку изделия с указанием используемого сварочного оборудования, </w:t>
      </w:r>
      <w:proofErr w:type="gram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сварки и электродного материала. Предлагаем вашему вниманию темник по изготовлению экспонатов технического творчества выполняемых выпускниками – это могут быть как различные изделия, так и макеты.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металлообработки, сварные металлоконструкции:</w:t>
      </w:r>
    </w:p>
    <w:p w:rsidR="005F258B" w:rsidRPr="005F258B" w:rsidRDefault="005F258B" w:rsidP="005F258B">
      <w:pPr>
        <w:widowControl w:val="0"/>
        <w:numPr>
          <w:ilvl w:val="0"/>
          <w:numId w:val="1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Тележка для перевозки грузов.</w:t>
      </w:r>
    </w:p>
    <w:p w:rsidR="005F258B" w:rsidRPr="005F258B" w:rsidRDefault="005F258B" w:rsidP="005F258B">
      <w:pPr>
        <w:widowControl w:val="0"/>
        <w:numPr>
          <w:ilvl w:val="0"/>
          <w:numId w:val="1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 с механическим подъемом крышки.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Мангал дачный.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для </w:t>
      </w:r>
      <w:proofErr w:type="spell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соосности</w:t>
      </w:r>
      <w:proofErr w:type="spell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при сборке.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для сауны.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Светильник металлический.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Коптилка для дачи.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Измельчитель</w:t>
      </w:r>
      <w:proofErr w:type="spellEnd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древесных отходов.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камина.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с нержавеющей стали для воды.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 для гаража.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двухстворчатых дверей.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 для хранения ценных вещей.</w:t>
      </w:r>
    </w:p>
    <w:p w:rsidR="005F258B" w:rsidRPr="005F258B" w:rsidRDefault="005F258B" w:rsidP="005F258B">
      <w:pPr>
        <w:widowControl w:val="0"/>
        <w:numPr>
          <w:ilvl w:val="0"/>
          <w:numId w:val="2"/>
        </w:numPr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тренажер.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Обучающиеся, которые в начале учебного года на занятиях «Профессионально-технического творчества» получают низкие баллы по тестированию, изготавливают более простые изделия или макеты по уже ранее выполненным чертежам, порой они вносят разумные изменения, в выполняемую конструкцию улучшая и дорабатывая её.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Рассмотрим второй этап развития (практический) – кружковое занятие, на котором изготавливаются изделия, разработанные на факультативе «Профессионально</w:t>
      </w: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-технического творчества». Здесь происходит выбор необходимого инструмента, оборудования, подготовка их к работе; организация рабочего места; изготовление деталей, сборка и сварка изделия.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изготовления изделий производится контроль сварных швов и в случае необходимости испытание изделия. Далее может быть произведена доработка конструкции на основе уточненной технологии и проведенных испытаний, внесение изменений в рабочие чертежи.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выполнения задания:</w:t>
      </w:r>
    </w:p>
    <w:p w:rsidR="005F258B" w:rsidRPr="005F258B" w:rsidRDefault="005F258B" w:rsidP="005F258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8"/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правильный ответ теоретической части, и правильное выполнение задания практической части оценивается в один балл </w:t>
      </w:r>
      <w:r w:rsidRPr="005F25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Приложение №9)</w:t>
      </w:r>
      <w:bookmarkEnd w:id="0"/>
      <w:r w:rsidRPr="005F25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360" w:lineRule="exact"/>
        <w:ind w:right="26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 Приложение 7.</w:t>
      </w:r>
    </w:p>
    <w:p w:rsidR="005F258B" w:rsidRPr="005F258B" w:rsidRDefault="005F258B" w:rsidP="005F258B">
      <w:pPr>
        <w:keepNext/>
        <w:keepLines/>
        <w:widowControl w:val="0"/>
        <w:spacing w:after="211" w:line="36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bookmark12"/>
      <w:r w:rsidRPr="005F25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Тестовое творческое задание «Технический минимум»</w:t>
      </w:r>
      <w:bookmarkEnd w:id="1"/>
    </w:p>
    <w:p w:rsidR="005F258B" w:rsidRPr="005F258B" w:rsidRDefault="005F258B" w:rsidP="005F258B">
      <w:pPr>
        <w:keepNext/>
        <w:keepLines/>
        <w:widowControl w:val="0"/>
        <w:numPr>
          <w:ilvl w:val="0"/>
          <w:numId w:val="3"/>
        </w:numPr>
        <w:tabs>
          <w:tab w:val="left" w:pos="308"/>
        </w:tabs>
        <w:spacing w:after="0" w:line="322" w:lineRule="exact"/>
        <w:ind w:right="148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bookmark13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Предложите наиболее рациональный способ сварки пластин из тонколистового металла.</w:t>
      </w:r>
      <w:bookmarkEnd w:id="2"/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сварка в вертикальном положении сверху вниз;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сварка на весу с зазором;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в вертикальном положении снизу вверх;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в нижнем положении с подкладкой.</w:t>
      </w:r>
    </w:p>
    <w:p w:rsidR="005F258B" w:rsidRPr="005F258B" w:rsidRDefault="005F258B" w:rsidP="005F258B">
      <w:pPr>
        <w:keepNext/>
        <w:keepLines/>
        <w:widowControl w:val="0"/>
        <w:numPr>
          <w:ilvl w:val="0"/>
          <w:numId w:val="3"/>
        </w:numPr>
        <w:tabs>
          <w:tab w:val="left" w:pos="308"/>
        </w:tabs>
        <w:spacing w:after="0" w:line="322" w:lineRule="exact"/>
        <w:ind w:right="68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bookmark14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необходимо предпринять, </w:t>
      </w:r>
      <w:proofErr w:type="gramStart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 не</w:t>
      </w:r>
      <w:proofErr w:type="gramEnd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пережечь металл при сварке изделия из коррозионностойкой стали?</w:t>
      </w:r>
      <w:bookmarkEnd w:id="3"/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 w:right="2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снизить силу сварочного тока на 10-20% по сравнению с низкоуглеродистыми сталями;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производить сварку только в среде защитных газов;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 w:righ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выбрать электрод, подходящий по химическому составу к химическому составу основного металла;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 w:right="10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увеличить скорость сварки с учетом создания требуемой глубины проплавления.</w:t>
      </w:r>
    </w:p>
    <w:p w:rsidR="005F258B" w:rsidRPr="005F258B" w:rsidRDefault="005F258B" w:rsidP="005F258B">
      <w:pPr>
        <w:keepNext/>
        <w:keepLines/>
        <w:widowControl w:val="0"/>
        <w:numPr>
          <w:ilvl w:val="0"/>
          <w:numId w:val="3"/>
        </w:numPr>
        <w:tabs>
          <w:tab w:val="left" w:pos="308"/>
        </w:tabs>
        <w:spacing w:after="0" w:line="322" w:lineRule="exact"/>
        <w:ind w:right="38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bookmark15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Подберите оптимальный угол наклона электрода для сварки изделия в потолочном положении.</w:t>
      </w:r>
      <w:bookmarkEnd w:id="4"/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15-20° к горизонтали, что бы дуга была направлена на плавленый металл;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90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perscript"/>
          <w:lang w:eastAsia="ru-RU"/>
        </w:rPr>
        <w:t>о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 поверхности изделия;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45-50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perscript"/>
          <w:lang w:eastAsia="ru-RU"/>
        </w:rPr>
        <w:t>о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 горизонтали;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70-80 к поверхности металла в направлении сварки.</w:t>
      </w:r>
    </w:p>
    <w:p w:rsidR="005F258B" w:rsidRPr="005F258B" w:rsidRDefault="005F258B" w:rsidP="005F258B">
      <w:pPr>
        <w:widowControl w:val="0"/>
        <w:spacing w:after="0" w:line="322" w:lineRule="exact"/>
        <w:ind w:left="360" w:right="1060" w:hanging="3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Какой род тока и полярность необходимо использовать при сварке толстого металла?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переменный;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постоянный ток прямой полярности;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постоянный ток обратной полярности;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постоянный ток любой полярности.</w:t>
      </w:r>
    </w:p>
    <w:p w:rsidR="005F258B" w:rsidRPr="005F258B" w:rsidRDefault="005F258B" w:rsidP="005F258B">
      <w:pPr>
        <w:keepNext/>
        <w:keepLines/>
        <w:widowControl w:val="0"/>
        <w:tabs>
          <w:tab w:val="left" w:pos="308"/>
        </w:tabs>
        <w:spacing w:after="0" w:line="322" w:lineRule="exact"/>
        <w:ind w:right="106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bookmark16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Какой способ сварки вы выберете для изготовления ответственного изделия из тонколистового</w:t>
      </w:r>
      <w:bookmarkEnd w:id="5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алюминиевого сплава?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ручная дуговая сварка;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</w:r>
      <w:proofErr w:type="gramStart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полуавтоматическая</w:t>
      </w:r>
      <w:proofErr w:type="gramEnd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среде углекислого газа;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</w:r>
      <w:proofErr w:type="gramStart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аргонодуговая</w:t>
      </w:r>
      <w:proofErr w:type="gramEnd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неплавящимся электродом;</w:t>
      </w:r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ind w:left="36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плазменная сварка.</w:t>
      </w:r>
      <w:bookmarkStart w:id="6" w:name="bookmark17"/>
    </w:p>
    <w:p w:rsidR="005F258B" w:rsidRPr="005F258B" w:rsidRDefault="005F258B" w:rsidP="005F258B">
      <w:pPr>
        <w:widowControl w:val="0"/>
        <w:tabs>
          <w:tab w:val="left" w:pos="724"/>
        </w:tabs>
        <w:spacing w:after="0" w:line="322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6. </w:t>
      </w: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Выберите диаметр электрода и силу сварочного тока для сварки изделия из низкоуглеродистой стали с толщиной металла </w:t>
      </w:r>
      <w:r w:rsidRPr="005F258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= 6 мм.</w:t>
      </w:r>
      <w:bookmarkEnd w:id="6"/>
    </w:p>
    <w:p w:rsidR="005F258B" w:rsidRPr="005F258B" w:rsidRDefault="005F258B" w:rsidP="005F258B">
      <w:pPr>
        <w:widowControl w:val="0"/>
        <w:tabs>
          <w:tab w:val="left" w:pos="5896"/>
        </w:tabs>
        <w:spacing w:after="0" w:line="322" w:lineRule="exact"/>
        <w:ind w:left="94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а) 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d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= 3 мм; 1св= 90</w:t>
      </w:r>
      <w:proofErr w:type="gramStart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</w:t>
      </w:r>
      <w:proofErr w:type="gramEnd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 xml:space="preserve">в) 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d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= 4 мм; 1св= 160 А;</w:t>
      </w:r>
    </w:p>
    <w:p w:rsidR="005F258B" w:rsidRPr="005F258B" w:rsidRDefault="005F258B" w:rsidP="005F258B">
      <w:pPr>
        <w:widowControl w:val="0"/>
        <w:tabs>
          <w:tab w:val="left" w:pos="5896"/>
        </w:tabs>
        <w:spacing w:after="0" w:line="322" w:lineRule="exact"/>
        <w:ind w:left="94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б) 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d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= 3 мм; 1св= 140</w:t>
      </w:r>
      <w:proofErr w:type="gramStart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</w:t>
      </w:r>
      <w:proofErr w:type="gramEnd"/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 xml:space="preserve">г) 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d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= 6мм; 1св= 300 А.</w:t>
      </w:r>
    </w:p>
    <w:p w:rsidR="005F258B" w:rsidRPr="005F258B" w:rsidRDefault="005F258B" w:rsidP="005F258B">
      <w:pPr>
        <w:widowControl w:val="0"/>
        <w:tabs>
          <w:tab w:val="left" w:pos="5896"/>
        </w:tabs>
        <w:spacing w:after="0" w:line="322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7. </w:t>
      </w: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какого источника питания более рационально и экономически выгодно производить ручную дуговую сварку изделия из стали Ст3кп?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ПД-502;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ТД -306;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ВДГ-601;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ВДМ-1601.</w:t>
      </w:r>
    </w:p>
    <w:p w:rsidR="005F258B" w:rsidRPr="005F258B" w:rsidRDefault="005F258B" w:rsidP="005F258B">
      <w:pPr>
        <w:widowControl w:val="0"/>
        <w:numPr>
          <w:ilvl w:val="0"/>
          <w:numId w:val="4"/>
        </w:numPr>
        <w:tabs>
          <w:tab w:val="left" w:pos="310"/>
        </w:tabs>
        <w:spacing w:after="0" w:line="322" w:lineRule="exact"/>
        <w:ind w:right="3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 катет наиболее разумно установить при выполнении углового шва в лодочку при толщине металла </w:t>
      </w:r>
      <w:r w:rsidRPr="005F258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=10 мм, если сварка выполняется без поперечных колебаний?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4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6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10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12 мм.</w:t>
      </w:r>
    </w:p>
    <w:p w:rsidR="005F258B" w:rsidRPr="005F258B" w:rsidRDefault="005F258B" w:rsidP="005F258B">
      <w:pPr>
        <w:widowControl w:val="0"/>
        <w:numPr>
          <w:ilvl w:val="0"/>
          <w:numId w:val="4"/>
        </w:numPr>
        <w:tabs>
          <w:tab w:val="left" w:pos="31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можно предпринять, если </w:t>
      </w:r>
      <w:proofErr w:type="gramStart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ручной дуговой сварки изделия</w:t>
      </w:r>
    </w:p>
    <w:p w:rsidR="005F258B" w:rsidRPr="005F258B" w:rsidRDefault="005F258B" w:rsidP="005F258B">
      <w:pPr>
        <w:widowControl w:val="0"/>
        <w:spacing w:after="0" w:line="322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получается </w:t>
      </w:r>
      <w:proofErr w:type="spellStart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непровар</w:t>
      </w:r>
      <w:proofErr w:type="spellEnd"/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корня шва?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увеличить силу сварочного тока;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увеличить диаметр электрода;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уменьшить скорость сварки;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увеличить длину дуги.</w:t>
      </w:r>
    </w:p>
    <w:p w:rsidR="005F258B" w:rsidRPr="005F258B" w:rsidRDefault="005F258B" w:rsidP="005F258B">
      <w:pPr>
        <w:widowControl w:val="0"/>
        <w:numPr>
          <w:ilvl w:val="0"/>
          <w:numId w:val="4"/>
        </w:numPr>
        <w:tabs>
          <w:tab w:val="left" w:pos="312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длину прихваток и расстояния между ними для сборки</w:t>
      </w:r>
    </w:p>
    <w:p w:rsidR="005F258B" w:rsidRPr="005F258B" w:rsidRDefault="005F258B" w:rsidP="005F258B">
      <w:pPr>
        <w:widowControl w:val="0"/>
        <w:spacing w:after="0" w:line="322" w:lineRule="exact"/>
        <w:ind w:right="59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заготовок длиной 600 мм с толщиной металла </w:t>
      </w:r>
      <w:r w:rsidRPr="005F258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5F258B">
        <w:rPr>
          <w:rFonts w:ascii="Times New Roman" w:eastAsia="Times New Roman" w:hAnsi="Times New Roman" w:cs="Times New Roman"/>
          <w:sz w:val="27"/>
          <w:szCs w:val="27"/>
          <w:lang w:eastAsia="ru-RU"/>
        </w:rPr>
        <w:t>=3 мм.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пр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= 10 мм; расстояние 50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пр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= 10 мм; расстояние 100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пр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= 20 мм; расстояние 100 мм;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г)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ab/>
        <w:t>1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пр</w:t>
      </w:r>
      <w:r w:rsidRPr="005F258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= 50 мм; расстояние 50 мм.</w:t>
      </w: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Pr="005F258B" w:rsidRDefault="005F258B" w:rsidP="005F258B">
      <w:pPr>
        <w:widowControl w:val="0"/>
        <w:tabs>
          <w:tab w:val="left" w:pos="739"/>
        </w:tabs>
        <w:spacing w:after="0" w:line="322" w:lineRule="exact"/>
        <w:ind w:left="38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F258B" w:rsidRDefault="005F258B" w:rsidP="005F258B">
      <w:pPr>
        <w:widowControl w:val="0"/>
        <w:spacing w:after="275" w:line="280" w:lineRule="exac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275" w:line="280" w:lineRule="exac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25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8.</w:t>
      </w:r>
    </w:p>
    <w:p w:rsidR="005F258B" w:rsidRPr="005F258B" w:rsidRDefault="005F258B" w:rsidP="005F258B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Рационализаторские предложения и лучшие изделия студентов профессии 15.01.05 Сварщик (ручной и частично механизированной сварки (наплавки))_</w:t>
      </w:r>
    </w:p>
    <w:p w:rsidR="005F258B" w:rsidRPr="005F258B" w:rsidRDefault="005F258B" w:rsidP="005F258B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777"/>
        <w:gridCol w:w="3794"/>
      </w:tblGrid>
      <w:tr w:rsidR="005F258B" w:rsidRPr="005F258B" w:rsidTr="0019517D">
        <w:tc>
          <w:tcPr>
            <w:tcW w:w="5778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70485</wp:posOffset>
                  </wp:positionV>
                  <wp:extent cx="3079750" cy="1526540"/>
                  <wp:effectExtent l="0" t="0" r="6350" b="0"/>
                  <wp:wrapThrough wrapText="bothSides">
                    <wp:wrapPolygon edited="0">
                      <wp:start x="0" y="0"/>
                      <wp:lineTo x="0" y="21295"/>
                      <wp:lineTo x="21511" y="21295"/>
                      <wp:lineTo x="21511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526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6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  <w:r w:rsidRPr="005F258B">
              <w:rPr>
                <w:i/>
                <w:iCs/>
                <w:sz w:val="27"/>
                <w:szCs w:val="27"/>
              </w:rPr>
              <w:t>Съемник для пружин</w:t>
            </w:r>
          </w:p>
        </w:tc>
      </w:tr>
      <w:tr w:rsidR="005F258B" w:rsidRPr="005F258B" w:rsidTr="0019517D">
        <w:tc>
          <w:tcPr>
            <w:tcW w:w="5778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iCs/>
                <w:noProof/>
                <w:sz w:val="27"/>
                <w:szCs w:val="27"/>
              </w:rPr>
            </w:pPr>
            <w:r>
              <w:rPr>
                <w:i/>
                <w:i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28575</wp:posOffset>
                  </wp:positionV>
                  <wp:extent cx="3232150" cy="1940560"/>
                  <wp:effectExtent l="0" t="0" r="6350" b="2540"/>
                  <wp:wrapThrough wrapText="bothSides">
                    <wp:wrapPolygon edited="0">
                      <wp:start x="0" y="0"/>
                      <wp:lineTo x="0" y="21416"/>
                      <wp:lineTo x="21515" y="21416"/>
                      <wp:lineTo x="2151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94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Cs/>
                <w:noProof/>
                <w:sz w:val="27"/>
                <w:szCs w:val="27"/>
              </w:rPr>
            </w:pPr>
          </w:p>
        </w:tc>
        <w:tc>
          <w:tcPr>
            <w:tcW w:w="3796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  <w:r w:rsidRPr="005F258B">
              <w:rPr>
                <w:i/>
                <w:iCs/>
                <w:sz w:val="27"/>
                <w:szCs w:val="27"/>
              </w:rPr>
              <w:t>Коптильня</w:t>
            </w:r>
          </w:p>
        </w:tc>
      </w:tr>
      <w:tr w:rsidR="005F258B" w:rsidRPr="005F258B" w:rsidTr="0019517D">
        <w:tc>
          <w:tcPr>
            <w:tcW w:w="5778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rFonts w:ascii="Courier New" w:hAnsi="Courier New" w:cs="Courier New"/>
                <w:i/>
                <w:iCs/>
                <w:noProof/>
                <w:sz w:val="24"/>
                <w:szCs w:val="2"/>
              </w:rPr>
            </w:pPr>
            <w:r>
              <w:rPr>
                <w:i/>
                <w:i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-1107440</wp:posOffset>
                  </wp:positionV>
                  <wp:extent cx="3237230" cy="1762125"/>
                  <wp:effectExtent l="0" t="0" r="1270" b="9525"/>
                  <wp:wrapThrough wrapText="bothSides">
                    <wp:wrapPolygon edited="0">
                      <wp:start x="0" y="0"/>
                      <wp:lineTo x="0" y="21483"/>
                      <wp:lineTo x="21481" y="21483"/>
                      <wp:lineTo x="2148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6" w:type="dxa"/>
          </w:tcPr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</w:p>
          <w:p w:rsidR="005F258B" w:rsidRPr="005F258B" w:rsidRDefault="005F258B" w:rsidP="005F258B">
            <w:pPr>
              <w:widowControl w:val="0"/>
              <w:spacing w:line="260" w:lineRule="exact"/>
              <w:rPr>
                <w:i/>
                <w:iCs/>
                <w:sz w:val="27"/>
                <w:szCs w:val="27"/>
              </w:rPr>
            </w:pPr>
            <w:r w:rsidRPr="005F258B">
              <w:rPr>
                <w:i/>
                <w:iCs/>
                <w:sz w:val="27"/>
                <w:szCs w:val="27"/>
              </w:rPr>
              <w:t>Мангал для дачи</w:t>
            </w:r>
          </w:p>
        </w:tc>
      </w:tr>
    </w:tbl>
    <w:p w:rsidR="005F258B" w:rsidRPr="005F258B" w:rsidRDefault="005F258B" w:rsidP="005F258B">
      <w:pPr>
        <w:widowControl w:val="0"/>
        <w:spacing w:after="0" w:line="36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36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36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36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Pr="005F258B" w:rsidRDefault="005F258B" w:rsidP="005F258B">
      <w:pPr>
        <w:widowControl w:val="0"/>
        <w:spacing w:after="0" w:line="12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F258B" w:rsidRDefault="005F258B" w:rsidP="005F25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  <w:bookmarkStart w:id="7" w:name="_GoBack"/>
      <w:bookmarkEnd w:id="7"/>
      <w:r w:rsidRPr="005F258B"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  <w:lastRenderedPageBreak/>
        <w:t>Приложение 9.</w:t>
      </w:r>
    </w:p>
    <w:p w:rsidR="005F258B" w:rsidRPr="005F258B" w:rsidRDefault="005F258B" w:rsidP="005F25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  <w:r w:rsidRPr="005F258B"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  <w:t xml:space="preserve">Диагностика результатов студентов на кружковых занятиях </w:t>
      </w:r>
    </w:p>
    <w:p w:rsidR="005F258B" w:rsidRPr="005F258B" w:rsidRDefault="005F258B" w:rsidP="005F25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"/>
          <w:lang w:eastAsia="ru-RU"/>
        </w:rPr>
        <w:drawing>
          <wp:inline distT="0" distB="0" distL="0" distR="0">
            <wp:extent cx="5935980" cy="3093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0" t="33850" r="13963" b="1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8B" w:rsidRPr="005F258B" w:rsidRDefault="005F258B" w:rsidP="005F25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</w:p>
    <w:p w:rsidR="005F258B" w:rsidRPr="005F258B" w:rsidRDefault="005F258B" w:rsidP="005F25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"/>
          <w:lang w:eastAsia="ru-RU"/>
        </w:rPr>
      </w:pPr>
    </w:p>
    <w:p w:rsidR="009330CF" w:rsidRDefault="009330CF"/>
    <w:sectPr w:rsidR="0093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B3"/>
    <w:multiLevelType w:val="multilevel"/>
    <w:tmpl w:val="3036DE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E97A5D"/>
    <w:multiLevelType w:val="multilevel"/>
    <w:tmpl w:val="3726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092A0B"/>
    <w:multiLevelType w:val="hybridMultilevel"/>
    <w:tmpl w:val="37E23826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055989"/>
    <w:multiLevelType w:val="multilevel"/>
    <w:tmpl w:val="4C1A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0"/>
    <w:rsid w:val="005F258B"/>
    <w:rsid w:val="009330CF"/>
    <w:rsid w:val="00B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8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F258B"/>
    <w:pPr>
      <w:pageBreakBefore/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0">
    <w:name w:val="Сетка таблицы1"/>
    <w:basedOn w:val="a1"/>
    <w:next w:val="a3"/>
    <w:uiPriority w:val="59"/>
    <w:rsid w:val="005F2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8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F258B"/>
    <w:pPr>
      <w:pageBreakBefore/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0">
    <w:name w:val="Сетка таблицы1"/>
    <w:basedOn w:val="a1"/>
    <w:next w:val="a3"/>
    <w:uiPriority w:val="59"/>
    <w:rsid w:val="005F2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1211</Words>
  <Characters>6907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2017-10-19T09:52:00Z</dcterms:created>
  <dcterms:modified xsi:type="dcterms:W3CDTF">2017-10-19T09:53:00Z</dcterms:modified>
</cp:coreProperties>
</file>