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C3A60" w14:textId="77777777" w:rsidR="000A18F4" w:rsidRPr="001F2B14" w:rsidRDefault="00AA79C7" w:rsidP="00090ACD">
      <w:pPr>
        <w:spacing w:after="0" w:line="312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2B14">
        <w:rPr>
          <w:rFonts w:ascii="Times New Roman" w:eastAsia="Calibri" w:hAnsi="Times New Roman" w:cs="Times New Roman"/>
          <w:b/>
          <w:sz w:val="24"/>
          <w:szCs w:val="24"/>
        </w:rPr>
        <w:t xml:space="preserve">СПЕЦИФИКА </w:t>
      </w:r>
      <w:r w:rsidR="00090ACD" w:rsidRPr="001F2B14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РЕАЛИЗАЦИИ РЕШЕНИЙ ЕВРОПЕЙСКОГО СУДА ПО ПРАВАМ ЧЕЛОВЕКА В РФ </w:t>
      </w:r>
    </w:p>
    <w:p w14:paraId="69483071" w14:textId="77777777" w:rsidR="00090ACD" w:rsidRPr="001F2B14" w:rsidRDefault="00090ACD" w:rsidP="00090ACD">
      <w:pPr>
        <w:spacing w:after="0" w:line="312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774867" w14:textId="77777777" w:rsidR="001721A3" w:rsidRPr="001F2B14" w:rsidRDefault="00B533A0" w:rsidP="001E7AB4">
      <w:pPr>
        <w:spacing w:after="0" w:line="312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F2B14">
        <w:rPr>
          <w:rFonts w:ascii="Times New Roman" w:eastAsia="Calibri" w:hAnsi="Times New Roman" w:cs="Times New Roman"/>
          <w:i/>
          <w:sz w:val="24"/>
          <w:szCs w:val="24"/>
        </w:rPr>
        <w:t>А.В.</w:t>
      </w:r>
      <w:r w:rsidR="00090ACD" w:rsidRPr="001F2B14">
        <w:rPr>
          <w:rFonts w:ascii="Times New Roman" w:eastAsia="Calibri" w:hAnsi="Times New Roman" w:cs="Times New Roman"/>
          <w:i/>
          <w:sz w:val="24"/>
          <w:szCs w:val="24"/>
        </w:rPr>
        <w:t> </w:t>
      </w:r>
      <w:proofErr w:type="spellStart"/>
      <w:r w:rsidRPr="001F2B14">
        <w:rPr>
          <w:rFonts w:ascii="Times New Roman" w:eastAsia="Calibri" w:hAnsi="Times New Roman" w:cs="Times New Roman"/>
          <w:i/>
          <w:sz w:val="24"/>
          <w:szCs w:val="24"/>
        </w:rPr>
        <w:t>Слободчикова</w:t>
      </w:r>
      <w:proofErr w:type="spellEnd"/>
      <w:r w:rsidR="00090ACD" w:rsidRPr="001F2B14">
        <w:rPr>
          <w:rFonts w:ascii="Times New Roman" w:eastAsia="Calibri" w:hAnsi="Times New Roman" w:cs="Times New Roman"/>
          <w:i/>
          <w:sz w:val="24"/>
          <w:szCs w:val="24"/>
        </w:rPr>
        <w:t xml:space="preserve"> – студентка ОУ </w:t>
      </w:r>
      <w:proofErr w:type="gramStart"/>
      <w:r w:rsidR="00090ACD" w:rsidRPr="001F2B14">
        <w:rPr>
          <w:rFonts w:ascii="Times New Roman" w:eastAsia="Calibri" w:hAnsi="Times New Roman" w:cs="Times New Roman"/>
          <w:i/>
          <w:sz w:val="24"/>
          <w:szCs w:val="24"/>
        </w:rPr>
        <w:t>ВО</w:t>
      </w:r>
      <w:proofErr w:type="gramEnd"/>
      <w:r w:rsidR="00090ACD" w:rsidRPr="001F2B14">
        <w:rPr>
          <w:rFonts w:ascii="Times New Roman" w:eastAsia="Calibri" w:hAnsi="Times New Roman" w:cs="Times New Roman"/>
          <w:i/>
          <w:sz w:val="24"/>
          <w:szCs w:val="24"/>
        </w:rPr>
        <w:t xml:space="preserve"> «Южно-Уральский институт управления и экономики»</w:t>
      </w:r>
    </w:p>
    <w:p w14:paraId="282159BB" w14:textId="77777777" w:rsidR="001721A3" w:rsidRPr="001F2B14" w:rsidRDefault="001721A3" w:rsidP="001E7AB4">
      <w:pPr>
        <w:spacing w:after="0" w:line="312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F2B14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090ACD" w:rsidRPr="001F2B14">
        <w:rPr>
          <w:rFonts w:ascii="Times New Roman" w:eastAsia="Calibri" w:hAnsi="Times New Roman" w:cs="Times New Roman"/>
          <w:i/>
          <w:sz w:val="24"/>
          <w:szCs w:val="24"/>
        </w:rPr>
        <w:t>аучный руководитель:</w:t>
      </w:r>
      <w:r w:rsidR="00B533A0" w:rsidRPr="001F2B14">
        <w:rPr>
          <w:rFonts w:ascii="Times New Roman" w:eastAsia="Calibri" w:hAnsi="Times New Roman" w:cs="Times New Roman"/>
          <w:i/>
          <w:sz w:val="24"/>
          <w:szCs w:val="24"/>
        </w:rPr>
        <w:t xml:space="preserve"> зав. кафедрой «Уголовно</w:t>
      </w:r>
      <w:r w:rsidR="00AA79C7" w:rsidRPr="001F2B14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="00B533A0" w:rsidRPr="001F2B14">
        <w:rPr>
          <w:rFonts w:ascii="Times New Roman" w:eastAsia="Calibri" w:hAnsi="Times New Roman" w:cs="Times New Roman"/>
          <w:i/>
          <w:sz w:val="24"/>
          <w:szCs w:val="24"/>
        </w:rPr>
        <w:t xml:space="preserve"> прав</w:t>
      </w:r>
      <w:r w:rsidR="00AA79C7" w:rsidRPr="001F2B14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B533A0" w:rsidRPr="001F2B14">
        <w:rPr>
          <w:rFonts w:ascii="Times New Roman" w:eastAsia="Calibri" w:hAnsi="Times New Roman" w:cs="Times New Roman"/>
          <w:i/>
          <w:sz w:val="24"/>
          <w:szCs w:val="24"/>
        </w:rPr>
        <w:t xml:space="preserve"> и процесс»</w:t>
      </w:r>
      <w:r w:rsidR="00090ACD" w:rsidRPr="001F2B14">
        <w:rPr>
          <w:rFonts w:ascii="Times New Roman" w:eastAsia="Calibri" w:hAnsi="Times New Roman" w:cs="Times New Roman"/>
          <w:i/>
          <w:sz w:val="24"/>
          <w:szCs w:val="24"/>
        </w:rPr>
        <w:t xml:space="preserve"> ОУ ВО «</w:t>
      </w:r>
      <w:proofErr w:type="spellStart"/>
      <w:r w:rsidR="00090ACD" w:rsidRPr="001F2B14">
        <w:rPr>
          <w:rFonts w:ascii="Times New Roman" w:eastAsia="Calibri" w:hAnsi="Times New Roman" w:cs="Times New Roman"/>
          <w:i/>
          <w:sz w:val="24"/>
          <w:szCs w:val="24"/>
        </w:rPr>
        <w:t>ЮУИУиЭ</w:t>
      </w:r>
      <w:proofErr w:type="spellEnd"/>
      <w:r w:rsidR="00090ACD" w:rsidRPr="001F2B14">
        <w:rPr>
          <w:rFonts w:ascii="Times New Roman" w:eastAsia="Calibri" w:hAnsi="Times New Roman" w:cs="Times New Roman"/>
          <w:i/>
          <w:sz w:val="24"/>
          <w:szCs w:val="24"/>
        </w:rPr>
        <w:t>» Л.В Сотникова</w:t>
      </w:r>
    </w:p>
    <w:p w14:paraId="227C2B42" w14:textId="77777777" w:rsidR="000A18F4" w:rsidRPr="00090ACD" w:rsidRDefault="000A18F4" w:rsidP="00090ACD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945207" w14:textId="77777777" w:rsidR="00043E41" w:rsidRPr="001E7AB4" w:rsidRDefault="00043E41" w:rsidP="00090ACD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B4">
        <w:rPr>
          <w:rFonts w:ascii="Times New Roman" w:eastAsia="Times New Roman" w:hAnsi="Times New Roman" w:cs="Times New Roman"/>
          <w:bCs/>
          <w:sz w:val="24"/>
          <w:szCs w:val="24"/>
        </w:rPr>
        <w:t>Россияне получили возможность обращаться к международн</w:t>
      </w:r>
      <w:r w:rsidR="000A18F4" w:rsidRPr="001E7AB4">
        <w:rPr>
          <w:rFonts w:ascii="Times New Roman" w:eastAsia="Times New Roman" w:hAnsi="Times New Roman" w:cs="Times New Roman"/>
          <w:bCs/>
          <w:sz w:val="24"/>
          <w:szCs w:val="24"/>
        </w:rPr>
        <w:t>ому правосудию только с 1998</w:t>
      </w:r>
      <w:r w:rsidR="00CB0683" w:rsidRPr="001E7A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4E85" w:rsidRPr="001E7AB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CB0683" w:rsidRPr="001E7AB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A18F4" w:rsidRPr="001E7AB4">
        <w:rPr>
          <w:rStyle w:val="af1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  <w:r w:rsidRPr="001E7AB4">
        <w:rPr>
          <w:rFonts w:ascii="Times New Roman" w:eastAsia="Times New Roman" w:hAnsi="Times New Roman" w:cs="Times New Roman"/>
          <w:bCs/>
          <w:sz w:val="24"/>
          <w:szCs w:val="24"/>
        </w:rPr>
        <w:t>, и частота обращени</w:t>
      </w:r>
      <w:r w:rsidR="004D3075" w:rsidRPr="001E7AB4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1E7AB4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 России в </w:t>
      </w:r>
      <w:r w:rsidR="00090ACD" w:rsidRPr="001E7AB4">
        <w:rPr>
          <w:rFonts w:ascii="Times New Roman" w:eastAsia="Times New Roman" w:hAnsi="Times New Roman" w:cs="Times New Roman"/>
          <w:bCs/>
          <w:sz w:val="24"/>
          <w:szCs w:val="24"/>
        </w:rPr>
        <w:t>Европейский суд по правам человека (далее – ЕСПЧ)</w:t>
      </w:r>
      <w:r w:rsidRPr="001E7AB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позволяет признать актуальной тем</w:t>
      </w:r>
      <w:r w:rsidR="00090ACD" w:rsidRPr="001E7AB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1E7AB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анализа наиболее резонансных </w:t>
      </w:r>
      <w:r w:rsidR="004D3075" w:rsidRPr="001E7AB4">
        <w:rPr>
          <w:rFonts w:ascii="Times New Roman" w:eastAsia="Times New Roman" w:hAnsi="Times New Roman" w:cs="Times New Roman"/>
          <w:bCs/>
          <w:sz w:val="24"/>
          <w:szCs w:val="24"/>
        </w:rPr>
        <w:t>решений</w:t>
      </w:r>
      <w:r w:rsidRPr="001E7AB4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ЕСПЧ в отношении </w:t>
      </w:r>
      <w:r w:rsidR="00090ACD" w:rsidRPr="001E7AB4">
        <w:rPr>
          <w:rFonts w:ascii="Times New Roman" w:eastAsia="Times New Roman" w:hAnsi="Times New Roman" w:cs="Times New Roman"/>
          <w:bCs/>
          <w:sz w:val="24"/>
          <w:szCs w:val="24"/>
        </w:rPr>
        <w:t>РФ</w:t>
      </w:r>
      <w:r w:rsidRPr="001E7AB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влияни</w:t>
      </w:r>
      <w:r w:rsidR="00090ACD" w:rsidRPr="001E7AB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1E7AB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правовую систему России. </w:t>
      </w:r>
    </w:p>
    <w:p w14:paraId="251BA239" w14:textId="77777777" w:rsidR="00043E41" w:rsidRPr="001E7AB4" w:rsidRDefault="00043E41" w:rsidP="00090ACD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B4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актуальностью работы</w:t>
      </w:r>
      <w:r w:rsidR="00090ACD" w:rsidRPr="001E7AB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E7AB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сформулировать цель, к</w:t>
      </w:r>
      <w:r w:rsidR="00090ACD" w:rsidRPr="001E7AB4">
        <w:rPr>
          <w:rFonts w:ascii="Times New Roman" w:eastAsia="Times New Roman" w:hAnsi="Times New Roman" w:cs="Times New Roman"/>
          <w:bCs/>
          <w:sz w:val="24"/>
          <w:szCs w:val="24"/>
        </w:rPr>
        <w:t>оторой</w:t>
      </w:r>
      <w:r w:rsidRPr="001E7AB4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выступает комплексный анализ правоприменительной практики ЕСПЧ и ее влияни</w:t>
      </w:r>
      <w:r w:rsidR="004D3075" w:rsidRPr="001E7AB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1E7AB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развитие российской правовой системы.</w:t>
      </w:r>
      <w:bookmarkStart w:id="0" w:name="_GoBack"/>
      <w:bookmarkEnd w:id="0"/>
    </w:p>
    <w:p w14:paraId="302B29B8" w14:textId="77777777" w:rsidR="00043E41" w:rsidRPr="001E7AB4" w:rsidRDefault="00043E41" w:rsidP="00090ACD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AB4">
        <w:rPr>
          <w:rFonts w:ascii="Times New Roman" w:eastAsia="Times New Roman" w:hAnsi="Times New Roman" w:cs="Times New Roman"/>
          <w:bCs/>
          <w:sz w:val="24"/>
          <w:szCs w:val="24"/>
        </w:rPr>
        <w:t>Поставленная цель определяет необходимость выполнения следующих задач:</w:t>
      </w:r>
    </w:p>
    <w:p w14:paraId="02EC367D" w14:textId="77777777" w:rsidR="00043E41" w:rsidRPr="001E7AB4" w:rsidRDefault="00043E41" w:rsidP="00090ACD">
      <w:pPr>
        <w:pStyle w:val="ae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AB4">
        <w:rPr>
          <w:rFonts w:ascii="Times New Roman" w:eastAsia="Times New Roman" w:hAnsi="Times New Roman" w:cs="Times New Roman"/>
          <w:bCs/>
          <w:sz w:val="24"/>
          <w:szCs w:val="24"/>
        </w:rPr>
        <w:t>анализ истории создания ЕСПЧ</w:t>
      </w:r>
      <w:r w:rsidR="00090ACD" w:rsidRPr="001E7AB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AF30731" w14:textId="77777777" w:rsidR="00043E41" w:rsidRPr="001E7AB4" w:rsidRDefault="00043E41" w:rsidP="00090ACD">
      <w:pPr>
        <w:pStyle w:val="ae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AB4">
        <w:rPr>
          <w:rFonts w:ascii="Times New Roman" w:eastAsia="Times New Roman" w:hAnsi="Times New Roman" w:cs="Times New Roman"/>
          <w:bCs/>
          <w:sz w:val="24"/>
          <w:szCs w:val="24"/>
        </w:rPr>
        <w:t>определение значения решений ЕСПЧ для правовой системы РФ</w:t>
      </w:r>
      <w:r w:rsidR="00090ACD" w:rsidRPr="001E7AB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867BBF8" w14:textId="77777777" w:rsidR="00043E41" w:rsidRPr="001E7AB4" w:rsidRDefault="00090ACD" w:rsidP="00090ACD">
      <w:pPr>
        <w:pStyle w:val="ae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AB4">
        <w:rPr>
          <w:rFonts w:ascii="Times New Roman" w:eastAsia="Times New Roman" w:hAnsi="Times New Roman" w:cs="Times New Roman"/>
          <w:bCs/>
          <w:sz w:val="24"/>
          <w:szCs w:val="24"/>
        </w:rPr>
        <w:t>оценка деятельности ЕСПЧ</w:t>
      </w:r>
      <w:r w:rsidR="00043E41" w:rsidRPr="001E7AB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точки зрения реальности осуществления выносимых им решений против </w:t>
      </w:r>
      <w:r w:rsidRPr="001E7AB4">
        <w:rPr>
          <w:rFonts w:ascii="Times New Roman" w:eastAsia="Times New Roman" w:hAnsi="Times New Roman" w:cs="Times New Roman"/>
          <w:bCs/>
          <w:sz w:val="24"/>
          <w:szCs w:val="24"/>
        </w:rPr>
        <w:t>РФ</w:t>
      </w:r>
      <w:r w:rsidR="00043E41" w:rsidRPr="001E7AB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EA2E96A" w14:textId="629C8DCF" w:rsidR="000A18F4" w:rsidRPr="001E7AB4" w:rsidRDefault="000A18F4" w:rsidP="00090AC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B4">
        <w:rPr>
          <w:rFonts w:ascii="Times New Roman" w:hAnsi="Times New Roman" w:cs="Times New Roman"/>
          <w:sz w:val="24"/>
          <w:szCs w:val="24"/>
        </w:rPr>
        <w:t xml:space="preserve">Европейский суд был призван обеспечивать соблюдение норм </w:t>
      </w:r>
      <w:r w:rsidR="004D3075" w:rsidRPr="001E7AB4">
        <w:rPr>
          <w:rFonts w:ascii="Times New Roman" w:hAnsi="Times New Roman" w:cs="Times New Roman"/>
          <w:sz w:val="24"/>
          <w:szCs w:val="24"/>
        </w:rPr>
        <w:t>Европейской к</w:t>
      </w:r>
      <w:r w:rsidRPr="001E7AB4">
        <w:rPr>
          <w:rFonts w:ascii="Times New Roman" w:hAnsi="Times New Roman" w:cs="Times New Roman"/>
          <w:sz w:val="24"/>
          <w:szCs w:val="24"/>
        </w:rPr>
        <w:t>онвенци</w:t>
      </w:r>
      <w:r w:rsidR="004D3075" w:rsidRPr="001E7AB4">
        <w:rPr>
          <w:rFonts w:ascii="Times New Roman" w:hAnsi="Times New Roman" w:cs="Times New Roman"/>
          <w:sz w:val="24"/>
          <w:szCs w:val="24"/>
        </w:rPr>
        <w:t>и по правам человека</w:t>
      </w:r>
      <w:r w:rsidRPr="001E7AB4">
        <w:rPr>
          <w:rFonts w:ascii="Times New Roman" w:hAnsi="Times New Roman" w:cs="Times New Roman"/>
          <w:sz w:val="24"/>
          <w:szCs w:val="24"/>
        </w:rPr>
        <w:t xml:space="preserve"> </w:t>
      </w:r>
      <w:r w:rsidR="004D3075" w:rsidRPr="001E7AB4">
        <w:rPr>
          <w:rFonts w:ascii="Times New Roman" w:hAnsi="Times New Roman" w:cs="Times New Roman"/>
          <w:sz w:val="24"/>
          <w:szCs w:val="24"/>
        </w:rPr>
        <w:t xml:space="preserve">(далее – ЕКПЧ) </w:t>
      </w:r>
      <w:r w:rsidRPr="001E7AB4">
        <w:rPr>
          <w:rFonts w:ascii="Times New Roman" w:hAnsi="Times New Roman" w:cs="Times New Roman"/>
          <w:sz w:val="24"/>
          <w:szCs w:val="24"/>
        </w:rPr>
        <w:t>её участниками. Реализация осуществля</w:t>
      </w:r>
      <w:r w:rsidR="004D3075" w:rsidRPr="001E7AB4">
        <w:rPr>
          <w:rFonts w:ascii="Times New Roman" w:hAnsi="Times New Roman" w:cs="Times New Roman"/>
          <w:sz w:val="24"/>
          <w:szCs w:val="24"/>
        </w:rPr>
        <w:t>ется</w:t>
      </w:r>
      <w:r w:rsidRPr="001E7AB4">
        <w:rPr>
          <w:rFonts w:ascii="Times New Roman" w:hAnsi="Times New Roman" w:cs="Times New Roman"/>
          <w:sz w:val="24"/>
          <w:szCs w:val="24"/>
        </w:rPr>
        <w:t xml:space="preserve"> путём рассмотрения конкретных дел, которые были </w:t>
      </w:r>
      <w:r w:rsidR="004D3075" w:rsidRPr="001E7AB4">
        <w:rPr>
          <w:rFonts w:ascii="Times New Roman" w:hAnsi="Times New Roman" w:cs="Times New Roman"/>
          <w:sz w:val="24"/>
          <w:szCs w:val="24"/>
        </w:rPr>
        <w:t>инициированы</w:t>
      </w:r>
      <w:r w:rsidRPr="001E7AB4">
        <w:rPr>
          <w:rFonts w:ascii="Times New Roman" w:hAnsi="Times New Roman" w:cs="Times New Roman"/>
          <w:sz w:val="24"/>
          <w:szCs w:val="24"/>
        </w:rPr>
        <w:t xml:space="preserve"> на основ</w:t>
      </w:r>
      <w:r w:rsidR="004D3075" w:rsidRPr="001E7AB4">
        <w:rPr>
          <w:rFonts w:ascii="Times New Roman" w:hAnsi="Times New Roman" w:cs="Times New Roman"/>
          <w:sz w:val="24"/>
          <w:szCs w:val="24"/>
        </w:rPr>
        <w:t>ании</w:t>
      </w:r>
      <w:r w:rsidRPr="001E7AB4">
        <w:rPr>
          <w:rFonts w:ascii="Times New Roman" w:hAnsi="Times New Roman" w:cs="Times New Roman"/>
          <w:sz w:val="24"/>
          <w:szCs w:val="24"/>
        </w:rPr>
        <w:t xml:space="preserve"> жалоб</w:t>
      </w:r>
      <w:r w:rsidR="00090ACD" w:rsidRPr="001E7AB4">
        <w:rPr>
          <w:rFonts w:ascii="Times New Roman" w:hAnsi="Times New Roman" w:cs="Times New Roman"/>
          <w:sz w:val="24"/>
          <w:szCs w:val="24"/>
        </w:rPr>
        <w:t>,</w:t>
      </w:r>
      <w:r w:rsidRPr="001E7AB4">
        <w:rPr>
          <w:rFonts w:ascii="Times New Roman" w:hAnsi="Times New Roman" w:cs="Times New Roman"/>
          <w:sz w:val="24"/>
          <w:szCs w:val="24"/>
        </w:rPr>
        <w:t xml:space="preserve"> подаваемы</w:t>
      </w:r>
      <w:r w:rsidR="00090ACD" w:rsidRPr="001E7AB4">
        <w:rPr>
          <w:rFonts w:ascii="Times New Roman" w:hAnsi="Times New Roman" w:cs="Times New Roman"/>
          <w:sz w:val="24"/>
          <w:szCs w:val="24"/>
        </w:rPr>
        <w:t>х</w:t>
      </w:r>
      <w:r w:rsidRPr="001E7AB4">
        <w:rPr>
          <w:rFonts w:ascii="Times New Roman" w:hAnsi="Times New Roman" w:cs="Times New Roman"/>
          <w:sz w:val="24"/>
          <w:szCs w:val="24"/>
        </w:rPr>
        <w:t xml:space="preserve"> группой лиц или неправительственн</w:t>
      </w:r>
      <w:r w:rsidR="004D3075" w:rsidRPr="001E7AB4">
        <w:rPr>
          <w:rFonts w:ascii="Times New Roman" w:hAnsi="Times New Roman" w:cs="Times New Roman"/>
          <w:sz w:val="24"/>
          <w:szCs w:val="24"/>
        </w:rPr>
        <w:t>ыми</w:t>
      </w:r>
      <w:r w:rsidRPr="001E7AB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D3075" w:rsidRPr="001E7AB4">
        <w:rPr>
          <w:rFonts w:ascii="Times New Roman" w:hAnsi="Times New Roman" w:cs="Times New Roman"/>
          <w:sz w:val="24"/>
          <w:szCs w:val="24"/>
        </w:rPr>
        <w:t>ями. Однако</w:t>
      </w:r>
      <w:r w:rsidR="001E7AB4" w:rsidRPr="001E7AB4"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1E7AB4">
        <w:rPr>
          <w:rFonts w:ascii="Times New Roman" w:hAnsi="Times New Roman" w:cs="Times New Roman"/>
          <w:sz w:val="24"/>
          <w:szCs w:val="24"/>
        </w:rPr>
        <w:t>половины жалоб в ЕС</w:t>
      </w:r>
      <w:r w:rsidR="001E7AB4" w:rsidRPr="001E7AB4">
        <w:rPr>
          <w:rFonts w:ascii="Times New Roman" w:hAnsi="Times New Roman" w:cs="Times New Roman"/>
          <w:sz w:val="24"/>
          <w:szCs w:val="24"/>
        </w:rPr>
        <w:t>ПЧ отклоняются по причине недост</w:t>
      </w:r>
      <w:r w:rsidRPr="001E7AB4">
        <w:rPr>
          <w:rFonts w:ascii="Times New Roman" w:hAnsi="Times New Roman" w:cs="Times New Roman"/>
          <w:sz w:val="24"/>
          <w:szCs w:val="24"/>
        </w:rPr>
        <w:t>атка фактических обстоятельст</w:t>
      </w:r>
      <w:r w:rsidR="001E7AB4" w:rsidRPr="001E7AB4">
        <w:rPr>
          <w:rFonts w:ascii="Times New Roman" w:hAnsi="Times New Roman" w:cs="Times New Roman"/>
          <w:sz w:val="24"/>
          <w:szCs w:val="24"/>
        </w:rPr>
        <w:t>в</w:t>
      </w:r>
      <w:r w:rsidR="001E7AB4" w:rsidRPr="001E7AB4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Pr="001E7AB4">
        <w:rPr>
          <w:rFonts w:ascii="Times New Roman" w:hAnsi="Times New Roman" w:cs="Times New Roman"/>
          <w:sz w:val="24"/>
          <w:szCs w:val="24"/>
        </w:rPr>
        <w:t>.</w:t>
      </w:r>
    </w:p>
    <w:p w14:paraId="2AE17CEC" w14:textId="24CFD263" w:rsidR="000A18F4" w:rsidRPr="001E7AB4" w:rsidRDefault="000A18F4" w:rsidP="00090AC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B4">
        <w:rPr>
          <w:rFonts w:ascii="Times New Roman" w:hAnsi="Times New Roman" w:cs="Times New Roman"/>
          <w:sz w:val="24"/>
          <w:szCs w:val="24"/>
        </w:rPr>
        <w:t>ЕСПЧ рассматривает дела</w:t>
      </w:r>
      <w:r w:rsidR="002B3071" w:rsidRPr="001E7AB4">
        <w:rPr>
          <w:rFonts w:ascii="Times New Roman" w:hAnsi="Times New Roman" w:cs="Times New Roman"/>
          <w:sz w:val="24"/>
          <w:szCs w:val="24"/>
        </w:rPr>
        <w:t xml:space="preserve"> не только от подаваемой группы лиц и неправительственных организаций</w:t>
      </w:r>
      <w:r w:rsidRPr="001E7AB4">
        <w:rPr>
          <w:rFonts w:ascii="Times New Roman" w:hAnsi="Times New Roman" w:cs="Times New Roman"/>
          <w:sz w:val="24"/>
          <w:szCs w:val="24"/>
        </w:rPr>
        <w:t>,</w:t>
      </w:r>
      <w:r w:rsidR="002B3071" w:rsidRPr="001E7AB4">
        <w:rPr>
          <w:rFonts w:ascii="Times New Roman" w:hAnsi="Times New Roman" w:cs="Times New Roman"/>
          <w:sz w:val="24"/>
          <w:szCs w:val="24"/>
        </w:rPr>
        <w:t xml:space="preserve"> но</w:t>
      </w:r>
      <w:r w:rsidR="00BF173E" w:rsidRPr="001E7AB4">
        <w:rPr>
          <w:rFonts w:ascii="Times New Roman" w:hAnsi="Times New Roman" w:cs="Times New Roman"/>
          <w:sz w:val="24"/>
          <w:szCs w:val="24"/>
        </w:rPr>
        <w:t>,</w:t>
      </w:r>
      <w:r w:rsidR="002B3071" w:rsidRPr="001E7AB4">
        <w:rPr>
          <w:rFonts w:ascii="Times New Roman" w:hAnsi="Times New Roman" w:cs="Times New Roman"/>
          <w:sz w:val="24"/>
          <w:szCs w:val="24"/>
        </w:rPr>
        <w:t xml:space="preserve"> а также и</w:t>
      </w:r>
      <w:r w:rsidRPr="001E7AB4">
        <w:rPr>
          <w:rFonts w:ascii="Times New Roman" w:hAnsi="Times New Roman" w:cs="Times New Roman"/>
          <w:sz w:val="24"/>
          <w:szCs w:val="24"/>
        </w:rPr>
        <w:t xml:space="preserve"> от членов Совета Европ</w:t>
      </w:r>
      <w:r w:rsidR="001E7AB4" w:rsidRPr="001E7AB4">
        <w:rPr>
          <w:rFonts w:ascii="Times New Roman" w:hAnsi="Times New Roman" w:cs="Times New Roman"/>
          <w:sz w:val="24"/>
          <w:szCs w:val="24"/>
        </w:rPr>
        <w:t>ы.</w:t>
      </w:r>
      <w:r w:rsidRPr="001E7AB4">
        <w:rPr>
          <w:rFonts w:ascii="Times New Roman" w:hAnsi="Times New Roman" w:cs="Times New Roman"/>
          <w:sz w:val="24"/>
          <w:szCs w:val="24"/>
        </w:rPr>
        <w:t xml:space="preserve"> </w:t>
      </w:r>
      <w:r w:rsidR="00090ACD" w:rsidRPr="001E7AB4">
        <w:rPr>
          <w:rFonts w:ascii="Times New Roman" w:hAnsi="Times New Roman" w:cs="Times New Roman"/>
          <w:sz w:val="24"/>
          <w:szCs w:val="24"/>
        </w:rPr>
        <w:t>Как правило,</w:t>
      </w:r>
      <w:r w:rsidRPr="001E7AB4">
        <w:rPr>
          <w:rFonts w:ascii="Times New Roman" w:hAnsi="Times New Roman" w:cs="Times New Roman"/>
          <w:sz w:val="24"/>
          <w:szCs w:val="24"/>
        </w:rPr>
        <w:t xml:space="preserve"> дело рассматривается на открытом заседании суда на основе доклада</w:t>
      </w:r>
      <w:r w:rsidR="002B3071" w:rsidRPr="001E7AB4">
        <w:rPr>
          <w:rFonts w:ascii="Times New Roman" w:hAnsi="Times New Roman" w:cs="Times New Roman"/>
          <w:sz w:val="24"/>
          <w:szCs w:val="24"/>
        </w:rPr>
        <w:t xml:space="preserve"> Европейской</w:t>
      </w:r>
      <w:r w:rsidRPr="001E7AB4">
        <w:rPr>
          <w:rFonts w:ascii="Times New Roman" w:hAnsi="Times New Roman" w:cs="Times New Roman"/>
          <w:sz w:val="24"/>
          <w:szCs w:val="24"/>
        </w:rPr>
        <w:t xml:space="preserve"> </w:t>
      </w:r>
      <w:r w:rsidR="001E7AB4" w:rsidRPr="001E7AB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4D3075" w:rsidRPr="001E7AB4">
        <w:rPr>
          <w:rFonts w:ascii="Times New Roman" w:hAnsi="Times New Roman" w:cs="Times New Roman"/>
          <w:sz w:val="24"/>
          <w:szCs w:val="24"/>
        </w:rPr>
        <w:t>о</w:t>
      </w:r>
      <w:r w:rsidRPr="001E7AB4">
        <w:rPr>
          <w:rFonts w:ascii="Times New Roman" w:hAnsi="Times New Roman" w:cs="Times New Roman"/>
          <w:sz w:val="24"/>
          <w:szCs w:val="24"/>
        </w:rPr>
        <w:t xml:space="preserve"> письменных или устных заявлениях участников этого процесса. По завершению слушаний проводятся закрытые обсуждения о нарушении или не нарушении правовых норм </w:t>
      </w:r>
      <w:r w:rsidR="004D3075" w:rsidRPr="001E7AB4">
        <w:rPr>
          <w:rFonts w:ascii="Times New Roman" w:hAnsi="Times New Roman" w:cs="Times New Roman"/>
          <w:sz w:val="24"/>
          <w:szCs w:val="24"/>
        </w:rPr>
        <w:t>ЕКПЧ</w:t>
      </w:r>
      <w:r w:rsidRPr="001E7AB4">
        <w:rPr>
          <w:rFonts w:ascii="Times New Roman" w:hAnsi="Times New Roman" w:cs="Times New Roman"/>
          <w:sz w:val="24"/>
          <w:szCs w:val="24"/>
        </w:rPr>
        <w:t>. Все решения принимаются большинством, и только тогда можно счи</w:t>
      </w:r>
      <w:r w:rsidR="00090ACD" w:rsidRPr="001E7AB4">
        <w:rPr>
          <w:rFonts w:ascii="Times New Roman" w:hAnsi="Times New Roman" w:cs="Times New Roman"/>
          <w:sz w:val="24"/>
          <w:szCs w:val="24"/>
        </w:rPr>
        <w:t>тать, что решение суда является</w:t>
      </w:r>
      <w:r w:rsidRPr="001E7AB4">
        <w:rPr>
          <w:rFonts w:ascii="Times New Roman" w:hAnsi="Times New Roman" w:cs="Times New Roman"/>
          <w:sz w:val="24"/>
          <w:szCs w:val="24"/>
        </w:rPr>
        <w:t xml:space="preserve"> окончательным и не подлежит обжалованию. Комитет министров Совета Европы несёт ответственность за выполнение судебных решений.</w:t>
      </w:r>
    </w:p>
    <w:p w14:paraId="4947E884" w14:textId="77777777" w:rsidR="001F7379" w:rsidRPr="001E7AB4" w:rsidRDefault="000A18F4" w:rsidP="00090AC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B4">
        <w:rPr>
          <w:rFonts w:ascii="Times New Roman" w:hAnsi="Times New Roman" w:cs="Times New Roman"/>
          <w:sz w:val="24"/>
          <w:szCs w:val="24"/>
        </w:rPr>
        <w:t xml:space="preserve">В последнее время возник вопрос о целесообразности участия РФ в Совете Европы, что связано с политической обстановкой в мире и отсутствием стабильности. </w:t>
      </w:r>
      <w:proofErr w:type="gramStart"/>
      <w:r w:rsidRPr="001E7AB4">
        <w:rPr>
          <w:rFonts w:ascii="Times New Roman" w:hAnsi="Times New Roman" w:cs="Times New Roman"/>
          <w:sz w:val="24"/>
          <w:szCs w:val="24"/>
        </w:rPr>
        <w:t xml:space="preserve">Так, в августе 2014 г. В.В. Путин заявил, что Россия может выйти из-под юрисдикции ЕСПЧ, если тот продолжит </w:t>
      </w:r>
      <w:r w:rsidRPr="001E7AB4">
        <w:rPr>
          <w:rFonts w:ascii="Times New Roman" w:hAnsi="Times New Roman" w:cs="Times New Roman"/>
          <w:sz w:val="24"/>
          <w:szCs w:val="24"/>
        </w:rPr>
        <w:lastRenderedPageBreak/>
        <w:t>принимать решения, которые российские в</w:t>
      </w:r>
      <w:r w:rsidR="00090ACD" w:rsidRPr="001E7AB4">
        <w:rPr>
          <w:rFonts w:ascii="Times New Roman" w:hAnsi="Times New Roman" w:cs="Times New Roman"/>
          <w:sz w:val="24"/>
          <w:szCs w:val="24"/>
        </w:rPr>
        <w:t>ласти считают политизированными</w:t>
      </w:r>
      <w:r w:rsidRPr="001E7AB4"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  <w:r w:rsidRPr="001E7AB4">
        <w:rPr>
          <w:rFonts w:ascii="Times New Roman" w:hAnsi="Times New Roman" w:cs="Times New Roman"/>
          <w:sz w:val="24"/>
          <w:szCs w:val="24"/>
        </w:rPr>
        <w:t>. Позднее председатель Комитета Госдумы по международным делам А</w:t>
      </w:r>
      <w:r w:rsidR="00090ACD" w:rsidRPr="001E7AB4">
        <w:rPr>
          <w:rFonts w:ascii="Times New Roman" w:hAnsi="Times New Roman" w:cs="Times New Roman"/>
          <w:sz w:val="24"/>
          <w:szCs w:val="24"/>
        </w:rPr>
        <w:t xml:space="preserve">. </w:t>
      </w:r>
      <w:r w:rsidRPr="001E7AB4">
        <w:rPr>
          <w:rFonts w:ascii="Times New Roman" w:hAnsi="Times New Roman" w:cs="Times New Roman"/>
          <w:sz w:val="24"/>
          <w:szCs w:val="24"/>
        </w:rPr>
        <w:t>Пушков сообщил, что до конца этого года может быть рассмотрен вопрос о выходе России из Совета Евро</w:t>
      </w:r>
      <w:r w:rsidR="00090ACD" w:rsidRPr="001E7AB4">
        <w:rPr>
          <w:rFonts w:ascii="Times New Roman" w:hAnsi="Times New Roman" w:cs="Times New Roman"/>
          <w:sz w:val="24"/>
          <w:szCs w:val="24"/>
        </w:rPr>
        <w:t>пы по обозначенной выше причине</w:t>
      </w:r>
      <w:r w:rsidRPr="001E7AB4"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  <w:r w:rsidRPr="001E7AB4">
        <w:rPr>
          <w:rFonts w:ascii="Times New Roman" w:hAnsi="Times New Roman" w:cs="Times New Roman"/>
          <w:sz w:val="24"/>
          <w:szCs w:val="24"/>
        </w:rPr>
        <w:t>. В настоящее время, ситуация в</w:t>
      </w:r>
      <w:proofErr w:type="gramEnd"/>
      <w:r w:rsidRPr="001E7AB4">
        <w:rPr>
          <w:rFonts w:ascii="Times New Roman" w:hAnsi="Times New Roman" w:cs="Times New Roman"/>
          <w:sz w:val="24"/>
          <w:szCs w:val="24"/>
        </w:rPr>
        <w:t xml:space="preserve"> ЕСПЧ не изменяется, более того, претензи</w:t>
      </w:r>
      <w:r w:rsidR="00090ACD" w:rsidRPr="001E7AB4">
        <w:rPr>
          <w:rFonts w:ascii="Times New Roman" w:hAnsi="Times New Roman" w:cs="Times New Roman"/>
          <w:sz w:val="24"/>
          <w:szCs w:val="24"/>
        </w:rPr>
        <w:t>й</w:t>
      </w:r>
      <w:r w:rsidRPr="001E7AB4">
        <w:rPr>
          <w:rFonts w:ascii="Times New Roman" w:hAnsi="Times New Roman" w:cs="Times New Roman"/>
          <w:sz w:val="24"/>
          <w:szCs w:val="24"/>
        </w:rPr>
        <w:t xml:space="preserve"> к </w:t>
      </w:r>
      <w:r w:rsidR="005C0D08" w:rsidRPr="001E7AB4">
        <w:rPr>
          <w:rFonts w:ascii="Times New Roman" w:hAnsi="Times New Roman" w:cs="Times New Roman"/>
          <w:sz w:val="24"/>
          <w:szCs w:val="24"/>
        </w:rPr>
        <w:t>России</w:t>
      </w:r>
      <w:r w:rsidRPr="001E7AB4">
        <w:rPr>
          <w:rFonts w:ascii="Times New Roman" w:hAnsi="Times New Roman" w:cs="Times New Roman"/>
          <w:sz w:val="24"/>
          <w:szCs w:val="24"/>
        </w:rPr>
        <w:t xml:space="preserve"> </w:t>
      </w:r>
      <w:r w:rsidR="00090ACD" w:rsidRPr="001E7AB4">
        <w:rPr>
          <w:rFonts w:ascii="Times New Roman" w:hAnsi="Times New Roman" w:cs="Times New Roman"/>
          <w:sz w:val="24"/>
          <w:szCs w:val="24"/>
        </w:rPr>
        <w:t>становится только больше</w:t>
      </w:r>
      <w:r w:rsidRPr="001E7AB4">
        <w:rPr>
          <w:rFonts w:ascii="Times New Roman" w:hAnsi="Times New Roman" w:cs="Times New Roman"/>
          <w:sz w:val="24"/>
          <w:szCs w:val="24"/>
        </w:rPr>
        <w:t>.</w:t>
      </w:r>
    </w:p>
    <w:p w14:paraId="66AFF4F4" w14:textId="77777777" w:rsidR="000A18F4" w:rsidRPr="001E7AB4" w:rsidRDefault="005C0D08" w:rsidP="00090AC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B4">
        <w:rPr>
          <w:rFonts w:ascii="Times New Roman" w:hAnsi="Times New Roman" w:cs="Times New Roman"/>
          <w:sz w:val="24"/>
          <w:szCs w:val="24"/>
        </w:rPr>
        <w:t>С другой стороны, необходимо подчеркнуть, что в</w:t>
      </w:r>
      <w:r w:rsidR="000A18F4" w:rsidRPr="001E7AB4">
        <w:rPr>
          <w:rFonts w:ascii="Times New Roman" w:hAnsi="Times New Roman" w:cs="Times New Roman"/>
          <w:sz w:val="24"/>
          <w:szCs w:val="24"/>
        </w:rPr>
        <w:t xml:space="preserve"> ч. 4 ст. 15 Конституции РФ закреплен принцип примата норм международного права над предписаниями ф</w:t>
      </w:r>
      <w:r w:rsidR="00090ACD" w:rsidRPr="001E7AB4">
        <w:rPr>
          <w:rFonts w:ascii="Times New Roman" w:hAnsi="Times New Roman" w:cs="Times New Roman"/>
          <w:sz w:val="24"/>
          <w:szCs w:val="24"/>
        </w:rPr>
        <w:t>едеральных законов при условии,</w:t>
      </w:r>
      <w:r w:rsidR="000A18F4" w:rsidRPr="001E7AB4">
        <w:rPr>
          <w:rFonts w:ascii="Times New Roman" w:hAnsi="Times New Roman" w:cs="Times New Roman"/>
          <w:sz w:val="24"/>
          <w:szCs w:val="24"/>
        </w:rPr>
        <w:t xml:space="preserve"> что данная норма закреплена в международном договоре, ратифицированном </w:t>
      </w:r>
      <w:r w:rsidR="00090ACD" w:rsidRPr="001E7AB4">
        <w:rPr>
          <w:rFonts w:ascii="Times New Roman" w:hAnsi="Times New Roman" w:cs="Times New Roman"/>
          <w:sz w:val="24"/>
          <w:szCs w:val="24"/>
        </w:rPr>
        <w:t>РФ</w:t>
      </w:r>
      <w:r w:rsidR="000A18F4" w:rsidRPr="001E7AB4">
        <w:rPr>
          <w:rFonts w:ascii="Times New Roman" w:hAnsi="Times New Roman" w:cs="Times New Roman"/>
          <w:sz w:val="24"/>
          <w:szCs w:val="24"/>
        </w:rPr>
        <w:t xml:space="preserve">. </w:t>
      </w:r>
      <w:r w:rsidRPr="001E7AB4">
        <w:rPr>
          <w:rFonts w:ascii="Times New Roman" w:hAnsi="Times New Roman" w:cs="Times New Roman"/>
          <w:sz w:val="24"/>
          <w:szCs w:val="24"/>
        </w:rPr>
        <w:t>ЕКПЧ является о</w:t>
      </w:r>
      <w:r w:rsidR="000A18F4" w:rsidRPr="001E7AB4">
        <w:rPr>
          <w:rFonts w:ascii="Times New Roman" w:hAnsi="Times New Roman" w:cs="Times New Roman"/>
          <w:sz w:val="24"/>
          <w:szCs w:val="24"/>
        </w:rPr>
        <w:t>дним из таких договоров</w:t>
      </w:r>
      <w:r w:rsidR="007F4854" w:rsidRPr="001E7AB4">
        <w:rPr>
          <w:rStyle w:val="af1"/>
          <w:rFonts w:ascii="Times New Roman" w:hAnsi="Times New Roman" w:cs="Times New Roman"/>
          <w:sz w:val="24"/>
          <w:szCs w:val="24"/>
        </w:rPr>
        <w:footnoteReference w:id="5"/>
      </w:r>
      <w:r w:rsidR="000A18F4" w:rsidRPr="001E7AB4">
        <w:rPr>
          <w:rFonts w:ascii="Times New Roman" w:hAnsi="Times New Roman" w:cs="Times New Roman"/>
          <w:sz w:val="24"/>
          <w:szCs w:val="24"/>
        </w:rPr>
        <w:t>.</w:t>
      </w:r>
    </w:p>
    <w:p w14:paraId="07552F27" w14:textId="77777777" w:rsidR="000A18F4" w:rsidRPr="001E7AB4" w:rsidRDefault="000A18F4" w:rsidP="00090AC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B4">
        <w:rPr>
          <w:rFonts w:ascii="Times New Roman" w:hAnsi="Times New Roman" w:cs="Times New Roman"/>
          <w:sz w:val="24"/>
          <w:szCs w:val="24"/>
        </w:rPr>
        <w:t>Решения ЕСПЧ и их выполнение, безусловно, влия</w:t>
      </w:r>
      <w:r w:rsidR="00E57FFC" w:rsidRPr="001E7AB4">
        <w:rPr>
          <w:rFonts w:ascii="Times New Roman" w:hAnsi="Times New Roman" w:cs="Times New Roman"/>
          <w:sz w:val="24"/>
          <w:szCs w:val="24"/>
        </w:rPr>
        <w:t>ю</w:t>
      </w:r>
      <w:r w:rsidRPr="001E7AB4">
        <w:rPr>
          <w:rFonts w:ascii="Times New Roman" w:hAnsi="Times New Roman" w:cs="Times New Roman"/>
          <w:sz w:val="24"/>
          <w:szCs w:val="24"/>
        </w:rPr>
        <w:t xml:space="preserve">т на правоприменительную практику, а </w:t>
      </w:r>
      <w:r w:rsidR="00E57FFC" w:rsidRPr="001E7AB4">
        <w:rPr>
          <w:rFonts w:ascii="Times New Roman" w:hAnsi="Times New Roman" w:cs="Times New Roman"/>
          <w:sz w:val="24"/>
          <w:szCs w:val="24"/>
        </w:rPr>
        <w:t xml:space="preserve">в </w:t>
      </w:r>
      <w:r w:rsidRPr="001E7AB4">
        <w:rPr>
          <w:rFonts w:ascii="Times New Roman" w:hAnsi="Times New Roman" w:cs="Times New Roman"/>
          <w:sz w:val="24"/>
          <w:szCs w:val="24"/>
        </w:rPr>
        <w:t>конечном итоге</w:t>
      </w:r>
      <w:proofErr w:type="gramStart"/>
      <w:r w:rsidR="00E57FFC" w:rsidRPr="001E7A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7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A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7AB4">
        <w:rPr>
          <w:rFonts w:ascii="Times New Roman" w:hAnsi="Times New Roman" w:cs="Times New Roman"/>
          <w:sz w:val="24"/>
          <w:szCs w:val="24"/>
        </w:rPr>
        <w:t xml:space="preserve"> на деятельность законодательной власти, </w:t>
      </w:r>
      <w:r w:rsidR="00E57FFC" w:rsidRPr="001E7AB4">
        <w:rPr>
          <w:rFonts w:ascii="Times New Roman" w:hAnsi="Times New Roman" w:cs="Times New Roman"/>
          <w:sz w:val="24"/>
          <w:szCs w:val="24"/>
        </w:rPr>
        <w:t>т. к.</w:t>
      </w:r>
      <w:r w:rsidRPr="001E7AB4">
        <w:rPr>
          <w:rFonts w:ascii="Times New Roman" w:hAnsi="Times New Roman" w:cs="Times New Roman"/>
          <w:sz w:val="24"/>
          <w:szCs w:val="24"/>
        </w:rPr>
        <w:t xml:space="preserve"> кроме материальных возмещений</w:t>
      </w:r>
      <w:r w:rsidR="00E57FFC" w:rsidRPr="001E7AB4">
        <w:rPr>
          <w:rFonts w:ascii="Times New Roman" w:hAnsi="Times New Roman" w:cs="Times New Roman"/>
          <w:sz w:val="24"/>
          <w:szCs w:val="24"/>
        </w:rPr>
        <w:t>,</w:t>
      </w:r>
      <w:r w:rsidRPr="001E7AB4">
        <w:rPr>
          <w:rFonts w:ascii="Times New Roman" w:hAnsi="Times New Roman" w:cs="Times New Roman"/>
          <w:sz w:val="24"/>
          <w:szCs w:val="24"/>
        </w:rPr>
        <w:t xml:space="preserve"> государство обязано устранить причины нарушения прав и свобод человека. Статистика распределения жалоб, ожидающих рассмотрения, по государствам-ответчикам по состоянию на сентябрь 2015 г</w:t>
      </w:r>
      <w:r w:rsidR="00E57FFC" w:rsidRPr="001E7AB4">
        <w:rPr>
          <w:rFonts w:ascii="Times New Roman" w:hAnsi="Times New Roman" w:cs="Times New Roman"/>
          <w:sz w:val="24"/>
          <w:szCs w:val="24"/>
        </w:rPr>
        <w:t>.</w:t>
      </w:r>
      <w:r w:rsidRPr="001E7AB4">
        <w:rPr>
          <w:rFonts w:ascii="Times New Roman" w:hAnsi="Times New Roman" w:cs="Times New Roman"/>
          <w:sz w:val="24"/>
          <w:szCs w:val="24"/>
        </w:rPr>
        <w:t xml:space="preserve"> показывает, что Россия заняла второе место с 14%, уступая лишь Украине, на до</w:t>
      </w:r>
      <w:r w:rsidR="00E57FFC" w:rsidRPr="001E7AB4">
        <w:rPr>
          <w:rFonts w:ascii="Times New Roman" w:hAnsi="Times New Roman" w:cs="Times New Roman"/>
          <w:sz w:val="24"/>
          <w:szCs w:val="24"/>
        </w:rPr>
        <w:t>лю которой пришлось 21,5% жалоб</w:t>
      </w:r>
      <w:r w:rsidR="007F4854" w:rsidRPr="001E7AB4">
        <w:rPr>
          <w:rStyle w:val="af1"/>
          <w:rFonts w:ascii="Times New Roman" w:hAnsi="Times New Roman" w:cs="Times New Roman"/>
          <w:sz w:val="24"/>
          <w:szCs w:val="24"/>
        </w:rPr>
        <w:footnoteReference w:id="6"/>
      </w:r>
      <w:r w:rsidRPr="001E7AB4">
        <w:rPr>
          <w:rFonts w:ascii="Times New Roman" w:hAnsi="Times New Roman" w:cs="Times New Roman"/>
          <w:sz w:val="24"/>
          <w:szCs w:val="24"/>
        </w:rPr>
        <w:t>.</w:t>
      </w:r>
    </w:p>
    <w:p w14:paraId="69FE9DF8" w14:textId="77777777" w:rsidR="000A18F4" w:rsidRPr="001E7AB4" w:rsidRDefault="000A18F4" w:rsidP="00E57FFC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B4">
        <w:rPr>
          <w:rFonts w:ascii="Times New Roman" w:hAnsi="Times New Roman" w:cs="Times New Roman"/>
          <w:sz w:val="24"/>
          <w:szCs w:val="24"/>
        </w:rPr>
        <w:t xml:space="preserve">Особенностью работы </w:t>
      </w:r>
      <w:r w:rsidR="005C0D08" w:rsidRPr="001E7AB4">
        <w:rPr>
          <w:rFonts w:ascii="Times New Roman" w:hAnsi="Times New Roman" w:cs="Times New Roman"/>
          <w:sz w:val="24"/>
          <w:szCs w:val="24"/>
        </w:rPr>
        <w:t>ЕКПЧ</w:t>
      </w:r>
      <w:r w:rsidRPr="001E7AB4">
        <w:rPr>
          <w:rFonts w:ascii="Times New Roman" w:hAnsi="Times New Roman" w:cs="Times New Roman"/>
          <w:sz w:val="24"/>
          <w:szCs w:val="24"/>
        </w:rPr>
        <w:t xml:space="preserve"> является то, что он активно применяет прецедентное право, в </w:t>
      </w:r>
      <w:proofErr w:type="gramStart"/>
      <w:r w:rsidRPr="001E7AB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E7AB4">
        <w:rPr>
          <w:rFonts w:ascii="Times New Roman" w:hAnsi="Times New Roman" w:cs="Times New Roman"/>
          <w:sz w:val="24"/>
          <w:szCs w:val="24"/>
        </w:rPr>
        <w:t xml:space="preserve"> с чем появляются дела, по которым констатируются общие нарушения</w:t>
      </w:r>
      <w:r w:rsidR="007F4854" w:rsidRPr="001E7AB4">
        <w:rPr>
          <w:rStyle w:val="af1"/>
          <w:rFonts w:ascii="Times New Roman" w:hAnsi="Times New Roman" w:cs="Times New Roman"/>
          <w:sz w:val="24"/>
          <w:szCs w:val="24"/>
        </w:rPr>
        <w:footnoteReference w:id="7"/>
      </w:r>
      <w:r w:rsidRPr="001E7AB4">
        <w:rPr>
          <w:rFonts w:ascii="Times New Roman" w:hAnsi="Times New Roman" w:cs="Times New Roman"/>
          <w:sz w:val="24"/>
          <w:szCs w:val="24"/>
        </w:rPr>
        <w:t>.</w:t>
      </w:r>
      <w:r w:rsidR="00E57FFC" w:rsidRPr="001E7AB4">
        <w:rPr>
          <w:rFonts w:ascii="Times New Roman" w:hAnsi="Times New Roman" w:cs="Times New Roman"/>
          <w:sz w:val="24"/>
          <w:szCs w:val="24"/>
        </w:rPr>
        <w:t xml:space="preserve"> </w:t>
      </w:r>
      <w:r w:rsidRPr="001E7AB4">
        <w:rPr>
          <w:rFonts w:ascii="Times New Roman" w:hAnsi="Times New Roman" w:cs="Times New Roman"/>
          <w:sz w:val="24"/>
          <w:szCs w:val="24"/>
        </w:rPr>
        <w:t>В качестве примера можно привести группу дел «</w:t>
      </w:r>
      <w:proofErr w:type="spellStart"/>
      <w:r w:rsidRPr="001E7AB4">
        <w:rPr>
          <w:rFonts w:ascii="Times New Roman" w:hAnsi="Times New Roman" w:cs="Times New Roman"/>
          <w:sz w:val="24"/>
          <w:szCs w:val="24"/>
        </w:rPr>
        <w:t>Кляхин</w:t>
      </w:r>
      <w:proofErr w:type="spellEnd"/>
      <w:r w:rsidRPr="001E7AB4">
        <w:rPr>
          <w:rFonts w:ascii="Times New Roman" w:hAnsi="Times New Roman" w:cs="Times New Roman"/>
          <w:sz w:val="24"/>
          <w:szCs w:val="24"/>
        </w:rPr>
        <w:t xml:space="preserve">». Все дела этой группы касаются нарушения прав заявителей на свободу и безопасность в условиях содержания под стражей в период с 1999 по 2011 г. </w:t>
      </w:r>
      <w:r w:rsidR="005C0D08" w:rsidRPr="001E7AB4">
        <w:rPr>
          <w:rFonts w:ascii="Times New Roman" w:hAnsi="Times New Roman" w:cs="Times New Roman"/>
          <w:sz w:val="24"/>
          <w:szCs w:val="24"/>
        </w:rPr>
        <w:t xml:space="preserve">Суть </w:t>
      </w:r>
      <w:r w:rsidRPr="001E7AB4">
        <w:rPr>
          <w:rFonts w:ascii="Times New Roman" w:hAnsi="Times New Roman" w:cs="Times New Roman"/>
          <w:sz w:val="24"/>
          <w:szCs w:val="24"/>
        </w:rPr>
        <w:t>допущенных нарушений заключается в содержании лиц под стражей в течение 6 месяцев только на основании передачи дела на рассмотрение в суд; неопределенности законодательного положения в отношении исчисления срока содержания под стражей, когда дело возвращается на стадию расследования, и др.</w:t>
      </w:r>
    </w:p>
    <w:p w14:paraId="67FF12C6" w14:textId="107EC723" w:rsidR="000A18F4" w:rsidRPr="001E7AB4" w:rsidRDefault="000A18F4" w:rsidP="00090AC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B4">
        <w:rPr>
          <w:rFonts w:ascii="Times New Roman" w:hAnsi="Times New Roman" w:cs="Times New Roman"/>
          <w:sz w:val="24"/>
          <w:szCs w:val="24"/>
        </w:rPr>
        <w:t>Российскими властями был составлен План по устранению имеющихся нарушений и принят комплекс мер, в том числе законодательны</w:t>
      </w:r>
      <w:r w:rsidR="001E7AB4" w:rsidRPr="001E7AB4">
        <w:rPr>
          <w:rFonts w:ascii="Times New Roman" w:hAnsi="Times New Roman" w:cs="Times New Roman"/>
          <w:sz w:val="24"/>
          <w:szCs w:val="24"/>
        </w:rPr>
        <w:t>х.</w:t>
      </w:r>
      <w:r w:rsidRPr="001E7AB4">
        <w:rPr>
          <w:rFonts w:ascii="Times New Roman" w:hAnsi="Times New Roman" w:cs="Times New Roman"/>
          <w:sz w:val="24"/>
          <w:szCs w:val="24"/>
        </w:rPr>
        <w:t xml:space="preserve"> Так, в ст. 237 УПК РФ внесены четкие указания относительно сроков содержания под стражей в случаях возвращения дела прокурору; ограничена возможность применения меры пресечения в виде заключения под стражу за счет увеличения максимально возможной санкции с 2 лет лишения свободы до 3 лет</w:t>
      </w:r>
      <w:r w:rsidR="00E57FFC" w:rsidRPr="001E7AB4">
        <w:rPr>
          <w:rStyle w:val="af1"/>
          <w:rFonts w:ascii="Times New Roman" w:hAnsi="Times New Roman" w:cs="Times New Roman"/>
          <w:sz w:val="24"/>
          <w:szCs w:val="24"/>
        </w:rPr>
        <w:footnoteReference w:id="8"/>
      </w:r>
      <w:r w:rsidRPr="001E7AB4">
        <w:rPr>
          <w:rFonts w:ascii="Times New Roman" w:hAnsi="Times New Roman" w:cs="Times New Roman"/>
          <w:sz w:val="24"/>
          <w:szCs w:val="24"/>
        </w:rPr>
        <w:t>; Федеральным законом от 29 декабря 2010 г.</w:t>
      </w:r>
      <w:r w:rsidR="00E013AA" w:rsidRPr="001E7AB4">
        <w:rPr>
          <w:rFonts w:ascii="Times New Roman" w:hAnsi="Times New Roman" w:cs="Times New Roman"/>
          <w:sz w:val="24"/>
          <w:szCs w:val="24"/>
        </w:rPr>
        <w:t xml:space="preserve"> «</w:t>
      </w:r>
      <w:r w:rsidR="00E013AA" w:rsidRPr="001E7AB4">
        <w:rPr>
          <w:rStyle w:val="af2"/>
          <w:rFonts w:ascii="Times New Roman" w:hAnsi="Times New Roman" w:cs="Times New Roman"/>
          <w:sz w:val="24"/>
          <w:szCs w:val="24"/>
        </w:rPr>
        <w:t>О внесении изменений в Уголовно-процессуальный кодекс РФ и признании утратившими силу отдельных законодательных акто</w:t>
      </w:r>
      <w:proofErr w:type="gramStart"/>
      <w:r w:rsidR="00E013AA" w:rsidRPr="001E7AB4">
        <w:rPr>
          <w:rStyle w:val="af2"/>
          <w:rFonts w:ascii="Times New Roman" w:hAnsi="Times New Roman" w:cs="Times New Roman"/>
          <w:sz w:val="24"/>
          <w:szCs w:val="24"/>
        </w:rPr>
        <w:t>в(</w:t>
      </w:r>
      <w:proofErr w:type="gramEnd"/>
      <w:r w:rsidR="00E013AA" w:rsidRPr="001E7AB4">
        <w:rPr>
          <w:rStyle w:val="af2"/>
          <w:rFonts w:ascii="Times New Roman" w:hAnsi="Times New Roman" w:cs="Times New Roman"/>
          <w:sz w:val="24"/>
          <w:szCs w:val="24"/>
        </w:rPr>
        <w:t>положений законодательных актов)РФ»</w:t>
      </w:r>
      <w:r w:rsidR="00E013AA" w:rsidRPr="001E7AB4">
        <w:rPr>
          <w:rStyle w:val="af1"/>
          <w:rFonts w:ascii="Times New Roman" w:hAnsi="Times New Roman" w:cs="Times New Roman"/>
          <w:sz w:val="24"/>
          <w:szCs w:val="24"/>
        </w:rPr>
        <w:footnoteReference w:id="9"/>
      </w:r>
      <w:r w:rsidR="00E013AA" w:rsidRPr="001E7AB4">
        <w:rPr>
          <w:rStyle w:val="af2"/>
          <w:sz w:val="24"/>
          <w:szCs w:val="24"/>
        </w:rPr>
        <w:t xml:space="preserve"> </w:t>
      </w:r>
      <w:r w:rsidRPr="001E7AB4">
        <w:rPr>
          <w:rFonts w:ascii="Times New Roman" w:hAnsi="Times New Roman" w:cs="Times New Roman"/>
          <w:sz w:val="24"/>
          <w:szCs w:val="24"/>
        </w:rPr>
        <w:t xml:space="preserve">ведена возможность освобождения серьезно больных заключенных с заменой меры пресечения на более мягкую; предусмотрена процедура подачи ходатайства об ускорении судопроизводства в соответствии со ст. 6.1 УПК РФ; </w:t>
      </w:r>
      <w:proofErr w:type="gramStart"/>
      <w:r w:rsidRPr="001E7AB4">
        <w:rPr>
          <w:rFonts w:ascii="Times New Roman" w:hAnsi="Times New Roman" w:cs="Times New Roman"/>
          <w:sz w:val="24"/>
          <w:szCs w:val="24"/>
        </w:rPr>
        <w:t>прокурор наделен полномочиями по</w:t>
      </w:r>
      <w:r w:rsidR="005C0D08" w:rsidRPr="001E7AB4">
        <w:rPr>
          <w:rFonts w:ascii="Times New Roman" w:hAnsi="Times New Roman" w:cs="Times New Roman"/>
          <w:sz w:val="24"/>
          <w:szCs w:val="24"/>
        </w:rPr>
        <w:t xml:space="preserve"> </w:t>
      </w:r>
      <w:r w:rsidR="005C0D08" w:rsidRPr="001E7AB4">
        <w:rPr>
          <w:rFonts w:ascii="Times New Roman" w:hAnsi="Times New Roman" w:cs="Times New Roman"/>
          <w:sz w:val="24"/>
          <w:szCs w:val="24"/>
        </w:rPr>
        <w:lastRenderedPageBreak/>
        <w:t>подаче в суд</w:t>
      </w:r>
      <w:r w:rsidRPr="001E7AB4">
        <w:rPr>
          <w:rFonts w:ascii="Times New Roman" w:hAnsi="Times New Roman" w:cs="Times New Roman"/>
          <w:sz w:val="24"/>
          <w:szCs w:val="24"/>
        </w:rPr>
        <w:t xml:space="preserve"> ходатайств о продлении сроков содержания под стражей по поступившим для утверждения обвинит</w:t>
      </w:r>
      <w:r w:rsidR="00E57FFC" w:rsidRPr="001E7AB4">
        <w:rPr>
          <w:rFonts w:ascii="Times New Roman" w:hAnsi="Times New Roman" w:cs="Times New Roman"/>
          <w:sz w:val="24"/>
          <w:szCs w:val="24"/>
        </w:rPr>
        <w:t>ельного заключения (акта) делам</w:t>
      </w:r>
      <w:r w:rsidR="007F4854" w:rsidRPr="001E7AB4">
        <w:rPr>
          <w:rStyle w:val="af1"/>
          <w:rFonts w:ascii="Times New Roman" w:hAnsi="Times New Roman" w:cs="Times New Roman"/>
          <w:sz w:val="24"/>
          <w:szCs w:val="24"/>
        </w:rPr>
        <w:footnoteReference w:id="10"/>
      </w:r>
      <w:r w:rsidRPr="001E7AB4">
        <w:rPr>
          <w:rFonts w:ascii="Times New Roman" w:hAnsi="Times New Roman" w:cs="Times New Roman"/>
          <w:sz w:val="24"/>
          <w:szCs w:val="24"/>
        </w:rPr>
        <w:t xml:space="preserve">. </w:t>
      </w:r>
      <w:r w:rsidR="005C0D08" w:rsidRPr="001E7AB4">
        <w:rPr>
          <w:rFonts w:ascii="Times New Roman" w:hAnsi="Times New Roman" w:cs="Times New Roman"/>
          <w:sz w:val="24"/>
          <w:szCs w:val="24"/>
        </w:rPr>
        <w:t>Кроме того,</w:t>
      </w:r>
      <w:r w:rsidRPr="001E7AB4">
        <w:rPr>
          <w:rFonts w:ascii="Times New Roman" w:hAnsi="Times New Roman" w:cs="Times New Roman"/>
          <w:sz w:val="24"/>
          <w:szCs w:val="24"/>
        </w:rPr>
        <w:t xml:space="preserve"> было принято несколько Постановлений Пленума Верховного Суда РФ, в частности, от 27 июня 2013 г. №</w:t>
      </w:r>
      <w:r w:rsidR="00560D35" w:rsidRPr="001E7AB4">
        <w:rPr>
          <w:rFonts w:ascii="Times New Roman" w:hAnsi="Times New Roman" w:cs="Times New Roman"/>
          <w:sz w:val="24"/>
          <w:szCs w:val="24"/>
        </w:rPr>
        <w:t>21</w:t>
      </w:r>
      <w:r w:rsidRPr="001E7AB4">
        <w:rPr>
          <w:rFonts w:ascii="Times New Roman" w:hAnsi="Times New Roman" w:cs="Times New Roman"/>
          <w:sz w:val="24"/>
          <w:szCs w:val="24"/>
        </w:rPr>
        <w:t xml:space="preserve"> «О применении судами общей юрисдикции Конвенции о защите прав человека и основных свобод от 4 ноябр</w:t>
      </w:r>
      <w:r w:rsidR="00E57FFC" w:rsidRPr="001E7AB4">
        <w:rPr>
          <w:rFonts w:ascii="Times New Roman" w:hAnsi="Times New Roman" w:cs="Times New Roman"/>
          <w:sz w:val="24"/>
          <w:szCs w:val="24"/>
        </w:rPr>
        <w:t>я 1950 года и Протоколов</w:t>
      </w:r>
      <w:proofErr w:type="gramEnd"/>
      <w:r w:rsidR="00E57FFC" w:rsidRPr="001E7AB4">
        <w:rPr>
          <w:rFonts w:ascii="Times New Roman" w:hAnsi="Times New Roman" w:cs="Times New Roman"/>
          <w:sz w:val="24"/>
          <w:szCs w:val="24"/>
        </w:rPr>
        <w:t xml:space="preserve"> к ней»</w:t>
      </w:r>
      <w:r w:rsidR="007F4854" w:rsidRPr="001E7AB4">
        <w:rPr>
          <w:rStyle w:val="af1"/>
          <w:rFonts w:ascii="Times New Roman" w:hAnsi="Times New Roman" w:cs="Times New Roman"/>
          <w:sz w:val="24"/>
          <w:szCs w:val="24"/>
        </w:rPr>
        <w:footnoteReference w:id="11"/>
      </w:r>
      <w:r w:rsidRPr="001E7AB4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1E7AB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1E7AB4">
        <w:rPr>
          <w:rFonts w:ascii="Times New Roman" w:hAnsi="Times New Roman" w:cs="Times New Roman"/>
          <w:sz w:val="24"/>
          <w:szCs w:val="24"/>
        </w:rPr>
        <w:t xml:space="preserve"> прямо указано, что правовые позиции </w:t>
      </w:r>
      <w:r w:rsidR="005C0D08" w:rsidRPr="001E7AB4">
        <w:rPr>
          <w:rFonts w:ascii="Times New Roman" w:hAnsi="Times New Roman" w:cs="Times New Roman"/>
          <w:sz w:val="24"/>
          <w:szCs w:val="24"/>
        </w:rPr>
        <w:t>ЕСПЧ</w:t>
      </w:r>
      <w:r w:rsidRPr="001E7AB4">
        <w:rPr>
          <w:rFonts w:ascii="Times New Roman" w:hAnsi="Times New Roman" w:cs="Times New Roman"/>
          <w:sz w:val="24"/>
          <w:szCs w:val="24"/>
        </w:rPr>
        <w:t xml:space="preserve">, изложенные в постановлениях по делам против России, являются обязательными для национальных судов, а по другим делам </w:t>
      </w:r>
      <w:r w:rsidR="00E57FFC" w:rsidRPr="001E7AB4">
        <w:rPr>
          <w:rFonts w:ascii="Times New Roman" w:hAnsi="Times New Roman" w:cs="Times New Roman"/>
          <w:sz w:val="24"/>
          <w:szCs w:val="24"/>
        </w:rPr>
        <w:t>–</w:t>
      </w:r>
      <w:r w:rsidRPr="001E7AB4">
        <w:rPr>
          <w:rFonts w:ascii="Times New Roman" w:hAnsi="Times New Roman" w:cs="Times New Roman"/>
          <w:sz w:val="24"/>
          <w:szCs w:val="24"/>
        </w:rPr>
        <w:t xml:space="preserve"> подлежат учету. В Постановлении Пленума Верховного С</w:t>
      </w:r>
      <w:r w:rsidR="00E57FFC" w:rsidRPr="001E7AB4">
        <w:rPr>
          <w:rFonts w:ascii="Times New Roman" w:hAnsi="Times New Roman" w:cs="Times New Roman"/>
          <w:sz w:val="24"/>
          <w:szCs w:val="24"/>
        </w:rPr>
        <w:t xml:space="preserve">уда РФ от 19 декабря 2013 г. № </w:t>
      </w:r>
      <w:r w:rsidRPr="001E7AB4">
        <w:rPr>
          <w:rFonts w:ascii="Times New Roman" w:hAnsi="Times New Roman" w:cs="Times New Roman"/>
          <w:sz w:val="24"/>
          <w:szCs w:val="24"/>
        </w:rPr>
        <w:t>41 «О практике применения судами законодательства о мерах пресечения в виде заключения под стражу, домашнего ареста и залога»</w:t>
      </w:r>
      <w:r w:rsidR="007F4854" w:rsidRPr="001E7AB4">
        <w:rPr>
          <w:rFonts w:ascii="Times New Roman" w:hAnsi="Times New Roman" w:cs="Times New Roman"/>
          <w:sz w:val="24"/>
          <w:szCs w:val="24"/>
        </w:rPr>
        <w:t xml:space="preserve"> </w:t>
      </w:r>
      <w:r w:rsidRPr="001E7AB4">
        <w:rPr>
          <w:rFonts w:ascii="Times New Roman" w:hAnsi="Times New Roman" w:cs="Times New Roman"/>
          <w:sz w:val="24"/>
          <w:szCs w:val="24"/>
        </w:rPr>
        <w:t xml:space="preserve">даны разъяснения о применении меры пресечения на основании решений </w:t>
      </w:r>
      <w:r w:rsidR="005C0D08" w:rsidRPr="001E7AB4">
        <w:rPr>
          <w:rFonts w:ascii="Times New Roman" w:hAnsi="Times New Roman" w:cs="Times New Roman"/>
          <w:sz w:val="24"/>
          <w:szCs w:val="24"/>
        </w:rPr>
        <w:t>ЕСПЧ</w:t>
      </w:r>
      <w:r w:rsidRPr="001E7AB4">
        <w:rPr>
          <w:rFonts w:ascii="Times New Roman" w:hAnsi="Times New Roman" w:cs="Times New Roman"/>
          <w:sz w:val="24"/>
          <w:szCs w:val="24"/>
        </w:rPr>
        <w:t xml:space="preserve"> и т.</w:t>
      </w:r>
      <w:r w:rsidR="00E57FFC" w:rsidRPr="001E7AB4">
        <w:rPr>
          <w:rFonts w:ascii="Times New Roman" w:hAnsi="Times New Roman" w:cs="Times New Roman"/>
          <w:sz w:val="24"/>
          <w:szCs w:val="24"/>
        </w:rPr>
        <w:t> </w:t>
      </w:r>
      <w:r w:rsidRPr="001E7AB4">
        <w:rPr>
          <w:rFonts w:ascii="Times New Roman" w:hAnsi="Times New Roman" w:cs="Times New Roman"/>
          <w:sz w:val="24"/>
          <w:szCs w:val="24"/>
        </w:rPr>
        <w:t>д.</w:t>
      </w:r>
      <w:r w:rsidR="00E57FFC" w:rsidRPr="001E7AB4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="00E57FFC" w:rsidRPr="001E7AB4">
        <w:rPr>
          <w:rStyle w:val="af1"/>
          <w:rFonts w:ascii="Times New Roman" w:hAnsi="Times New Roman" w:cs="Times New Roman"/>
          <w:sz w:val="24"/>
          <w:szCs w:val="24"/>
        </w:rPr>
        <w:footnoteReference w:id="12"/>
      </w:r>
      <w:r w:rsidRPr="001E7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03469" w14:textId="77777777" w:rsidR="000A18F4" w:rsidRPr="001E7AB4" w:rsidRDefault="000A18F4" w:rsidP="00090AC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B4">
        <w:rPr>
          <w:rFonts w:ascii="Times New Roman" w:hAnsi="Times New Roman" w:cs="Times New Roman"/>
          <w:sz w:val="24"/>
          <w:szCs w:val="24"/>
        </w:rPr>
        <w:t xml:space="preserve">Влияние постановлений </w:t>
      </w:r>
      <w:r w:rsidR="005C0D08" w:rsidRPr="001E7AB4">
        <w:rPr>
          <w:rFonts w:ascii="Times New Roman" w:hAnsi="Times New Roman" w:cs="Times New Roman"/>
          <w:sz w:val="24"/>
          <w:szCs w:val="24"/>
        </w:rPr>
        <w:t>ЕСПЧ</w:t>
      </w:r>
      <w:r w:rsidRPr="001E7AB4">
        <w:rPr>
          <w:rFonts w:ascii="Times New Roman" w:hAnsi="Times New Roman" w:cs="Times New Roman"/>
          <w:sz w:val="24"/>
          <w:szCs w:val="24"/>
        </w:rPr>
        <w:t xml:space="preserve"> на правоприменительную практику в РФ в сфере уголовного преследования является положительным, поскольку активизирует работу по усилению прокурорского надзора, улучшению материально-бытового обеспечения осужденных и лиц, содержащихся под стражей, </w:t>
      </w:r>
      <w:r w:rsidR="00E57FFC" w:rsidRPr="001E7AB4">
        <w:rPr>
          <w:rFonts w:ascii="Times New Roman" w:hAnsi="Times New Roman" w:cs="Times New Roman"/>
          <w:sz w:val="24"/>
          <w:szCs w:val="24"/>
        </w:rPr>
        <w:t>позитивно</w:t>
      </w:r>
      <w:r w:rsidRPr="001E7AB4">
        <w:rPr>
          <w:rFonts w:ascii="Times New Roman" w:hAnsi="Times New Roman" w:cs="Times New Roman"/>
          <w:sz w:val="24"/>
          <w:szCs w:val="24"/>
        </w:rPr>
        <w:t xml:space="preserve"> сказывается на общих условиях содержания в учреждениях ФСИН Рос</w:t>
      </w:r>
      <w:r w:rsidR="00E57FFC" w:rsidRPr="001E7AB4">
        <w:rPr>
          <w:rFonts w:ascii="Times New Roman" w:hAnsi="Times New Roman" w:cs="Times New Roman"/>
          <w:sz w:val="24"/>
          <w:szCs w:val="24"/>
        </w:rPr>
        <w:t xml:space="preserve">сии. Причина </w:t>
      </w:r>
      <w:r w:rsidR="00AA79C7" w:rsidRPr="001E7AB4">
        <w:rPr>
          <w:rFonts w:ascii="Times New Roman" w:hAnsi="Times New Roman" w:cs="Times New Roman"/>
          <w:sz w:val="24"/>
          <w:szCs w:val="24"/>
        </w:rPr>
        <w:t>в случае</w:t>
      </w:r>
      <w:r w:rsidR="00E57FFC" w:rsidRPr="001E7AB4">
        <w:rPr>
          <w:rFonts w:ascii="Times New Roman" w:hAnsi="Times New Roman" w:cs="Times New Roman"/>
          <w:sz w:val="24"/>
          <w:szCs w:val="24"/>
        </w:rPr>
        <w:t xml:space="preserve"> России проста:</w:t>
      </w:r>
      <w:r w:rsidRPr="001E7AB4">
        <w:rPr>
          <w:rFonts w:ascii="Times New Roman" w:hAnsi="Times New Roman" w:cs="Times New Roman"/>
          <w:sz w:val="24"/>
          <w:szCs w:val="24"/>
        </w:rPr>
        <w:t xml:space="preserve"> на выполнение решения ЕСПЧ начинает работать административный ресурс. </w:t>
      </w:r>
    </w:p>
    <w:p w14:paraId="34676B00" w14:textId="77777777" w:rsidR="000A18F4" w:rsidRPr="001E7AB4" w:rsidRDefault="000A18F4" w:rsidP="00090AC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B4">
        <w:rPr>
          <w:rFonts w:ascii="Times New Roman" w:hAnsi="Times New Roman" w:cs="Times New Roman"/>
          <w:sz w:val="24"/>
          <w:szCs w:val="24"/>
        </w:rPr>
        <w:t>В то же время нельзя отрицать наличи</w:t>
      </w:r>
      <w:r w:rsidR="00E57FFC" w:rsidRPr="001E7AB4">
        <w:rPr>
          <w:rFonts w:ascii="Times New Roman" w:hAnsi="Times New Roman" w:cs="Times New Roman"/>
          <w:sz w:val="24"/>
          <w:szCs w:val="24"/>
        </w:rPr>
        <w:t>е</w:t>
      </w:r>
      <w:r w:rsidRPr="001E7AB4">
        <w:rPr>
          <w:rFonts w:ascii="Times New Roman" w:hAnsi="Times New Roman" w:cs="Times New Roman"/>
          <w:sz w:val="24"/>
          <w:szCs w:val="24"/>
        </w:rPr>
        <w:t xml:space="preserve"> проблем, возникающих при исполнении решений Европейского суда, поскольку отдельные из них противоречат основным понятиям о государственном суверенитете РФ.</w:t>
      </w:r>
    </w:p>
    <w:p w14:paraId="7E80A415" w14:textId="77777777" w:rsidR="000A18F4" w:rsidRPr="001E7AB4" w:rsidRDefault="000A18F4" w:rsidP="00090AC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AB4">
        <w:rPr>
          <w:rFonts w:ascii="Times New Roman" w:hAnsi="Times New Roman" w:cs="Times New Roman"/>
          <w:sz w:val="24"/>
          <w:szCs w:val="24"/>
        </w:rPr>
        <w:t xml:space="preserve">В данном контексте особую роль играет Постановление Конституционного Суда РФ от 14 июля 2015 г. № 21-П, в котором указано, что Конвенция о защите прав человека и основных свобод и основанные на ней позиции </w:t>
      </w:r>
      <w:r w:rsidR="00AA79C7" w:rsidRPr="001E7AB4">
        <w:rPr>
          <w:rFonts w:ascii="Times New Roman" w:hAnsi="Times New Roman" w:cs="Times New Roman"/>
          <w:sz w:val="24"/>
          <w:szCs w:val="24"/>
        </w:rPr>
        <w:t>ЕСПЧ</w:t>
      </w:r>
      <w:r w:rsidRPr="001E7AB4">
        <w:rPr>
          <w:rFonts w:ascii="Times New Roman" w:hAnsi="Times New Roman" w:cs="Times New Roman"/>
          <w:sz w:val="24"/>
          <w:szCs w:val="24"/>
        </w:rPr>
        <w:t xml:space="preserve"> подлежат реализации только при условии признания высшей юридической силы Конституции РФ</w:t>
      </w:r>
      <w:r w:rsidR="00E57FFC" w:rsidRPr="001E7AB4">
        <w:rPr>
          <w:rStyle w:val="af1"/>
          <w:rFonts w:ascii="Times New Roman" w:hAnsi="Times New Roman" w:cs="Times New Roman"/>
          <w:sz w:val="24"/>
          <w:szCs w:val="24"/>
        </w:rPr>
        <w:footnoteReference w:id="13"/>
      </w:r>
      <w:r w:rsidRPr="001E7AB4">
        <w:rPr>
          <w:rFonts w:ascii="Times New Roman" w:hAnsi="Times New Roman" w:cs="Times New Roman"/>
          <w:sz w:val="24"/>
          <w:szCs w:val="24"/>
        </w:rPr>
        <w:t>. Само по себе участие России в международном договоре не означает отказ от государственного суверенитета и</w:t>
      </w:r>
      <w:proofErr w:type="gramEnd"/>
      <w:r w:rsidRPr="001E7AB4">
        <w:rPr>
          <w:rFonts w:ascii="Times New Roman" w:hAnsi="Times New Roman" w:cs="Times New Roman"/>
          <w:sz w:val="24"/>
          <w:szCs w:val="24"/>
        </w:rPr>
        <w:t xml:space="preserve"> не отменяет приоритет Конституции РФ.</w:t>
      </w:r>
      <w:r w:rsidR="00AA79C7" w:rsidRPr="001E7AB4">
        <w:rPr>
          <w:rFonts w:ascii="Times New Roman" w:hAnsi="Times New Roman" w:cs="Times New Roman"/>
          <w:sz w:val="24"/>
          <w:szCs w:val="24"/>
        </w:rPr>
        <w:t xml:space="preserve"> </w:t>
      </w:r>
      <w:r w:rsidRPr="001E7AB4">
        <w:rPr>
          <w:rFonts w:ascii="Times New Roman" w:hAnsi="Times New Roman" w:cs="Times New Roman"/>
          <w:sz w:val="24"/>
          <w:szCs w:val="24"/>
        </w:rPr>
        <w:t xml:space="preserve">В таком случае, если правовые позиции </w:t>
      </w:r>
      <w:r w:rsidR="00AA79C7" w:rsidRPr="001E7AB4">
        <w:rPr>
          <w:rFonts w:ascii="Times New Roman" w:hAnsi="Times New Roman" w:cs="Times New Roman"/>
          <w:sz w:val="24"/>
          <w:szCs w:val="24"/>
        </w:rPr>
        <w:t>ЕСПЧ</w:t>
      </w:r>
      <w:r w:rsidRPr="001E7AB4">
        <w:rPr>
          <w:rFonts w:ascii="Times New Roman" w:hAnsi="Times New Roman" w:cs="Times New Roman"/>
          <w:sz w:val="24"/>
          <w:szCs w:val="24"/>
        </w:rPr>
        <w:t xml:space="preserve"> суда по толкованию нормативных положений Конвенции противоречат </w:t>
      </w:r>
      <w:r w:rsidR="00AA79C7" w:rsidRPr="001E7AB4">
        <w:rPr>
          <w:rFonts w:ascii="Times New Roman" w:hAnsi="Times New Roman" w:cs="Times New Roman"/>
          <w:sz w:val="24"/>
          <w:szCs w:val="24"/>
        </w:rPr>
        <w:t>О</w:t>
      </w:r>
      <w:r w:rsidRPr="001E7AB4">
        <w:rPr>
          <w:rFonts w:ascii="Times New Roman" w:hAnsi="Times New Roman" w:cs="Times New Roman"/>
          <w:sz w:val="24"/>
          <w:szCs w:val="24"/>
        </w:rPr>
        <w:t>сновному закону государства, то некоторые из постановлений суда могут не исполняться, при этом вывод о таком несоответствии должен быть сделан Конституционным Судом РФ.</w:t>
      </w:r>
    </w:p>
    <w:p w14:paraId="2823A59A" w14:textId="77777777" w:rsidR="000A18F4" w:rsidRPr="001E7AB4" w:rsidRDefault="007F4854" w:rsidP="00090AC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B4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0A18F4" w:rsidRPr="001E7AB4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AA79C7" w:rsidRPr="001E7AB4">
        <w:rPr>
          <w:rFonts w:ascii="Times New Roman" w:hAnsi="Times New Roman" w:cs="Times New Roman"/>
          <w:sz w:val="24"/>
          <w:szCs w:val="24"/>
        </w:rPr>
        <w:t>ЕСПЧ</w:t>
      </w:r>
      <w:r w:rsidR="000A18F4" w:rsidRPr="001E7AB4">
        <w:rPr>
          <w:rFonts w:ascii="Times New Roman" w:hAnsi="Times New Roman" w:cs="Times New Roman"/>
          <w:sz w:val="24"/>
          <w:szCs w:val="24"/>
        </w:rPr>
        <w:t xml:space="preserve"> оказывают существенное влияние на российскую правовую систему. С целью восстановления нарушенных прав и свобод граждан вносятся изменения </w:t>
      </w:r>
      <w:r w:rsidR="00E57FFC" w:rsidRPr="001E7AB4">
        <w:rPr>
          <w:rFonts w:ascii="Times New Roman" w:hAnsi="Times New Roman" w:cs="Times New Roman"/>
          <w:sz w:val="24"/>
          <w:szCs w:val="24"/>
        </w:rPr>
        <w:t>в действующее законодательство:</w:t>
      </w:r>
      <w:r w:rsidR="000A18F4" w:rsidRPr="001E7AB4">
        <w:rPr>
          <w:rFonts w:ascii="Times New Roman" w:hAnsi="Times New Roman" w:cs="Times New Roman"/>
          <w:sz w:val="24"/>
          <w:szCs w:val="24"/>
        </w:rPr>
        <w:t xml:space="preserve"> уголовное, уголовно-процессуальное и т.</w:t>
      </w:r>
      <w:r w:rsidR="00E57FFC" w:rsidRPr="001E7AB4">
        <w:rPr>
          <w:rFonts w:ascii="Times New Roman" w:hAnsi="Times New Roman" w:cs="Times New Roman"/>
          <w:sz w:val="24"/>
          <w:szCs w:val="24"/>
        </w:rPr>
        <w:t> д. –</w:t>
      </w:r>
      <w:r w:rsidR="000A18F4" w:rsidRPr="001E7AB4">
        <w:rPr>
          <w:rFonts w:ascii="Times New Roman" w:hAnsi="Times New Roman" w:cs="Times New Roman"/>
          <w:sz w:val="24"/>
          <w:szCs w:val="24"/>
        </w:rPr>
        <w:t xml:space="preserve"> корректируется правоприменительная практика с учетом правовых позиций Европейского суда. Государство не снимает с себя обязательств по исполнению Конвенции, однако совершенно обоснованно оставляет за собой право не исполнять решения, противоречащие Конституции РФ, имеющей высшую юридическую силу на территории РФ.</w:t>
      </w:r>
    </w:p>
    <w:p w14:paraId="7A94D50A" w14:textId="77777777" w:rsidR="007F4854" w:rsidRPr="001E7AB4" w:rsidRDefault="007F4854" w:rsidP="00090AC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B4">
        <w:rPr>
          <w:rFonts w:ascii="Times New Roman" w:hAnsi="Times New Roman" w:cs="Times New Roman"/>
          <w:sz w:val="24"/>
          <w:szCs w:val="24"/>
        </w:rPr>
        <w:t xml:space="preserve">Отношения между ЕСПЧ и КС РФ имеют двусторонний характер и сложное содержание, </w:t>
      </w:r>
      <w:r w:rsidR="00E57FFC" w:rsidRPr="001E7AB4">
        <w:rPr>
          <w:rFonts w:ascii="Times New Roman" w:hAnsi="Times New Roman" w:cs="Times New Roman"/>
          <w:sz w:val="24"/>
          <w:szCs w:val="24"/>
        </w:rPr>
        <w:t>т. к.</w:t>
      </w:r>
      <w:r w:rsidRPr="001E7AB4">
        <w:rPr>
          <w:rFonts w:ascii="Times New Roman" w:hAnsi="Times New Roman" w:cs="Times New Roman"/>
          <w:sz w:val="24"/>
          <w:szCs w:val="24"/>
        </w:rPr>
        <w:t xml:space="preserve"> строятся на основе прямых и обратных связей. Так, правовые позиции ЕСПЧ, с одной стороны, оказывают заметное воздействие на практику конституционного правосудия. С другой стороны, благодаря решениям КС РФ</w:t>
      </w:r>
      <w:r w:rsidR="00E57FFC" w:rsidRPr="001E7AB4">
        <w:rPr>
          <w:rFonts w:ascii="Times New Roman" w:hAnsi="Times New Roman" w:cs="Times New Roman"/>
          <w:sz w:val="24"/>
          <w:szCs w:val="24"/>
        </w:rPr>
        <w:t>,</w:t>
      </w:r>
      <w:r w:rsidRPr="001E7AB4">
        <w:rPr>
          <w:rFonts w:ascii="Times New Roman" w:hAnsi="Times New Roman" w:cs="Times New Roman"/>
          <w:sz w:val="24"/>
          <w:szCs w:val="24"/>
        </w:rPr>
        <w:t xml:space="preserve"> эти позиции ЕСПЧ приобретают качества внутригосударственной формально-юридической значимости, посредством конституционно-судебного правоприменения и нормативно-интерпретационной деятельности КС РФ наращивают свой нормативный потенциал.</w:t>
      </w:r>
    </w:p>
    <w:p w14:paraId="3ABDE781" w14:textId="77777777" w:rsidR="007F4854" w:rsidRPr="001E7AB4" w:rsidRDefault="007F4854" w:rsidP="00090AC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AB4">
        <w:rPr>
          <w:rFonts w:ascii="Times New Roman" w:hAnsi="Times New Roman" w:cs="Times New Roman"/>
          <w:sz w:val="24"/>
          <w:szCs w:val="24"/>
        </w:rPr>
        <w:t xml:space="preserve">Таким образом, КС РФ не только использует практику европейского конвенционного контроля </w:t>
      </w:r>
      <w:r w:rsidR="00AA79C7" w:rsidRPr="001E7AB4">
        <w:rPr>
          <w:rFonts w:ascii="Times New Roman" w:hAnsi="Times New Roman" w:cs="Times New Roman"/>
          <w:sz w:val="24"/>
          <w:szCs w:val="24"/>
        </w:rPr>
        <w:t>в целях</w:t>
      </w:r>
      <w:r w:rsidRPr="001E7AB4">
        <w:rPr>
          <w:rFonts w:ascii="Times New Roman" w:hAnsi="Times New Roman" w:cs="Times New Roman"/>
          <w:sz w:val="24"/>
          <w:szCs w:val="24"/>
        </w:rPr>
        <w:t xml:space="preserve"> контроля конституционного, но и обосновывает решения ЕСПЧ в качестве источника права. </w:t>
      </w:r>
      <w:r w:rsidR="00AA79C7" w:rsidRPr="001E7AB4">
        <w:rPr>
          <w:rFonts w:ascii="Times New Roman" w:hAnsi="Times New Roman" w:cs="Times New Roman"/>
          <w:sz w:val="24"/>
          <w:szCs w:val="24"/>
        </w:rPr>
        <w:t>В</w:t>
      </w:r>
      <w:r w:rsidRPr="001E7AB4">
        <w:rPr>
          <w:rFonts w:ascii="Times New Roman" w:hAnsi="Times New Roman" w:cs="Times New Roman"/>
          <w:sz w:val="24"/>
          <w:szCs w:val="24"/>
        </w:rPr>
        <w:t>озникновение конфликтных ситуаций, особенно в последнее десятилетие</w:t>
      </w:r>
      <w:r w:rsidR="00E57FFC" w:rsidRPr="001E7AB4">
        <w:rPr>
          <w:rFonts w:ascii="Times New Roman" w:hAnsi="Times New Roman" w:cs="Times New Roman"/>
          <w:sz w:val="24"/>
          <w:szCs w:val="24"/>
        </w:rPr>
        <w:t>,</w:t>
      </w:r>
      <w:r w:rsidRPr="001E7AB4">
        <w:rPr>
          <w:rFonts w:ascii="Times New Roman" w:hAnsi="Times New Roman" w:cs="Times New Roman"/>
          <w:sz w:val="24"/>
          <w:szCs w:val="24"/>
        </w:rPr>
        <w:t xml:space="preserve"> привело к тому, что были внесены существенные изменения в процедуру конституционного судопроизводства, в результате чего стало возможным невыполнение решений ЕСПЧ в России. Решения </w:t>
      </w:r>
      <w:r w:rsidR="00E57FFC" w:rsidRPr="001E7AB4">
        <w:rPr>
          <w:rFonts w:ascii="Times New Roman" w:hAnsi="Times New Roman" w:cs="Times New Roman"/>
          <w:sz w:val="24"/>
          <w:szCs w:val="24"/>
        </w:rPr>
        <w:t xml:space="preserve">КС РФ, учитывая </w:t>
      </w:r>
      <w:r w:rsidR="00BF5951" w:rsidRPr="001E7AB4">
        <w:rPr>
          <w:rFonts w:ascii="Times New Roman" w:hAnsi="Times New Roman" w:cs="Times New Roman"/>
          <w:sz w:val="24"/>
          <w:szCs w:val="24"/>
        </w:rPr>
        <w:t xml:space="preserve">его </w:t>
      </w:r>
      <w:r w:rsidR="00E57FFC" w:rsidRPr="001E7AB4">
        <w:rPr>
          <w:rFonts w:ascii="Times New Roman" w:hAnsi="Times New Roman" w:cs="Times New Roman"/>
          <w:sz w:val="24"/>
          <w:szCs w:val="24"/>
        </w:rPr>
        <w:t>высокий статус</w:t>
      </w:r>
      <w:r w:rsidRPr="001E7AB4">
        <w:rPr>
          <w:rFonts w:ascii="Times New Roman" w:hAnsi="Times New Roman" w:cs="Times New Roman"/>
          <w:sz w:val="24"/>
          <w:szCs w:val="24"/>
        </w:rPr>
        <w:t xml:space="preserve">, окончательны и не подлежат обжалованию. Разрешить коллизию возможно, если законодательно предусмотреть возможность пересмотра решений </w:t>
      </w:r>
      <w:r w:rsidR="00BF5951" w:rsidRPr="001E7AB4">
        <w:rPr>
          <w:rFonts w:ascii="Times New Roman" w:hAnsi="Times New Roman" w:cs="Times New Roman"/>
          <w:sz w:val="24"/>
          <w:szCs w:val="24"/>
        </w:rPr>
        <w:t>КС</w:t>
      </w:r>
      <w:r w:rsidRPr="001E7AB4">
        <w:rPr>
          <w:rFonts w:ascii="Times New Roman" w:hAnsi="Times New Roman" w:cs="Times New Roman"/>
          <w:sz w:val="24"/>
          <w:szCs w:val="24"/>
        </w:rPr>
        <w:t xml:space="preserve"> РФ, основанием чего может стать принятие межгосударственными органами по защите прав и основных своб</w:t>
      </w:r>
      <w:r w:rsidR="00BF5951" w:rsidRPr="001E7AB4">
        <w:rPr>
          <w:rFonts w:ascii="Times New Roman" w:hAnsi="Times New Roman" w:cs="Times New Roman"/>
          <w:sz w:val="24"/>
          <w:szCs w:val="24"/>
        </w:rPr>
        <w:t>од человека решений, которые по-</w:t>
      </w:r>
      <w:r w:rsidRPr="001E7AB4">
        <w:rPr>
          <w:rFonts w:ascii="Times New Roman" w:hAnsi="Times New Roman" w:cs="Times New Roman"/>
          <w:sz w:val="24"/>
          <w:szCs w:val="24"/>
        </w:rPr>
        <w:t>иному толкуют аналогичные вопросы.</w:t>
      </w:r>
    </w:p>
    <w:sectPr w:rsidR="007F4854" w:rsidRPr="001E7AB4" w:rsidSect="008761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79D73F" w15:done="0"/>
  <w15:commentEx w15:paraId="034385CD" w15:done="0"/>
  <w15:commentEx w15:paraId="5070AAE4" w15:done="0"/>
  <w15:commentEx w15:paraId="0D58C71F" w15:done="0"/>
  <w15:commentEx w15:paraId="21DBB606" w15:done="0"/>
  <w15:commentEx w15:paraId="04E2BBC8" w15:done="0"/>
  <w15:commentEx w15:paraId="094A92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F73A3" w14:textId="77777777" w:rsidR="007F4B0B" w:rsidRDefault="007F4B0B" w:rsidP="000A18F4">
      <w:pPr>
        <w:spacing w:after="0" w:line="240" w:lineRule="auto"/>
      </w:pPr>
      <w:r>
        <w:separator/>
      </w:r>
    </w:p>
  </w:endnote>
  <w:endnote w:type="continuationSeparator" w:id="0">
    <w:p w14:paraId="412D3FFB" w14:textId="77777777" w:rsidR="007F4B0B" w:rsidRDefault="007F4B0B" w:rsidP="000A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2BEBA" w14:textId="77777777" w:rsidR="007F4B0B" w:rsidRDefault="007F4B0B" w:rsidP="000A18F4">
      <w:pPr>
        <w:spacing w:after="0" w:line="240" w:lineRule="auto"/>
      </w:pPr>
      <w:r>
        <w:separator/>
      </w:r>
    </w:p>
  </w:footnote>
  <w:footnote w:type="continuationSeparator" w:id="0">
    <w:p w14:paraId="0AECCD88" w14:textId="77777777" w:rsidR="007F4B0B" w:rsidRDefault="007F4B0B" w:rsidP="000A18F4">
      <w:pPr>
        <w:spacing w:after="0" w:line="240" w:lineRule="auto"/>
      </w:pPr>
      <w:r>
        <w:continuationSeparator/>
      </w:r>
    </w:p>
  </w:footnote>
  <w:footnote w:id="1">
    <w:p w14:paraId="169D0B50" w14:textId="77777777" w:rsidR="000A18F4" w:rsidRPr="00BF5951" w:rsidRDefault="000A18F4" w:rsidP="00BF5951">
      <w:pPr>
        <w:pStyle w:val="af"/>
        <w:jc w:val="both"/>
        <w:rPr>
          <w:rFonts w:ascii="Times New Roman" w:hAnsi="Times New Roman" w:cs="Times New Roman"/>
        </w:rPr>
      </w:pPr>
      <w:r w:rsidRPr="00BF5951">
        <w:rPr>
          <w:rStyle w:val="af1"/>
          <w:rFonts w:ascii="Times New Roman" w:hAnsi="Times New Roman" w:cs="Times New Roman"/>
        </w:rPr>
        <w:footnoteRef/>
      </w:r>
      <w:r w:rsidRPr="00BF5951">
        <w:rPr>
          <w:rFonts w:ascii="Times New Roman" w:hAnsi="Times New Roman" w:cs="Times New Roman"/>
        </w:rPr>
        <w:t xml:space="preserve"> О ратификации Конвенции о защите прав человека и основных свобод и Протоколов к ней: Федеральный закон от 30 марта 1998 г. № 54-ФЗ // Собрание законодательства РФ. 1998, № 14. Ст.  1514,</w:t>
      </w:r>
    </w:p>
  </w:footnote>
  <w:footnote w:id="2">
    <w:p w14:paraId="2AF92587" w14:textId="0DB46349" w:rsidR="001E7AB4" w:rsidRDefault="001E7AB4">
      <w:pPr>
        <w:pStyle w:val="af"/>
      </w:pPr>
      <w:r>
        <w:rPr>
          <w:rStyle w:val="af1"/>
        </w:rPr>
        <w:footnoteRef/>
      </w:r>
      <w:r>
        <w:t xml:space="preserve"> </w:t>
      </w:r>
      <w:r w:rsidRPr="002B3071">
        <w:rPr>
          <w:rFonts w:ascii="Times New Roman" w:hAnsi="Times New Roman" w:cs="Times New Roman"/>
        </w:rPr>
        <w:t>http://europeancourt.ru/statistika-evropejskogo-suda/</w:t>
      </w:r>
    </w:p>
  </w:footnote>
  <w:footnote w:id="3">
    <w:p w14:paraId="5FB7FD79" w14:textId="77777777" w:rsidR="000A18F4" w:rsidRPr="00BF5951" w:rsidRDefault="000A18F4" w:rsidP="00BF5951">
      <w:pPr>
        <w:pStyle w:val="af"/>
        <w:jc w:val="both"/>
        <w:rPr>
          <w:rFonts w:ascii="Times New Roman" w:hAnsi="Times New Roman" w:cs="Times New Roman"/>
        </w:rPr>
      </w:pPr>
      <w:r w:rsidRPr="00BF5951">
        <w:rPr>
          <w:rStyle w:val="af1"/>
          <w:rFonts w:ascii="Times New Roman" w:hAnsi="Times New Roman" w:cs="Times New Roman"/>
        </w:rPr>
        <w:footnoteRef/>
      </w:r>
      <w:r w:rsidRPr="00BF5951">
        <w:rPr>
          <w:rFonts w:ascii="Times New Roman" w:hAnsi="Times New Roman" w:cs="Times New Roman"/>
        </w:rPr>
        <w:t xml:space="preserve"> </w:t>
      </w:r>
      <w:proofErr w:type="spellStart"/>
      <w:r w:rsidRPr="00BF5951">
        <w:rPr>
          <w:rFonts w:ascii="Times New Roman" w:hAnsi="Times New Roman" w:cs="Times New Roman"/>
        </w:rPr>
        <w:t>Бастрыкин</w:t>
      </w:r>
      <w:proofErr w:type="spellEnd"/>
      <w:r w:rsidRPr="00BF5951">
        <w:rPr>
          <w:rFonts w:ascii="Times New Roman" w:hAnsi="Times New Roman" w:cs="Times New Roman"/>
        </w:rPr>
        <w:t xml:space="preserve"> предложил отказаться от приоритета междуна</w:t>
      </w:r>
      <w:r w:rsidR="00BF5951">
        <w:rPr>
          <w:rFonts w:ascii="Times New Roman" w:hAnsi="Times New Roman" w:cs="Times New Roman"/>
        </w:rPr>
        <w:t xml:space="preserve">родного права. URL: www.rbc.ru </w:t>
      </w:r>
    </w:p>
  </w:footnote>
  <w:footnote w:id="4">
    <w:p w14:paraId="3083F894" w14:textId="77777777" w:rsidR="000A18F4" w:rsidRPr="00BF5951" w:rsidRDefault="000A18F4" w:rsidP="00BF5951">
      <w:pPr>
        <w:pStyle w:val="af"/>
        <w:jc w:val="both"/>
        <w:rPr>
          <w:rFonts w:ascii="Times New Roman" w:hAnsi="Times New Roman" w:cs="Times New Roman"/>
        </w:rPr>
      </w:pPr>
      <w:r w:rsidRPr="00BF5951">
        <w:rPr>
          <w:rStyle w:val="af1"/>
          <w:rFonts w:ascii="Times New Roman" w:hAnsi="Times New Roman" w:cs="Times New Roman"/>
        </w:rPr>
        <w:footnoteRef/>
      </w:r>
      <w:r w:rsidRPr="00BF5951">
        <w:rPr>
          <w:rFonts w:ascii="Times New Roman" w:hAnsi="Times New Roman" w:cs="Times New Roman"/>
        </w:rPr>
        <w:t xml:space="preserve"> Россия задумалась о выходе из Совета Европы. Это повлечет прекращение юрисдикции ЕСПЧ по рассмотрению жалоб на РФ. URL: http://zakon.ru/ </w:t>
      </w:r>
    </w:p>
  </w:footnote>
  <w:footnote w:id="5">
    <w:p w14:paraId="51E415A3" w14:textId="77777777" w:rsidR="007F4854" w:rsidRPr="00BF5951" w:rsidRDefault="007F4854" w:rsidP="00BF5951">
      <w:pPr>
        <w:pStyle w:val="af"/>
        <w:jc w:val="both"/>
        <w:rPr>
          <w:rFonts w:ascii="Times New Roman" w:hAnsi="Times New Roman" w:cs="Times New Roman"/>
        </w:rPr>
      </w:pPr>
      <w:r w:rsidRPr="00BF5951">
        <w:rPr>
          <w:rStyle w:val="af1"/>
          <w:rFonts w:ascii="Times New Roman" w:hAnsi="Times New Roman" w:cs="Times New Roman"/>
        </w:rPr>
        <w:footnoteRef/>
      </w:r>
      <w:r w:rsidRPr="00BF5951">
        <w:rPr>
          <w:rFonts w:ascii="Times New Roman" w:hAnsi="Times New Roman" w:cs="Times New Roman"/>
        </w:rPr>
        <w:t xml:space="preserve"> Конвенция о защите прав человека и основных свобод от 4 ноября 1950 г. // Собрание законодательства РФ. 2001. № 2. Ст. 163.</w:t>
      </w:r>
    </w:p>
  </w:footnote>
  <w:footnote w:id="6">
    <w:p w14:paraId="361F002F" w14:textId="77777777" w:rsidR="007F4854" w:rsidRPr="00BF5951" w:rsidRDefault="007F4854" w:rsidP="00BF5951">
      <w:pPr>
        <w:pStyle w:val="af"/>
        <w:jc w:val="both"/>
        <w:rPr>
          <w:rFonts w:ascii="Times New Roman" w:hAnsi="Times New Roman" w:cs="Times New Roman"/>
        </w:rPr>
      </w:pPr>
      <w:r w:rsidRPr="00BF5951">
        <w:rPr>
          <w:rStyle w:val="af1"/>
          <w:rFonts w:ascii="Times New Roman" w:hAnsi="Times New Roman" w:cs="Times New Roman"/>
        </w:rPr>
        <w:footnoteRef/>
      </w:r>
      <w:r w:rsidRPr="00BF5951">
        <w:rPr>
          <w:rFonts w:ascii="Times New Roman" w:hAnsi="Times New Roman" w:cs="Times New Roman"/>
        </w:rPr>
        <w:t xml:space="preserve"> Основные статистические данные о деятельности Европейского суда по</w:t>
      </w:r>
      <w:r w:rsidR="00BF5951">
        <w:rPr>
          <w:rFonts w:ascii="Times New Roman" w:hAnsi="Times New Roman" w:cs="Times New Roman"/>
        </w:rPr>
        <w:t xml:space="preserve"> правам человека в 2015 году. </w:t>
      </w:r>
      <w:r w:rsidR="00BF5951" w:rsidRPr="00BF5951">
        <w:rPr>
          <w:rFonts w:ascii="Times New Roman" w:hAnsi="Times New Roman" w:cs="Times New Roman"/>
        </w:rPr>
        <w:t xml:space="preserve">URL: </w:t>
      </w:r>
      <w:r w:rsidRPr="00BF5951">
        <w:rPr>
          <w:rFonts w:ascii="Times New Roman" w:hAnsi="Times New Roman" w:cs="Times New Roman"/>
        </w:rPr>
        <w:t>www.europeancourt.ru/uploads/statistika_Evropeyskogo_Suda_2015_9.</w:t>
      </w:r>
    </w:p>
  </w:footnote>
  <w:footnote w:id="7">
    <w:p w14:paraId="5E56C91D" w14:textId="77777777" w:rsidR="007F4854" w:rsidRPr="00BF5951" w:rsidRDefault="007F4854" w:rsidP="00BF5951">
      <w:pPr>
        <w:pStyle w:val="af"/>
        <w:jc w:val="both"/>
        <w:rPr>
          <w:rFonts w:ascii="Times New Roman" w:hAnsi="Times New Roman" w:cs="Times New Roman"/>
        </w:rPr>
      </w:pPr>
      <w:r w:rsidRPr="00BF5951">
        <w:rPr>
          <w:rStyle w:val="af1"/>
          <w:rFonts w:ascii="Times New Roman" w:hAnsi="Times New Roman" w:cs="Times New Roman"/>
        </w:rPr>
        <w:footnoteRef/>
      </w:r>
      <w:r w:rsidRPr="00BF5951">
        <w:rPr>
          <w:rFonts w:ascii="Times New Roman" w:hAnsi="Times New Roman" w:cs="Times New Roman"/>
        </w:rPr>
        <w:t xml:space="preserve"> Шевченко С.Н. Европейский суд по правам человека: формирование новых </w:t>
      </w:r>
      <w:proofErr w:type="spellStart"/>
      <w:r w:rsidRPr="00BF5951">
        <w:rPr>
          <w:rFonts w:ascii="Times New Roman" w:hAnsi="Times New Roman" w:cs="Times New Roman"/>
        </w:rPr>
        <w:t>квазиколлизий</w:t>
      </w:r>
      <w:proofErr w:type="spellEnd"/>
      <w:r w:rsidRPr="00BF5951">
        <w:rPr>
          <w:rFonts w:ascii="Times New Roman" w:hAnsi="Times New Roman" w:cs="Times New Roman"/>
        </w:rPr>
        <w:t xml:space="preserve"> // Российский судья. 2016.</w:t>
      </w:r>
      <w:r w:rsidR="00BF5951">
        <w:rPr>
          <w:rFonts w:ascii="Times New Roman" w:hAnsi="Times New Roman" w:cs="Times New Roman"/>
        </w:rPr>
        <w:t xml:space="preserve">– </w:t>
      </w:r>
      <w:r w:rsidRPr="00BF5951">
        <w:rPr>
          <w:rFonts w:ascii="Times New Roman" w:hAnsi="Times New Roman" w:cs="Times New Roman"/>
        </w:rPr>
        <w:t xml:space="preserve"> № 10. </w:t>
      </w:r>
      <w:r w:rsidR="00BF5951">
        <w:rPr>
          <w:rFonts w:ascii="Times New Roman" w:hAnsi="Times New Roman" w:cs="Times New Roman"/>
        </w:rPr>
        <w:t>– С. 44–</w:t>
      </w:r>
      <w:r w:rsidRPr="00BF5951">
        <w:rPr>
          <w:rFonts w:ascii="Times New Roman" w:hAnsi="Times New Roman" w:cs="Times New Roman"/>
        </w:rPr>
        <w:t>47.</w:t>
      </w:r>
    </w:p>
  </w:footnote>
  <w:footnote w:id="8">
    <w:p w14:paraId="426E46A9" w14:textId="76CCBE38" w:rsidR="00E57FFC" w:rsidRPr="00BF5951" w:rsidRDefault="00E57FFC" w:rsidP="00BF5951">
      <w:pPr>
        <w:pStyle w:val="af"/>
        <w:jc w:val="both"/>
        <w:rPr>
          <w:rFonts w:ascii="Times New Roman" w:hAnsi="Times New Roman" w:cs="Times New Roman"/>
        </w:rPr>
      </w:pPr>
      <w:r w:rsidRPr="001E7AB4">
        <w:rPr>
          <w:rStyle w:val="af1"/>
          <w:rFonts w:ascii="Times New Roman" w:hAnsi="Times New Roman" w:cs="Times New Roman"/>
        </w:rPr>
        <w:footnoteRef/>
      </w:r>
      <w:r w:rsidRPr="00BF5951">
        <w:rPr>
          <w:rFonts w:ascii="Times New Roman" w:hAnsi="Times New Roman" w:cs="Times New Roman"/>
        </w:rPr>
        <w:t xml:space="preserve"> </w:t>
      </w:r>
      <w:r w:rsidR="00560D35" w:rsidRPr="00560D35">
        <w:rPr>
          <w:rFonts w:ascii="Times New Roman" w:hAnsi="Times New Roman" w:cs="Times New Roman"/>
        </w:rPr>
        <w:t>http://www.ligazakon.ru/main/9931-predelnyy-srok-soderzhaniya-obvinyaemyh-pod-strazhey.html</w:t>
      </w:r>
    </w:p>
  </w:footnote>
  <w:footnote w:id="9">
    <w:p w14:paraId="1ACEE884" w14:textId="7BFAA4D7" w:rsidR="00E013AA" w:rsidRDefault="00E013AA">
      <w:pPr>
        <w:pStyle w:val="af"/>
      </w:pPr>
      <w:r>
        <w:rPr>
          <w:rStyle w:val="af1"/>
        </w:rPr>
        <w:footnoteRef/>
      </w:r>
      <w:r>
        <w:t xml:space="preserve"> </w:t>
      </w:r>
      <w:r w:rsidRPr="00E013AA">
        <w:rPr>
          <w:rFonts w:ascii="Times New Roman" w:hAnsi="Times New Roman" w:cs="Times New Roman"/>
        </w:rPr>
        <w:t>http://www.consultant.ru/document/cons_doc_LAW_108805/</w:t>
      </w:r>
    </w:p>
  </w:footnote>
  <w:footnote w:id="10">
    <w:p w14:paraId="1B99952B" w14:textId="77777777" w:rsidR="007F4854" w:rsidRPr="00BF5951" w:rsidRDefault="007F4854" w:rsidP="00BF5951">
      <w:pPr>
        <w:pStyle w:val="af"/>
        <w:jc w:val="both"/>
        <w:rPr>
          <w:rFonts w:ascii="Times New Roman" w:hAnsi="Times New Roman" w:cs="Times New Roman"/>
        </w:rPr>
      </w:pPr>
      <w:r w:rsidRPr="00BF5951">
        <w:rPr>
          <w:rStyle w:val="af1"/>
          <w:rFonts w:ascii="Times New Roman" w:hAnsi="Times New Roman" w:cs="Times New Roman"/>
        </w:rPr>
        <w:footnoteRef/>
      </w:r>
      <w:r w:rsidRPr="00BF5951">
        <w:rPr>
          <w:rFonts w:ascii="Times New Roman" w:hAnsi="Times New Roman" w:cs="Times New Roman"/>
        </w:rPr>
        <w:t xml:space="preserve"> </w:t>
      </w:r>
      <w:proofErr w:type="spellStart"/>
      <w:r w:rsidRPr="00BF5951">
        <w:rPr>
          <w:rFonts w:ascii="Times New Roman" w:hAnsi="Times New Roman" w:cs="Times New Roman"/>
        </w:rPr>
        <w:t>Торговченков</w:t>
      </w:r>
      <w:proofErr w:type="spellEnd"/>
      <w:r w:rsidRPr="00BF5951">
        <w:rPr>
          <w:rFonts w:ascii="Times New Roman" w:hAnsi="Times New Roman" w:cs="Times New Roman"/>
        </w:rPr>
        <w:t xml:space="preserve"> В.И. Влияние Европейского суда по правам человека на правовую систему Российской Федерации // Законность. </w:t>
      </w:r>
      <w:r w:rsidR="00BF5951">
        <w:rPr>
          <w:rFonts w:ascii="Times New Roman" w:hAnsi="Times New Roman" w:cs="Times New Roman"/>
        </w:rPr>
        <w:t xml:space="preserve">– </w:t>
      </w:r>
      <w:r w:rsidRPr="00BF5951">
        <w:rPr>
          <w:rFonts w:ascii="Times New Roman" w:hAnsi="Times New Roman" w:cs="Times New Roman"/>
        </w:rPr>
        <w:t xml:space="preserve">2016. </w:t>
      </w:r>
      <w:r w:rsidR="00BF5951">
        <w:rPr>
          <w:rFonts w:ascii="Times New Roman" w:hAnsi="Times New Roman" w:cs="Times New Roman"/>
        </w:rPr>
        <w:t xml:space="preserve">– </w:t>
      </w:r>
      <w:r w:rsidRPr="00BF5951">
        <w:rPr>
          <w:rFonts w:ascii="Times New Roman" w:hAnsi="Times New Roman" w:cs="Times New Roman"/>
        </w:rPr>
        <w:t xml:space="preserve">№ 11. </w:t>
      </w:r>
      <w:r w:rsidR="00BF5951">
        <w:rPr>
          <w:rFonts w:ascii="Times New Roman" w:hAnsi="Times New Roman" w:cs="Times New Roman"/>
        </w:rPr>
        <w:t>– С. 32–</w:t>
      </w:r>
      <w:r w:rsidRPr="00BF5951">
        <w:rPr>
          <w:rFonts w:ascii="Times New Roman" w:hAnsi="Times New Roman" w:cs="Times New Roman"/>
        </w:rPr>
        <w:t>36.</w:t>
      </w:r>
    </w:p>
  </w:footnote>
  <w:footnote w:id="11">
    <w:p w14:paraId="6DFC48F1" w14:textId="77777777" w:rsidR="007F4854" w:rsidRPr="00BF5951" w:rsidRDefault="007F4854" w:rsidP="00BF5951">
      <w:pPr>
        <w:pStyle w:val="af"/>
        <w:jc w:val="both"/>
        <w:rPr>
          <w:rFonts w:ascii="Times New Roman" w:hAnsi="Times New Roman" w:cs="Times New Roman"/>
        </w:rPr>
      </w:pPr>
      <w:r w:rsidRPr="00BF5951">
        <w:rPr>
          <w:rStyle w:val="af1"/>
          <w:rFonts w:ascii="Times New Roman" w:hAnsi="Times New Roman" w:cs="Times New Roman"/>
        </w:rPr>
        <w:footnoteRef/>
      </w:r>
      <w:r w:rsidRPr="00BF5951">
        <w:rPr>
          <w:rFonts w:ascii="Times New Roman" w:hAnsi="Times New Roman" w:cs="Times New Roman"/>
        </w:rPr>
        <w:t xml:space="preserve"> О применении судами общей юрисдикции Конвенции о защите прав человека и основных свобод от 4 ноября 1950 года и Протоколов к ней</w:t>
      </w:r>
      <w:r w:rsidR="005C0D08">
        <w:rPr>
          <w:rFonts w:ascii="Times New Roman" w:hAnsi="Times New Roman" w:cs="Times New Roman"/>
        </w:rPr>
        <w:t xml:space="preserve">. </w:t>
      </w:r>
      <w:r w:rsidRPr="00BF5951">
        <w:rPr>
          <w:rFonts w:ascii="Times New Roman" w:hAnsi="Times New Roman" w:cs="Times New Roman"/>
        </w:rPr>
        <w:t>Постановление Пленума Верховного Суда РФ от 27 июня 2013 г. № 21 // Российская газета. 2013. 5 июля.</w:t>
      </w:r>
    </w:p>
  </w:footnote>
  <w:footnote w:id="12">
    <w:p w14:paraId="028739D8" w14:textId="77777777" w:rsidR="00E57FFC" w:rsidRPr="00BF5951" w:rsidRDefault="00E57FFC" w:rsidP="00BF5951">
      <w:pPr>
        <w:pStyle w:val="af"/>
        <w:jc w:val="both"/>
        <w:rPr>
          <w:rFonts w:ascii="Times New Roman" w:hAnsi="Times New Roman" w:cs="Times New Roman"/>
        </w:rPr>
      </w:pPr>
      <w:r w:rsidRPr="00BF5951">
        <w:rPr>
          <w:rStyle w:val="af1"/>
          <w:rFonts w:ascii="Times New Roman" w:hAnsi="Times New Roman" w:cs="Times New Roman"/>
        </w:rPr>
        <w:footnoteRef/>
      </w:r>
      <w:r w:rsidRPr="00BF5951">
        <w:rPr>
          <w:rFonts w:ascii="Times New Roman" w:hAnsi="Times New Roman" w:cs="Times New Roman"/>
        </w:rPr>
        <w:t xml:space="preserve"> О практике применения судами законодательства о мерах пресечения в виде заключения под стражу, домашнего ареста и залога: Постановление Пленума Верховного Суда РФ от 19 декабря 2013 г. № 41 // Российская газета. 2013. 27 декабря.</w:t>
      </w:r>
    </w:p>
  </w:footnote>
  <w:footnote w:id="13">
    <w:p w14:paraId="18C2C35A" w14:textId="77777777" w:rsidR="00E57FFC" w:rsidRDefault="00E57FFC" w:rsidP="00BF5951">
      <w:pPr>
        <w:pStyle w:val="af"/>
        <w:jc w:val="both"/>
      </w:pPr>
      <w:r w:rsidRPr="00BF5951">
        <w:rPr>
          <w:rStyle w:val="af1"/>
          <w:rFonts w:ascii="Times New Roman" w:hAnsi="Times New Roman" w:cs="Times New Roman"/>
        </w:rPr>
        <w:footnoteRef/>
      </w:r>
      <w:r w:rsidRPr="00BF5951">
        <w:rPr>
          <w:rFonts w:ascii="Times New Roman" w:hAnsi="Times New Roman" w:cs="Times New Roman"/>
        </w:rPr>
        <w:t xml:space="preserve"> </w:t>
      </w:r>
      <w:proofErr w:type="gramStart"/>
      <w:r w:rsidRPr="00BF5951">
        <w:rPr>
          <w:rFonts w:ascii="Times New Roman" w:hAnsi="Times New Roman" w:cs="Times New Roman"/>
        </w:rPr>
        <w:t>По делу о проверке конституционности положений статьи 1 Федерального закона «О ратификации Конвенции о защите прав человека и основных свобод и Протоколов к ней», пунктов 1 и 2 статьи 32 Федерального закона «О международных договорах Российской Федерации», частей первой и четвертой статьи 11, пункта 4 части четвертой статьи 392 Гражданского процессуального кодекса Российской Федерации, частей 1 и 4 статьи 13</w:t>
      </w:r>
      <w:proofErr w:type="gramEnd"/>
      <w:r w:rsidRPr="00BF5951">
        <w:rPr>
          <w:rFonts w:ascii="Times New Roman" w:hAnsi="Times New Roman" w:cs="Times New Roman"/>
        </w:rPr>
        <w:t>, пункта 4 части 3 статьи 311 Арбитражного процессуального кодекса Российской Федерации, частей 1 и 4 статьи 15, пункта 4 части 1 статьи 350 Кодекса административного судопроизводства Российской Федерации и пункта 2 части четвертой статьи 413 Уголовно-процессуального кодекса Российской Федерации в связи с запросом группы депутатов Государственной Думы: Постановление Конституционного Суда РФ от 14 июля 2015 г. № 21 // Российская газета. 2015. 27 июля.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18"/>
        <w:szCs w:val="18"/>
      </w:rPr>
    </w:lvl>
  </w:abstractNum>
  <w:abstractNum w:abstractNumId="1">
    <w:nsid w:val="0B6B3A50"/>
    <w:multiLevelType w:val="hybridMultilevel"/>
    <w:tmpl w:val="AF7A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04B2C"/>
    <w:multiLevelType w:val="hybridMultilevel"/>
    <w:tmpl w:val="475265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7A453C8"/>
    <w:multiLevelType w:val="hybridMultilevel"/>
    <w:tmpl w:val="B5DC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439BF"/>
    <w:multiLevelType w:val="hybridMultilevel"/>
    <w:tmpl w:val="12F8FD44"/>
    <w:lvl w:ilvl="0" w:tplc="A8FA1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ж Авдев">
    <w15:presenceInfo w15:providerId="Windows Live" w15:userId="1eca4ee24d078e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D6"/>
    <w:rsid w:val="00005FF7"/>
    <w:rsid w:val="00043C7F"/>
    <w:rsid w:val="00043E41"/>
    <w:rsid w:val="000660EE"/>
    <w:rsid w:val="00073DBA"/>
    <w:rsid w:val="000845AC"/>
    <w:rsid w:val="00086986"/>
    <w:rsid w:val="00090ACD"/>
    <w:rsid w:val="000A18F4"/>
    <w:rsid w:val="000C4533"/>
    <w:rsid w:val="00100380"/>
    <w:rsid w:val="001721A3"/>
    <w:rsid w:val="001E7AB4"/>
    <w:rsid w:val="001F014D"/>
    <w:rsid w:val="001F2B14"/>
    <w:rsid w:val="001F7379"/>
    <w:rsid w:val="0020746E"/>
    <w:rsid w:val="00234806"/>
    <w:rsid w:val="002B3071"/>
    <w:rsid w:val="002E4E85"/>
    <w:rsid w:val="002E7CEC"/>
    <w:rsid w:val="00346BCB"/>
    <w:rsid w:val="003B3840"/>
    <w:rsid w:val="003C2C85"/>
    <w:rsid w:val="004466E6"/>
    <w:rsid w:val="00462BA1"/>
    <w:rsid w:val="004D3075"/>
    <w:rsid w:val="00502266"/>
    <w:rsid w:val="0052072F"/>
    <w:rsid w:val="00544C19"/>
    <w:rsid w:val="00560D35"/>
    <w:rsid w:val="00565AD0"/>
    <w:rsid w:val="005B3213"/>
    <w:rsid w:val="005C0D08"/>
    <w:rsid w:val="00606559"/>
    <w:rsid w:val="00617132"/>
    <w:rsid w:val="00635E2F"/>
    <w:rsid w:val="00653477"/>
    <w:rsid w:val="0068692F"/>
    <w:rsid w:val="0069759B"/>
    <w:rsid w:val="00706B78"/>
    <w:rsid w:val="00714185"/>
    <w:rsid w:val="00743E6A"/>
    <w:rsid w:val="00756492"/>
    <w:rsid w:val="00790C52"/>
    <w:rsid w:val="007A3E1E"/>
    <w:rsid w:val="007F4854"/>
    <w:rsid w:val="007F4B0B"/>
    <w:rsid w:val="008761DD"/>
    <w:rsid w:val="008F1CF0"/>
    <w:rsid w:val="008F20E8"/>
    <w:rsid w:val="009234B7"/>
    <w:rsid w:val="00931DFA"/>
    <w:rsid w:val="009B3A9A"/>
    <w:rsid w:val="009E0C09"/>
    <w:rsid w:val="00A53750"/>
    <w:rsid w:val="00A57FF5"/>
    <w:rsid w:val="00A70DD4"/>
    <w:rsid w:val="00A83315"/>
    <w:rsid w:val="00A8794F"/>
    <w:rsid w:val="00A90ABC"/>
    <w:rsid w:val="00AA79C7"/>
    <w:rsid w:val="00AC04BA"/>
    <w:rsid w:val="00AD3A01"/>
    <w:rsid w:val="00B175D1"/>
    <w:rsid w:val="00B32982"/>
    <w:rsid w:val="00B445BF"/>
    <w:rsid w:val="00B533A0"/>
    <w:rsid w:val="00BA53FC"/>
    <w:rsid w:val="00BF173E"/>
    <w:rsid w:val="00BF5951"/>
    <w:rsid w:val="00C004C4"/>
    <w:rsid w:val="00C01BC0"/>
    <w:rsid w:val="00C02303"/>
    <w:rsid w:val="00C667FB"/>
    <w:rsid w:val="00C85B49"/>
    <w:rsid w:val="00CB0683"/>
    <w:rsid w:val="00CC54E2"/>
    <w:rsid w:val="00D3018D"/>
    <w:rsid w:val="00D3659C"/>
    <w:rsid w:val="00D36839"/>
    <w:rsid w:val="00D62E54"/>
    <w:rsid w:val="00D67C58"/>
    <w:rsid w:val="00D7654F"/>
    <w:rsid w:val="00E013AA"/>
    <w:rsid w:val="00E06C31"/>
    <w:rsid w:val="00E57FFC"/>
    <w:rsid w:val="00EB628C"/>
    <w:rsid w:val="00EC77B6"/>
    <w:rsid w:val="00F005D6"/>
    <w:rsid w:val="00F46687"/>
    <w:rsid w:val="00F51FA0"/>
    <w:rsid w:val="00F6124C"/>
    <w:rsid w:val="00F72B3F"/>
    <w:rsid w:val="00F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0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005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05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005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05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F005D6"/>
    <w:rPr>
      <w:color w:val="0000FF"/>
      <w:u w:val="single"/>
    </w:rPr>
  </w:style>
  <w:style w:type="character" w:styleId="a4">
    <w:name w:val="Strong"/>
    <w:basedOn w:val="a0"/>
    <w:uiPriority w:val="22"/>
    <w:qFormat/>
    <w:rsid w:val="00F005D6"/>
    <w:rPr>
      <w:b/>
      <w:bCs/>
    </w:rPr>
  </w:style>
  <w:style w:type="paragraph" w:styleId="a5">
    <w:name w:val="Normal (Web)"/>
    <w:basedOn w:val="a"/>
    <w:uiPriority w:val="99"/>
    <w:rsid w:val="00F005D6"/>
    <w:pPr>
      <w:spacing w:after="117" w:line="240" w:lineRule="auto"/>
    </w:pPr>
    <w:rPr>
      <w:rFonts w:ascii="Calibri" w:eastAsia="Calibri" w:hAnsi="Calibri" w:cs="Calibri"/>
      <w:sz w:val="24"/>
      <w:szCs w:val="24"/>
    </w:rPr>
  </w:style>
  <w:style w:type="paragraph" w:styleId="a6">
    <w:name w:val="No Spacing"/>
    <w:uiPriority w:val="99"/>
    <w:qFormat/>
    <w:rsid w:val="00F005D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F005D6"/>
    <w:rPr>
      <w:rFonts w:ascii="Calibri" w:eastAsia="Calibri" w:hAnsi="Calibri" w:cs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F005D6"/>
    <w:rPr>
      <w:rFonts w:ascii="Calibri" w:eastAsia="Calibri" w:hAnsi="Calibri" w:cs="Calibri"/>
      <w:i/>
      <w:iCs/>
      <w:color w:val="000000"/>
      <w:lang w:eastAsia="ru-RU"/>
    </w:rPr>
  </w:style>
  <w:style w:type="character" w:styleId="a7">
    <w:name w:val="Emphasis"/>
    <w:basedOn w:val="a0"/>
    <w:uiPriority w:val="99"/>
    <w:qFormat/>
    <w:rsid w:val="00F005D6"/>
    <w:rPr>
      <w:i/>
      <w:iCs/>
    </w:rPr>
  </w:style>
  <w:style w:type="character" w:customStyle="1" w:styleId="a8">
    <w:name w:val="Название Знак"/>
    <w:basedOn w:val="a0"/>
    <w:link w:val="a9"/>
    <w:locked/>
    <w:rsid w:val="00F005D6"/>
    <w:rPr>
      <w:rFonts w:ascii="Calibri" w:eastAsia="Calibri" w:hAnsi="Calibri"/>
      <w:b/>
      <w:bCs/>
      <w:sz w:val="24"/>
      <w:szCs w:val="24"/>
    </w:rPr>
  </w:style>
  <w:style w:type="paragraph" w:styleId="a9">
    <w:name w:val="Title"/>
    <w:basedOn w:val="a"/>
    <w:link w:val="a8"/>
    <w:qFormat/>
    <w:rsid w:val="00F005D6"/>
    <w:pPr>
      <w:spacing w:after="0" w:line="240" w:lineRule="auto"/>
      <w:jc w:val="center"/>
    </w:pPr>
    <w:rPr>
      <w:rFonts w:ascii="Calibri" w:eastAsia="Calibri" w:hAnsi="Calibri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F00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185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rsid w:val="009234B7"/>
    <w:pPr>
      <w:suppressAutoHyphens/>
      <w:overflowPunct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9234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CC54E2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0A18F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18F4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18F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D307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307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3075"/>
    <w:rPr>
      <w:rFonts w:eastAsiaTheme="minorEastAsia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D307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D3075"/>
    <w:rPr>
      <w:rFonts w:eastAsiaTheme="minorEastAsia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005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05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005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05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F005D6"/>
    <w:rPr>
      <w:color w:val="0000FF"/>
      <w:u w:val="single"/>
    </w:rPr>
  </w:style>
  <w:style w:type="character" w:styleId="a4">
    <w:name w:val="Strong"/>
    <w:basedOn w:val="a0"/>
    <w:uiPriority w:val="22"/>
    <w:qFormat/>
    <w:rsid w:val="00F005D6"/>
    <w:rPr>
      <w:b/>
      <w:bCs/>
    </w:rPr>
  </w:style>
  <w:style w:type="paragraph" w:styleId="a5">
    <w:name w:val="Normal (Web)"/>
    <w:basedOn w:val="a"/>
    <w:uiPriority w:val="99"/>
    <w:rsid w:val="00F005D6"/>
    <w:pPr>
      <w:spacing w:after="117" w:line="240" w:lineRule="auto"/>
    </w:pPr>
    <w:rPr>
      <w:rFonts w:ascii="Calibri" w:eastAsia="Calibri" w:hAnsi="Calibri" w:cs="Calibri"/>
      <w:sz w:val="24"/>
      <w:szCs w:val="24"/>
    </w:rPr>
  </w:style>
  <w:style w:type="paragraph" w:styleId="a6">
    <w:name w:val="No Spacing"/>
    <w:uiPriority w:val="99"/>
    <w:qFormat/>
    <w:rsid w:val="00F005D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F005D6"/>
    <w:rPr>
      <w:rFonts w:ascii="Calibri" w:eastAsia="Calibri" w:hAnsi="Calibri" w:cs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F005D6"/>
    <w:rPr>
      <w:rFonts w:ascii="Calibri" w:eastAsia="Calibri" w:hAnsi="Calibri" w:cs="Calibri"/>
      <w:i/>
      <w:iCs/>
      <w:color w:val="000000"/>
      <w:lang w:eastAsia="ru-RU"/>
    </w:rPr>
  </w:style>
  <w:style w:type="character" w:styleId="a7">
    <w:name w:val="Emphasis"/>
    <w:basedOn w:val="a0"/>
    <w:uiPriority w:val="99"/>
    <w:qFormat/>
    <w:rsid w:val="00F005D6"/>
    <w:rPr>
      <w:i/>
      <w:iCs/>
    </w:rPr>
  </w:style>
  <w:style w:type="character" w:customStyle="1" w:styleId="a8">
    <w:name w:val="Название Знак"/>
    <w:basedOn w:val="a0"/>
    <w:link w:val="a9"/>
    <w:locked/>
    <w:rsid w:val="00F005D6"/>
    <w:rPr>
      <w:rFonts w:ascii="Calibri" w:eastAsia="Calibri" w:hAnsi="Calibri"/>
      <w:b/>
      <w:bCs/>
      <w:sz w:val="24"/>
      <w:szCs w:val="24"/>
    </w:rPr>
  </w:style>
  <w:style w:type="paragraph" w:styleId="a9">
    <w:name w:val="Title"/>
    <w:basedOn w:val="a"/>
    <w:link w:val="a8"/>
    <w:qFormat/>
    <w:rsid w:val="00F005D6"/>
    <w:pPr>
      <w:spacing w:after="0" w:line="240" w:lineRule="auto"/>
      <w:jc w:val="center"/>
    </w:pPr>
    <w:rPr>
      <w:rFonts w:ascii="Calibri" w:eastAsia="Calibri" w:hAnsi="Calibri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F00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185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rsid w:val="009234B7"/>
    <w:pPr>
      <w:suppressAutoHyphens/>
      <w:overflowPunct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9234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CC54E2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0A18F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18F4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18F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D307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307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3075"/>
    <w:rPr>
      <w:rFonts w:eastAsiaTheme="minorEastAsia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D307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D3075"/>
    <w:rPr>
      <w:rFonts w:eastAsiaTheme="minorEastAsia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D86D-5A00-42A4-BC5B-957CAA31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UrSEI ATiSO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Анастасия Слободчикова</cp:lastModifiedBy>
  <cp:revision>2</cp:revision>
  <cp:lastPrinted>2016-01-29T05:33:00Z</cp:lastPrinted>
  <dcterms:created xsi:type="dcterms:W3CDTF">2017-06-20T19:22:00Z</dcterms:created>
  <dcterms:modified xsi:type="dcterms:W3CDTF">2017-06-20T19:22:00Z</dcterms:modified>
</cp:coreProperties>
</file>