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0" w:rsidRDefault="00BC6D50" w:rsidP="00E41542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b/>
          <w:sz w:val="28"/>
          <w:szCs w:val="28"/>
        </w:rPr>
      </w:pPr>
      <w:r w:rsidRPr="00BC6D50">
        <w:rPr>
          <w:b/>
          <w:sz w:val="28"/>
          <w:szCs w:val="28"/>
        </w:rPr>
        <w:t>Контроль качества лекарственных форм, применяемых для лечения синдрома сухого глаза.</w:t>
      </w:r>
    </w:p>
    <w:p w:rsidR="005B1E8D" w:rsidRDefault="005B1E8D" w:rsidP="00E41542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b/>
          <w:sz w:val="28"/>
          <w:szCs w:val="28"/>
        </w:rPr>
      </w:pPr>
    </w:p>
    <w:p w:rsidR="00BF34D7" w:rsidRPr="00BF34D7" w:rsidRDefault="00E41542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 xml:space="preserve">Выполнила: </w:t>
      </w:r>
      <w:proofErr w:type="spellStart"/>
      <w:r w:rsidR="00006CB2" w:rsidRPr="00BF34D7">
        <w:rPr>
          <w:b/>
          <w:i/>
          <w:sz w:val="24"/>
        </w:rPr>
        <w:t>Дебелко</w:t>
      </w:r>
      <w:proofErr w:type="spellEnd"/>
      <w:r w:rsidR="00006CB2" w:rsidRPr="00BF34D7">
        <w:rPr>
          <w:b/>
          <w:i/>
          <w:sz w:val="24"/>
        </w:rPr>
        <w:t xml:space="preserve"> Виктория Викторовна</w:t>
      </w:r>
      <w:r w:rsidR="00BF34D7" w:rsidRPr="00BF34D7">
        <w:rPr>
          <w:b/>
          <w:i/>
          <w:sz w:val="24"/>
        </w:rPr>
        <w:t xml:space="preserve"> – </w:t>
      </w:r>
    </w:p>
    <w:p w:rsidR="00E41542" w:rsidRPr="00BF34D7" w:rsidRDefault="00BF34D7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>студентка 204 Ф специальности «Фармация»,</w:t>
      </w:r>
    </w:p>
    <w:p w:rsidR="00BF34D7" w:rsidRPr="00BF34D7" w:rsidRDefault="00E41542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 xml:space="preserve">Руководитель: </w:t>
      </w:r>
      <w:r w:rsidR="00BF34D7" w:rsidRPr="00BF34D7">
        <w:rPr>
          <w:b/>
          <w:i/>
          <w:sz w:val="24"/>
        </w:rPr>
        <w:t xml:space="preserve">Давыдова Ольга Александровна </w:t>
      </w:r>
      <w:r w:rsidR="00BF34D7" w:rsidRPr="00BF34D7">
        <w:rPr>
          <w:b/>
          <w:i/>
          <w:sz w:val="24"/>
        </w:rPr>
        <w:t xml:space="preserve">– </w:t>
      </w:r>
    </w:p>
    <w:p w:rsidR="00BF34D7" w:rsidRPr="00BF34D7" w:rsidRDefault="00E41542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 xml:space="preserve">преподаватель МДК 02.02. Контроль качества </w:t>
      </w:r>
    </w:p>
    <w:p w:rsidR="00BF34D7" w:rsidRPr="00BF34D7" w:rsidRDefault="00E41542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 xml:space="preserve">лекарственных средств </w:t>
      </w:r>
    </w:p>
    <w:p w:rsidR="00BF34D7" w:rsidRDefault="00BF34D7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  <w:r w:rsidRPr="00BF34D7">
        <w:rPr>
          <w:b/>
          <w:i/>
          <w:sz w:val="24"/>
        </w:rPr>
        <w:t xml:space="preserve">ГАУ АО ПОО </w:t>
      </w:r>
      <w:r w:rsidRPr="00BF34D7">
        <w:rPr>
          <w:b/>
          <w:i/>
          <w:sz w:val="24"/>
        </w:rPr>
        <w:t>«Амурский медицинский колледж»</w:t>
      </w:r>
    </w:p>
    <w:p w:rsidR="005B1E8D" w:rsidRPr="00BF34D7" w:rsidRDefault="005B1E8D" w:rsidP="00BF34D7">
      <w:pPr>
        <w:tabs>
          <w:tab w:val="left" w:pos="426"/>
        </w:tabs>
        <w:spacing w:after="0"/>
        <w:jc w:val="right"/>
        <w:rPr>
          <w:b/>
          <w:i/>
          <w:sz w:val="24"/>
        </w:rPr>
      </w:pPr>
    </w:p>
    <w:p w:rsidR="00E41542" w:rsidRPr="00E41542" w:rsidRDefault="00E41542" w:rsidP="00E41542">
      <w:pPr>
        <w:tabs>
          <w:tab w:val="left" w:pos="426"/>
        </w:tabs>
        <w:spacing w:after="0"/>
        <w:jc w:val="both"/>
        <w:rPr>
          <w:sz w:val="24"/>
        </w:rPr>
      </w:pPr>
    </w:p>
    <w:p w:rsidR="00BC6D50" w:rsidRPr="00E41542" w:rsidRDefault="00BC6D50" w:rsidP="00E41542">
      <w:pPr>
        <w:shd w:val="clear" w:color="auto" w:fill="FFFFFF"/>
        <w:tabs>
          <w:tab w:val="left" w:pos="426"/>
        </w:tabs>
        <w:spacing w:after="0"/>
        <w:jc w:val="both"/>
        <w:rPr>
          <w:sz w:val="24"/>
          <w:szCs w:val="24"/>
        </w:rPr>
      </w:pPr>
      <w:r w:rsidRPr="00BC6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E41542">
        <w:rPr>
          <w:sz w:val="24"/>
          <w:szCs w:val="24"/>
        </w:rPr>
        <w:t>Дискомфорт, сухость и жжение в глазах, периодически возникающие </w:t>
      </w:r>
      <w:hyperlink r:id="rId6" w:tgtFrame="_blank" w:history="1">
        <w:r w:rsidRPr="00E41542">
          <w:rPr>
            <w:rStyle w:val="a5"/>
            <w:color w:val="auto"/>
            <w:sz w:val="24"/>
            <w:szCs w:val="24"/>
            <w:u w:val="none"/>
          </w:rPr>
          <w:t>слезотечения</w:t>
        </w:r>
      </w:hyperlink>
      <w:r w:rsidRPr="00E41542">
        <w:rPr>
          <w:sz w:val="24"/>
          <w:szCs w:val="24"/>
        </w:rPr>
        <w:t xml:space="preserve"> и </w:t>
      </w:r>
      <w:hyperlink r:id="rId7" w:tgtFrame="_blank" w:history="1">
        <w:r w:rsidRPr="00E41542">
          <w:rPr>
            <w:rStyle w:val="a5"/>
            <w:color w:val="auto"/>
            <w:sz w:val="24"/>
            <w:szCs w:val="24"/>
            <w:u w:val="none"/>
          </w:rPr>
          <w:t>покраснение глаз</w:t>
        </w:r>
      </w:hyperlink>
      <w:r w:rsidRPr="00E41542">
        <w:rPr>
          <w:sz w:val="24"/>
          <w:szCs w:val="24"/>
        </w:rPr>
        <w:t xml:space="preserve"> являются едва ли не самыми распространенными жалобами, с которыми приходится сталкиваться людям, работа и хобби которых связана с компьютером. </w:t>
      </w:r>
      <w:r w:rsidR="0020094A" w:rsidRPr="00E41542">
        <w:rPr>
          <w:sz w:val="24"/>
          <w:szCs w:val="24"/>
        </w:rPr>
        <w:t xml:space="preserve">Эти симптомы характерны для заболевания, которое обычно называют синдром сухого глаза. </w:t>
      </w:r>
      <w:r w:rsidRPr="00E41542">
        <w:rPr>
          <w:sz w:val="24"/>
          <w:szCs w:val="24"/>
        </w:rPr>
        <w:t xml:space="preserve">Раньше эффект сухого глаза был характерен для лиц старшего возраста, но сегодня им страдает большое количество молодых людей и с каждым годом болезнь сухого глаза становится все более распространенной. </w:t>
      </w:r>
    </w:p>
    <w:p w:rsidR="00BC6D50" w:rsidRPr="00E41542" w:rsidRDefault="0020094A" w:rsidP="00E41542">
      <w:pPr>
        <w:shd w:val="clear" w:color="auto" w:fill="FFFFFF"/>
        <w:tabs>
          <w:tab w:val="left" w:pos="426"/>
        </w:tabs>
        <w:suppressAutoHyphens w:val="0"/>
        <w:spacing w:after="0"/>
        <w:jc w:val="both"/>
        <w:rPr>
          <w:sz w:val="24"/>
          <w:szCs w:val="24"/>
          <w:lang w:eastAsia="ru-RU"/>
        </w:rPr>
      </w:pPr>
      <w:r w:rsidRPr="00E41542">
        <w:rPr>
          <w:sz w:val="24"/>
          <w:szCs w:val="24"/>
        </w:rPr>
        <w:t xml:space="preserve">     </w:t>
      </w:r>
      <w:r w:rsidR="00BC6D50" w:rsidRPr="00E41542">
        <w:rPr>
          <w:sz w:val="24"/>
          <w:szCs w:val="24"/>
        </w:rPr>
        <w:t xml:space="preserve">Наиболее широко при синдроме сухого глаза применяют регулярные </w:t>
      </w:r>
      <w:hyperlink r:id="rId8" w:history="1">
        <w:r w:rsidR="00BC6D50" w:rsidRPr="00E41542">
          <w:rPr>
            <w:rStyle w:val="a5"/>
            <w:color w:val="auto"/>
            <w:sz w:val="24"/>
            <w:szCs w:val="24"/>
            <w:u w:val="none"/>
          </w:rPr>
          <w:t>инстилляции</w:t>
        </w:r>
      </w:hyperlink>
      <w:r w:rsidR="00BC6D50" w:rsidRPr="00E41542">
        <w:rPr>
          <w:sz w:val="24"/>
          <w:szCs w:val="24"/>
        </w:rPr>
        <w:t xml:space="preserve"> препаратов искусственной слезы, позволяющих восстановить на поверхности глазного яблока достаточно стабильную слезную пленку. При легком течении синдрома сухого глаза назначают препараты низкой вязкости, при среднетяжелых и тяжелых формах – средней и высокой вязкости (гели), в особо тяжелых случаях ксероза – препараты низкой вязкости без консервантов.</w:t>
      </w:r>
      <w:r w:rsidR="00BC6D50" w:rsidRPr="00E41542">
        <w:rPr>
          <w:sz w:val="24"/>
          <w:szCs w:val="24"/>
          <w:lang w:eastAsia="ru-RU"/>
        </w:rPr>
        <w:t xml:space="preserve">       В связи с широким ассортиментом препаратов, применяемых для лечения синдрома сухого глаза, актуальна проблема их качества.</w:t>
      </w:r>
    </w:p>
    <w:p w:rsid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Цель </w:t>
      </w:r>
      <w:r w:rsidR="00E41542">
        <w:rPr>
          <w:sz w:val="24"/>
          <w:szCs w:val="24"/>
        </w:rPr>
        <w:t xml:space="preserve">исследовательской </w:t>
      </w:r>
      <w:r w:rsidRPr="00E41542">
        <w:rPr>
          <w:sz w:val="24"/>
          <w:szCs w:val="24"/>
        </w:rPr>
        <w:t>работы – осуществить контроль качества лекарственных сре</w:t>
      </w:r>
      <w:proofErr w:type="gramStart"/>
      <w:r w:rsidRPr="00E41542">
        <w:rPr>
          <w:sz w:val="24"/>
          <w:szCs w:val="24"/>
        </w:rPr>
        <w:t>дств в ф</w:t>
      </w:r>
      <w:proofErr w:type="gramEnd"/>
      <w:r w:rsidRPr="00E41542">
        <w:rPr>
          <w:sz w:val="24"/>
          <w:szCs w:val="24"/>
        </w:rPr>
        <w:t>орме капель, геля, мази, применяемых для лечения синдрома сухого глаза.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Задачи:</w:t>
      </w:r>
    </w:p>
    <w:p w:rsidR="00BC6D50" w:rsidRPr="00E41542" w:rsidRDefault="00BC6D50" w:rsidP="00E41542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Изучить симптомы и способы лечения синдрома сухого глаза.</w:t>
      </w:r>
    </w:p>
    <w:p w:rsidR="00BC6D50" w:rsidRPr="00E41542" w:rsidRDefault="00BC6D50" w:rsidP="00E41542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Дать характеристику выборочным лекарственным средствам, применяемым для лечения синдрома сухого глаза.</w:t>
      </w:r>
    </w:p>
    <w:p w:rsidR="00BC6D50" w:rsidRPr="00E41542" w:rsidRDefault="00BC6D50" w:rsidP="00E41542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Осуществить контроль качества лекарственных сре</w:t>
      </w:r>
      <w:proofErr w:type="gramStart"/>
      <w:r w:rsidRPr="00E41542">
        <w:rPr>
          <w:sz w:val="24"/>
          <w:szCs w:val="24"/>
        </w:rPr>
        <w:t>дств в ф</w:t>
      </w:r>
      <w:proofErr w:type="gramEnd"/>
      <w:r w:rsidRPr="00E41542">
        <w:rPr>
          <w:sz w:val="24"/>
          <w:szCs w:val="24"/>
        </w:rPr>
        <w:t xml:space="preserve">орме        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капель, геля, мази, применяемых для лечения синдрома сухого глаза.</w:t>
      </w:r>
    </w:p>
    <w:p w:rsidR="00E41542" w:rsidRDefault="0020094A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</w:t>
      </w:r>
    </w:p>
    <w:p w:rsidR="00BC6D50" w:rsidRPr="00E41542" w:rsidRDefault="0020094A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</w:t>
      </w:r>
      <w:r w:rsidR="00BC6D50" w:rsidRPr="00E41542">
        <w:rPr>
          <w:sz w:val="24"/>
          <w:szCs w:val="24"/>
        </w:rPr>
        <w:t>Объект исследования – капли, гель, мазь, применяемые для лечения синдрома сухого глаза.</w:t>
      </w:r>
    </w:p>
    <w:p w:rsidR="00E41542" w:rsidRDefault="0020094A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</w:t>
      </w:r>
    </w:p>
    <w:p w:rsidR="00BC6D50" w:rsidRPr="00E41542" w:rsidRDefault="0020094A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</w:t>
      </w:r>
      <w:r w:rsidR="00BC6D50" w:rsidRPr="00E41542">
        <w:rPr>
          <w:sz w:val="24"/>
          <w:szCs w:val="24"/>
        </w:rPr>
        <w:t>Предмет исследования – качество лекарственных сре</w:t>
      </w:r>
      <w:proofErr w:type="gramStart"/>
      <w:r w:rsidR="00BC6D50" w:rsidRPr="00E41542">
        <w:rPr>
          <w:sz w:val="24"/>
          <w:szCs w:val="24"/>
        </w:rPr>
        <w:t>дств в ф</w:t>
      </w:r>
      <w:proofErr w:type="gramEnd"/>
      <w:r w:rsidR="00BC6D50" w:rsidRPr="00E41542">
        <w:rPr>
          <w:sz w:val="24"/>
          <w:szCs w:val="24"/>
        </w:rPr>
        <w:t>орме капель, геля, мази, применяемых для лечения синдрома сухого глаза.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Методы исследования:</w:t>
      </w:r>
    </w:p>
    <w:p w:rsidR="00BC6D50" w:rsidRPr="00E41542" w:rsidRDefault="00BC6D50" w:rsidP="00E4154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Анализ научной литературы.</w:t>
      </w:r>
    </w:p>
    <w:p w:rsidR="00BC6D50" w:rsidRPr="00E41542" w:rsidRDefault="007821FD" w:rsidP="00E4154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Приемочный </w:t>
      </w:r>
      <w:r w:rsidR="00BC6D50" w:rsidRPr="00E41542">
        <w:rPr>
          <w:sz w:val="24"/>
          <w:szCs w:val="24"/>
        </w:rPr>
        <w:t>и органолептический контроль качества лекарственных сре</w:t>
      </w:r>
      <w:proofErr w:type="gramStart"/>
      <w:r w:rsidR="00BC6D50" w:rsidRPr="00E41542">
        <w:rPr>
          <w:sz w:val="24"/>
          <w:szCs w:val="24"/>
        </w:rPr>
        <w:t>дств в ф</w:t>
      </w:r>
      <w:proofErr w:type="gramEnd"/>
      <w:r w:rsidR="00BC6D50" w:rsidRPr="00E41542">
        <w:rPr>
          <w:sz w:val="24"/>
          <w:szCs w:val="24"/>
        </w:rPr>
        <w:t>орме капель, геля, мази, применяемых для лечения синдрома сухого глаза.</w:t>
      </w:r>
    </w:p>
    <w:p w:rsidR="00BC6D50" w:rsidRPr="00E41542" w:rsidRDefault="00BC6D50" w:rsidP="00E41542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Химический контроль лекарственных сре</w:t>
      </w:r>
      <w:proofErr w:type="gramStart"/>
      <w:r w:rsidRPr="00E41542">
        <w:rPr>
          <w:sz w:val="24"/>
          <w:szCs w:val="24"/>
        </w:rPr>
        <w:t>дств в ф</w:t>
      </w:r>
      <w:proofErr w:type="gramEnd"/>
      <w:r w:rsidRPr="00E41542">
        <w:rPr>
          <w:sz w:val="24"/>
          <w:szCs w:val="24"/>
        </w:rPr>
        <w:t>орме капель, геля, мази, применяемых для лечения синдрома сухого глаза.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lastRenderedPageBreak/>
        <w:t>Глазные лекарственные формы разделяют на 4 вида: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- капли;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- растворы;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- мази;</w:t>
      </w:r>
    </w:p>
    <w:p w:rsidR="00BC6D50" w:rsidRPr="00E41542" w:rsidRDefault="00BC6D50" w:rsidP="00E41542">
      <w:pPr>
        <w:pStyle w:val="txt"/>
        <w:tabs>
          <w:tab w:val="left" w:pos="426"/>
          <w:tab w:val="left" w:pos="3180"/>
        </w:tabs>
        <w:spacing w:before="0" w:beforeAutospacing="0" w:after="0" w:afterAutospacing="0" w:line="276" w:lineRule="auto"/>
        <w:jc w:val="both"/>
      </w:pPr>
      <w:r w:rsidRPr="00E41542">
        <w:t>- пленки.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Для готовых глазных лекарственных средств основными нормативными документами, регламентирующими их качество, являются ФСП на данное лекарственное средство, а также Государственная Фармакопея. В Государственную Фармакопею включены ОФС, являющиеся обязательными при изготовлении и контроле качества глазных капель: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«Капли глазные»;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ОФС «Степень окраски жидкостей» (42-0050-07);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«Прозрачность и степень мутности жидкостей» (42-0051-07);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</w:t>
      </w:r>
      <w:proofErr w:type="spellStart"/>
      <w:r w:rsidRPr="00E41542">
        <w:rPr>
          <w:sz w:val="24"/>
          <w:szCs w:val="24"/>
        </w:rPr>
        <w:t>Ионометрия</w:t>
      </w:r>
      <w:proofErr w:type="spellEnd"/>
      <w:r w:rsidRPr="00E41542">
        <w:rPr>
          <w:sz w:val="24"/>
          <w:szCs w:val="24"/>
        </w:rPr>
        <w:t>» (42-0049-07);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</w:t>
      </w:r>
      <w:proofErr w:type="spellStart"/>
      <w:r w:rsidRPr="00E41542">
        <w:rPr>
          <w:sz w:val="24"/>
          <w:szCs w:val="24"/>
        </w:rPr>
        <w:t>Осмолярность</w:t>
      </w:r>
      <w:proofErr w:type="spellEnd"/>
      <w:r w:rsidRPr="00E41542">
        <w:rPr>
          <w:sz w:val="24"/>
          <w:szCs w:val="24"/>
        </w:rPr>
        <w:t>» (42-0047-07);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«Вязкость» (42-0038-07);</w:t>
      </w:r>
    </w:p>
    <w:p w:rsidR="00BC6D50" w:rsidRPr="00E41542" w:rsidRDefault="00BC6D50" w:rsidP="00E41542">
      <w:pPr>
        <w:pStyle w:val="a4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ОФС «Стерильность» (42-0066-07).</w:t>
      </w:r>
    </w:p>
    <w:p w:rsidR="00BC6D50" w:rsidRPr="00E41542" w:rsidRDefault="0020094A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К</w:t>
      </w:r>
      <w:r w:rsidR="00BC6D50" w:rsidRPr="00E41542">
        <w:rPr>
          <w:sz w:val="24"/>
          <w:szCs w:val="24"/>
        </w:rPr>
        <w:t>онтроль качества аптечных лекарственных форм регламентируется приказами МЗ РФ №305 от 16.10.1997г. «О нормах отклонений, допустимых при изготовлении лекарственных средств и фасовке промышленной продукции в аптеках» и №214 от 16.07.1997г. «О контроле качества лекарственных средств, изготовленных в аптеках».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 xml:space="preserve">     К глазным мазям, помимо общих требований (равномерность распределения лекарственных веществ, индифферентность и стойкость основы), предъявляют ряд дополнительных требований, что объясняется способом их применения: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1. Мазевая основа не должна содержать каких-либо посторонних примесей, должна быть нейтральной, стерильной, равномерно распределяться по слизистой оболочке глаза.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2. Глазные мази необходимо готовить с соблюдением условий асептики.</w:t>
      </w:r>
    </w:p>
    <w:p w:rsidR="00BC6D50" w:rsidRPr="00E41542" w:rsidRDefault="00BC6D50" w:rsidP="00E41542">
      <w:pPr>
        <w:pStyle w:val="txt"/>
        <w:tabs>
          <w:tab w:val="left" w:pos="426"/>
        </w:tabs>
        <w:spacing w:before="0" w:beforeAutospacing="0" w:after="0" w:afterAutospacing="0" w:line="276" w:lineRule="auto"/>
        <w:jc w:val="both"/>
      </w:pPr>
      <w:r w:rsidRPr="00E41542">
        <w:t>3. Размер частиц лекарственных веществ должен быть минимальным, чтобы предотвратить раздражение глаза. Рекомендуется измельчение до размера частиц менее 10 мкм.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Приемочный и органолептический контроль глазных капель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и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</w:rPr>
        <w:t xml:space="preserve">,  глазного геля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, глазной мази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</w:t>
      </w:r>
      <w:r w:rsidR="00337729" w:rsidRPr="00E41542">
        <w:rPr>
          <w:sz w:val="24"/>
          <w:szCs w:val="24"/>
        </w:rPr>
        <w:t>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Анализируемые глазные лекарственные формы промышленного производства  имеют первичную и вторичную упаковки. Все нижеследующие анализы проводим в условиях химической лаборатории ГАУ АО ПОО АМК.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Вторичные упаковки представлены картонными пачками. </w:t>
      </w:r>
      <w:proofErr w:type="gramStart"/>
      <w:r w:rsidRPr="00E41542">
        <w:rPr>
          <w:sz w:val="24"/>
          <w:szCs w:val="24"/>
        </w:rPr>
        <w:t>На пачках нанесена информация: наименование, лекарственная форма, объем (масса для мази), состав, условия отпуска из аптеки, условия хранения, срок хранения после вскрытия, регистрационный номер, штрих-код, логотип фирмы-производителя, адрес производителя, серия, дата изготовления, срок годности</w:t>
      </w:r>
      <w:r w:rsidR="00846FFA" w:rsidRPr="00E41542">
        <w:rPr>
          <w:sz w:val="24"/>
          <w:szCs w:val="24"/>
        </w:rPr>
        <w:t>.</w:t>
      </w:r>
      <w:proofErr w:type="gramEnd"/>
      <w:r w:rsidRPr="00E41542">
        <w:rPr>
          <w:sz w:val="24"/>
          <w:szCs w:val="24"/>
        </w:rPr>
        <w:t xml:space="preserve"> На пачке с мазью нанесен значок добровольной сертификации.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В каждую картонную пачку вложено лекарственное средство и инструкция по медицинскому применению препарата.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Первичная упаковка глазных капель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- полимерный флакон-капельница с полимерной крышкой с предохранительным кольцом. Глазные капли </w:t>
      </w:r>
      <w:proofErr w:type="spellStart"/>
      <w:r w:rsidRPr="00E41542">
        <w:rPr>
          <w:sz w:val="24"/>
          <w:szCs w:val="24"/>
        </w:rPr>
        <w:t>Дефислез</w:t>
      </w:r>
      <w:proofErr w:type="spellEnd"/>
      <w:r w:rsidRPr="00E41542">
        <w:rPr>
          <w:sz w:val="24"/>
          <w:szCs w:val="24"/>
        </w:rPr>
        <w:t xml:space="preserve"> упакованы во флаконы с насадкой-дозатором и пластиковой завинчивающейся крышкой. </w:t>
      </w:r>
      <w:proofErr w:type="spellStart"/>
      <w:proofErr w:type="gram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 помещен в прозрачный флакон из полиэтилена низкой плотности.</w:t>
      </w:r>
      <w:proofErr w:type="gramEnd"/>
      <w:r w:rsidRPr="00E41542">
        <w:rPr>
          <w:sz w:val="24"/>
          <w:szCs w:val="24"/>
        </w:rPr>
        <w:t xml:space="preserve"> Флакон укупорен пипеткой с навинчивающимся колпачком и кольцом для контроля вскрытия флакона. Первичная упаковка мази </w:t>
      </w:r>
      <w:proofErr w:type="spellStart"/>
      <w:r w:rsidRPr="00E41542">
        <w:rPr>
          <w:sz w:val="24"/>
          <w:szCs w:val="24"/>
        </w:rPr>
        <w:t>ВитА</w:t>
      </w:r>
      <w:proofErr w:type="spellEnd"/>
      <w:r w:rsidRPr="00E41542">
        <w:rPr>
          <w:sz w:val="24"/>
          <w:szCs w:val="24"/>
        </w:rPr>
        <w:t xml:space="preserve">-ПОС представлена алюминиевой тубой с пластмассовой навинчивающейся крышкой. </w:t>
      </w:r>
      <w:proofErr w:type="gramStart"/>
      <w:r w:rsidRPr="00E41542">
        <w:rPr>
          <w:sz w:val="24"/>
          <w:szCs w:val="24"/>
        </w:rPr>
        <w:t xml:space="preserve">На первичных </w:t>
      </w:r>
      <w:r w:rsidRPr="00E41542">
        <w:rPr>
          <w:sz w:val="24"/>
          <w:szCs w:val="24"/>
        </w:rPr>
        <w:lastRenderedPageBreak/>
        <w:t xml:space="preserve">упаковках имеются надписи: наименование, состав, лекарственная форма, объем (масса для мази), производитель, его адрес (кроме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</w:rPr>
        <w:t>), условия хранения, годность после вскрытия, серия, дата выпуска и срок годности, фирменный логотип производителя</w:t>
      </w:r>
      <w:r w:rsidR="00C526FB" w:rsidRPr="00E41542">
        <w:rPr>
          <w:sz w:val="24"/>
          <w:szCs w:val="24"/>
        </w:rPr>
        <w:t>.</w:t>
      </w:r>
      <w:proofErr w:type="gramEnd"/>
      <w:r w:rsidRPr="00E41542">
        <w:rPr>
          <w:sz w:val="24"/>
          <w:szCs w:val="24"/>
        </w:rPr>
        <w:t xml:space="preserve"> На тубе с мазью нанесен значок добровольной сертификации.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Органолептический контроль. Проверяется соответствие лекарственного средства описанию инструкции. Растворы, гели должны быть прозрачны или с опалесценцией, соответствующего цвета или прозрачные, без механических включений. 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Механические примеси в мази проверяются путем помещения капли мази между двумя предметными стеклами и просматриваются невооруженным глазом на черном и белом фонах при освещении зоны контроля электрической лампой накаливания или лампой дневного света соответствующей мощности. Не должно быть видимых крупных включений.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Описание глазных капель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>: прозрачный, бесцветный раствор.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Описание глазных капель </w:t>
      </w:r>
      <w:proofErr w:type="spellStart"/>
      <w:r w:rsidRPr="00E41542">
        <w:rPr>
          <w:sz w:val="24"/>
          <w:szCs w:val="24"/>
        </w:rPr>
        <w:t>Дефислез</w:t>
      </w:r>
      <w:proofErr w:type="spellEnd"/>
      <w:r w:rsidRPr="00E41542">
        <w:rPr>
          <w:sz w:val="24"/>
          <w:szCs w:val="24"/>
        </w:rPr>
        <w:t>: прозрачная опалесцирующая  бесцветная жидкость.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Описание глазного геля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>: опалесцирующий гель.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Описание глазной мази </w:t>
      </w:r>
      <w:proofErr w:type="spellStart"/>
      <w:r w:rsidRPr="00E41542">
        <w:rPr>
          <w:sz w:val="24"/>
          <w:szCs w:val="24"/>
        </w:rPr>
        <w:t>ВитА</w:t>
      </w:r>
      <w:proofErr w:type="spellEnd"/>
      <w:r w:rsidRPr="00E41542">
        <w:rPr>
          <w:sz w:val="24"/>
          <w:szCs w:val="24"/>
        </w:rPr>
        <w:t>-ПОС: однородная практически прозрачная мазь, без механических включений, без запаха.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Анализируемые глазные лекарственные формы соответствуют описанию в инструкции</w:t>
      </w:r>
      <w:r w:rsidR="00E41542">
        <w:rPr>
          <w:sz w:val="24"/>
          <w:szCs w:val="24"/>
        </w:rPr>
        <w:t>.</w:t>
      </w:r>
      <w:r w:rsidRPr="00E41542">
        <w:rPr>
          <w:sz w:val="24"/>
          <w:szCs w:val="24"/>
        </w:rPr>
        <w:t xml:space="preserve"> 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Контроль по показателю «Механические включения» прошли все глазные формы</w:t>
      </w:r>
      <w:r w:rsidR="00E41542">
        <w:rPr>
          <w:sz w:val="24"/>
          <w:szCs w:val="24"/>
        </w:rPr>
        <w:t>.</w:t>
      </w:r>
      <w:r w:rsidRPr="00E41542">
        <w:rPr>
          <w:sz w:val="24"/>
          <w:szCs w:val="24"/>
        </w:rPr>
        <w:t xml:space="preserve"> </w:t>
      </w:r>
    </w:p>
    <w:p w:rsidR="005B1E8D" w:rsidRDefault="005B1E8D" w:rsidP="00E41542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</w:p>
    <w:p w:rsidR="00BC6D50" w:rsidRPr="00E41542" w:rsidRDefault="00BC6D50" w:rsidP="00E41542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E41542">
        <w:rPr>
          <w:b/>
          <w:sz w:val="24"/>
          <w:szCs w:val="24"/>
        </w:rPr>
        <w:t>Специфические показатели качества глазных форм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Глазные капли, гели и мази должны быть стерильными. Инстилляция нестерильных глазных форм может привести к инфицированию слезной жидкости и, следовательно, ухудшению состояния больного. </w:t>
      </w:r>
      <w:r w:rsidR="00337729" w:rsidRPr="00E41542">
        <w:rPr>
          <w:sz w:val="24"/>
          <w:szCs w:val="24"/>
        </w:rPr>
        <w:t>Г</w:t>
      </w:r>
      <w:r w:rsidRPr="00E41542">
        <w:rPr>
          <w:sz w:val="24"/>
          <w:szCs w:val="24"/>
        </w:rPr>
        <w:t xml:space="preserve">лазные капли отпускают в </w:t>
      </w:r>
      <w:proofErr w:type="spellStart"/>
      <w:r w:rsidRPr="00E41542">
        <w:rPr>
          <w:sz w:val="24"/>
          <w:szCs w:val="24"/>
        </w:rPr>
        <w:t>многодозовой</w:t>
      </w:r>
      <w:proofErr w:type="spellEnd"/>
      <w:r w:rsidRPr="00E41542">
        <w:rPr>
          <w:sz w:val="24"/>
          <w:szCs w:val="24"/>
        </w:rPr>
        <w:t xml:space="preserve"> упаковке и уже после первого применения (вскрытия флакона) происходит обсеменение раствора микрофлорой. Для сохранения стерильности в период хранения и при многократном применении глазных капель ГФ разрешено применение консервантов.     В состав </w:t>
      </w:r>
      <w:proofErr w:type="spellStart"/>
      <w:r w:rsidRPr="00E41542">
        <w:rPr>
          <w:sz w:val="24"/>
          <w:szCs w:val="24"/>
        </w:rPr>
        <w:t>Слезина</w:t>
      </w:r>
      <w:proofErr w:type="spellEnd"/>
      <w:r w:rsidRPr="00E41542">
        <w:rPr>
          <w:sz w:val="24"/>
          <w:szCs w:val="24"/>
        </w:rPr>
        <w:t xml:space="preserve">, </w:t>
      </w:r>
      <w:proofErr w:type="spellStart"/>
      <w:r w:rsidRPr="00E41542">
        <w:rPr>
          <w:sz w:val="24"/>
          <w:szCs w:val="24"/>
        </w:rPr>
        <w:t>Дефислеза</w:t>
      </w:r>
      <w:proofErr w:type="spellEnd"/>
      <w:r w:rsidRPr="00E41542">
        <w:rPr>
          <w:sz w:val="24"/>
          <w:szCs w:val="24"/>
        </w:rPr>
        <w:t xml:space="preserve">, </w:t>
      </w:r>
      <w:proofErr w:type="spellStart"/>
      <w:r w:rsidRPr="00E41542">
        <w:rPr>
          <w:sz w:val="24"/>
          <w:szCs w:val="24"/>
        </w:rPr>
        <w:t>Офтагеля</w:t>
      </w:r>
      <w:proofErr w:type="spellEnd"/>
      <w:r w:rsidRPr="00E41542">
        <w:rPr>
          <w:sz w:val="24"/>
          <w:szCs w:val="24"/>
        </w:rPr>
        <w:t xml:space="preserve"> включен разрешенный консервант </w:t>
      </w:r>
      <w:proofErr w:type="spellStart"/>
      <w:r w:rsidRPr="00E41542">
        <w:rPr>
          <w:sz w:val="24"/>
          <w:szCs w:val="24"/>
        </w:rPr>
        <w:t>бензалкония</w:t>
      </w:r>
      <w:proofErr w:type="spellEnd"/>
      <w:r w:rsidRPr="00E41542">
        <w:rPr>
          <w:sz w:val="24"/>
          <w:szCs w:val="24"/>
        </w:rPr>
        <w:t xml:space="preserve"> хлорид, после вскрытия флаконов лекарственные средства годны 4 недели. </w:t>
      </w:r>
      <w:proofErr w:type="spellStart"/>
      <w:r w:rsidRPr="00E41542">
        <w:rPr>
          <w:sz w:val="24"/>
          <w:szCs w:val="24"/>
        </w:rPr>
        <w:t>ВитА</w:t>
      </w:r>
      <w:proofErr w:type="spellEnd"/>
      <w:r w:rsidRPr="00E41542">
        <w:rPr>
          <w:sz w:val="24"/>
          <w:szCs w:val="24"/>
        </w:rPr>
        <w:t xml:space="preserve">-ПОС не содержит консерванта, после вскрытия </w:t>
      </w:r>
      <w:proofErr w:type="gramStart"/>
      <w:r w:rsidRPr="00E41542">
        <w:rPr>
          <w:sz w:val="24"/>
          <w:szCs w:val="24"/>
        </w:rPr>
        <w:t>годен</w:t>
      </w:r>
      <w:proofErr w:type="gramEnd"/>
      <w:r w:rsidRPr="00E41542">
        <w:rPr>
          <w:sz w:val="24"/>
          <w:szCs w:val="24"/>
        </w:rPr>
        <w:t xml:space="preserve"> в течение 12 недель.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Офтальмологические лекарственные формы должны быть </w:t>
      </w:r>
      <w:proofErr w:type="spellStart"/>
      <w:r w:rsidRPr="00E41542">
        <w:rPr>
          <w:sz w:val="24"/>
          <w:szCs w:val="24"/>
        </w:rPr>
        <w:t>изотоничны</w:t>
      </w:r>
      <w:proofErr w:type="spellEnd"/>
      <w:r w:rsidRPr="00E41542">
        <w:rPr>
          <w:sz w:val="24"/>
          <w:szCs w:val="24"/>
        </w:rPr>
        <w:t xml:space="preserve"> слезной жидкости. Несоответствие осмотического давления глазных капель слезной жидкости вызывает дискомфортные явления при их применении. Для </w:t>
      </w:r>
      <w:proofErr w:type="spellStart"/>
      <w:r w:rsidRPr="00E41542">
        <w:rPr>
          <w:sz w:val="24"/>
          <w:szCs w:val="24"/>
        </w:rPr>
        <w:t>изотонирования</w:t>
      </w:r>
      <w:proofErr w:type="spellEnd"/>
      <w:r w:rsidRPr="00E41542">
        <w:rPr>
          <w:sz w:val="24"/>
          <w:szCs w:val="24"/>
        </w:rPr>
        <w:t xml:space="preserve"> глазных капель используют вспомогательные вещества, разрешенные ГФ (натрия сульфат, натрия нитрат, глюкозу, борную кислоту, натрия хлорид). 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 и </w:t>
      </w:r>
      <w:proofErr w:type="spellStart"/>
      <w:r w:rsidRPr="00E41542">
        <w:rPr>
          <w:sz w:val="24"/>
          <w:szCs w:val="24"/>
        </w:rPr>
        <w:t>Дефислез</w:t>
      </w:r>
      <w:proofErr w:type="spellEnd"/>
      <w:r w:rsidRPr="00E41542">
        <w:rPr>
          <w:sz w:val="24"/>
          <w:szCs w:val="24"/>
        </w:rPr>
        <w:t xml:space="preserve"> содержат  натрия хлорид, который обнаруживают по образованию осадка белого цвета с раствором нитрата серебра. 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Кроме этого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содержит борную кислоту.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 и </w:t>
      </w:r>
      <w:proofErr w:type="spellStart"/>
      <w:r w:rsidRPr="00E41542">
        <w:rPr>
          <w:sz w:val="24"/>
          <w:szCs w:val="24"/>
        </w:rPr>
        <w:t>ВитА</w:t>
      </w:r>
      <w:proofErr w:type="spellEnd"/>
      <w:r w:rsidRPr="00E41542">
        <w:rPr>
          <w:sz w:val="24"/>
          <w:szCs w:val="24"/>
        </w:rPr>
        <w:t>-ПОС вспомогательных веще</w:t>
      </w:r>
      <w:proofErr w:type="gramStart"/>
      <w:r w:rsidRPr="00E41542">
        <w:rPr>
          <w:sz w:val="24"/>
          <w:szCs w:val="24"/>
        </w:rPr>
        <w:t>ств дл</w:t>
      </w:r>
      <w:proofErr w:type="gramEnd"/>
      <w:r w:rsidRPr="00E41542">
        <w:rPr>
          <w:sz w:val="24"/>
          <w:szCs w:val="24"/>
        </w:rPr>
        <w:t xml:space="preserve">я </w:t>
      </w:r>
      <w:proofErr w:type="spellStart"/>
      <w:r w:rsidRPr="00E41542">
        <w:rPr>
          <w:sz w:val="24"/>
          <w:szCs w:val="24"/>
        </w:rPr>
        <w:t>изотонирования</w:t>
      </w:r>
      <w:proofErr w:type="spellEnd"/>
      <w:r w:rsidRPr="00E41542">
        <w:rPr>
          <w:sz w:val="24"/>
          <w:szCs w:val="24"/>
        </w:rPr>
        <w:t xml:space="preserve"> не содержат.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На комфортность офтальмологических средств также оказывает влияние значение рН. Желательно, чтобы офтальмологические средства имели интервал рН среды в пределах 7,3–9,7. </w:t>
      </w:r>
      <w:r w:rsidR="00D54F6F" w:rsidRPr="00E41542">
        <w:rPr>
          <w:sz w:val="24"/>
          <w:szCs w:val="24"/>
        </w:rPr>
        <w:t xml:space="preserve">Однако глаз человека относительно хорошо переносит значения рН и в более широких пределах 5,5–11,4. </w:t>
      </w:r>
      <w:r w:rsidR="00337729" w:rsidRPr="00E41542">
        <w:rPr>
          <w:sz w:val="24"/>
          <w:szCs w:val="24"/>
        </w:rPr>
        <w:t xml:space="preserve"> </w:t>
      </w:r>
      <w:r w:rsidRPr="00E41542">
        <w:rPr>
          <w:sz w:val="24"/>
          <w:szCs w:val="24"/>
        </w:rPr>
        <w:t>Более низкие значения рН (ниже 5,5) и более высокие (выше 11,4) могут быть причиной появления слезотечения и болевых ощущений.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Для регулирования значения рН в технологии глазных капель наиболее часто используют фосфатный буфер и буферные растворы на основе борной кислоты.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содержит боратный буфер, </w:t>
      </w:r>
      <w:proofErr w:type="spellStart"/>
      <w:r w:rsidRPr="00E41542">
        <w:rPr>
          <w:sz w:val="24"/>
          <w:szCs w:val="24"/>
        </w:rPr>
        <w:t>Дефислез</w:t>
      </w:r>
      <w:proofErr w:type="spellEnd"/>
      <w:r w:rsidRPr="00E41542">
        <w:rPr>
          <w:sz w:val="24"/>
          <w:szCs w:val="24"/>
        </w:rPr>
        <w:t xml:space="preserve"> - фосфатный буфер,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 - фосфатный буфер.</w:t>
      </w:r>
    </w:p>
    <w:p w:rsidR="00337729" w:rsidRPr="00E41542" w:rsidRDefault="00337729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lastRenderedPageBreak/>
        <w:t xml:space="preserve">     </w:t>
      </w:r>
      <w:r w:rsidR="00BC6D50" w:rsidRPr="00E41542">
        <w:rPr>
          <w:sz w:val="24"/>
          <w:szCs w:val="24"/>
        </w:rPr>
        <w:t xml:space="preserve">рН растворов и гелей можно определить универсальной индикаторной бумагой. Все исследуемые глазные формы </w:t>
      </w:r>
      <w:r w:rsidR="00046180" w:rsidRPr="00E41542">
        <w:rPr>
          <w:sz w:val="24"/>
          <w:szCs w:val="24"/>
        </w:rPr>
        <w:t>входят в комфортный предел рН=6.</w:t>
      </w:r>
      <w:r w:rsidR="00BC6D50" w:rsidRPr="00E41542">
        <w:rPr>
          <w:sz w:val="24"/>
          <w:szCs w:val="24"/>
        </w:rPr>
        <w:t xml:space="preserve"> </w:t>
      </w:r>
    </w:p>
    <w:p w:rsidR="00BC6D50" w:rsidRPr="00E41542" w:rsidRDefault="00337729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</w:t>
      </w:r>
      <w:r w:rsidR="00BC6D50" w:rsidRPr="00E41542">
        <w:rPr>
          <w:sz w:val="24"/>
          <w:szCs w:val="24"/>
        </w:rPr>
        <w:t xml:space="preserve">Химическая стабилизация глазных капель может быть обеспечена добавлением антиокислителей и антикатализаторов (ЭДТА или </w:t>
      </w:r>
      <w:proofErr w:type="spellStart"/>
      <w:r w:rsidR="00BC6D50" w:rsidRPr="00E41542">
        <w:rPr>
          <w:sz w:val="24"/>
          <w:szCs w:val="24"/>
        </w:rPr>
        <w:t>трилон</w:t>
      </w:r>
      <w:proofErr w:type="spellEnd"/>
      <w:proofErr w:type="gramStart"/>
      <w:r w:rsidR="00BC6D50" w:rsidRPr="00E41542">
        <w:rPr>
          <w:sz w:val="24"/>
          <w:szCs w:val="24"/>
        </w:rPr>
        <w:t xml:space="preserve"> Б</w:t>
      </w:r>
      <w:proofErr w:type="gramEnd"/>
      <w:r w:rsidR="00BC6D50" w:rsidRPr="00E41542">
        <w:rPr>
          <w:sz w:val="24"/>
          <w:szCs w:val="24"/>
        </w:rPr>
        <w:t xml:space="preserve">, натрия бисульфит, натрия метабисульфит, </w:t>
      </w:r>
      <w:proofErr w:type="spellStart"/>
      <w:r w:rsidR="00BC6D50" w:rsidRPr="00E41542">
        <w:rPr>
          <w:sz w:val="24"/>
          <w:szCs w:val="24"/>
        </w:rPr>
        <w:t>тиомочевина</w:t>
      </w:r>
      <w:proofErr w:type="spellEnd"/>
      <w:r w:rsidR="00BC6D50" w:rsidRPr="00E41542">
        <w:rPr>
          <w:sz w:val="24"/>
          <w:szCs w:val="24"/>
        </w:rPr>
        <w:t xml:space="preserve">). </w:t>
      </w:r>
      <w:proofErr w:type="spellStart"/>
      <w:r w:rsidR="00BC6D50" w:rsidRPr="00E41542">
        <w:rPr>
          <w:sz w:val="24"/>
          <w:szCs w:val="24"/>
        </w:rPr>
        <w:t>Слезин</w:t>
      </w:r>
      <w:proofErr w:type="spellEnd"/>
      <w:r w:rsidR="00BC6D50" w:rsidRPr="00E41542">
        <w:rPr>
          <w:sz w:val="24"/>
          <w:szCs w:val="24"/>
        </w:rPr>
        <w:t xml:space="preserve"> и </w:t>
      </w:r>
      <w:proofErr w:type="spellStart"/>
      <w:r w:rsidR="00BC6D50" w:rsidRPr="00E41542">
        <w:rPr>
          <w:sz w:val="24"/>
          <w:szCs w:val="24"/>
        </w:rPr>
        <w:t>Дефислез</w:t>
      </w:r>
      <w:proofErr w:type="spellEnd"/>
      <w:r w:rsidR="00BC6D50" w:rsidRPr="00E41542">
        <w:rPr>
          <w:sz w:val="24"/>
          <w:szCs w:val="24"/>
        </w:rPr>
        <w:t xml:space="preserve"> содержат </w:t>
      </w:r>
      <w:proofErr w:type="spellStart"/>
      <w:r w:rsidR="00BC6D50" w:rsidRPr="00E41542">
        <w:rPr>
          <w:sz w:val="24"/>
          <w:szCs w:val="24"/>
        </w:rPr>
        <w:t>трилон</w:t>
      </w:r>
      <w:proofErr w:type="spellEnd"/>
      <w:r w:rsidR="00BC6D50" w:rsidRPr="00E41542">
        <w:rPr>
          <w:sz w:val="24"/>
          <w:szCs w:val="24"/>
        </w:rPr>
        <w:t xml:space="preserve"> Б.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Таким образом, изучаемые лекарственные средства, применяемые для лечения синдрома сухого глаза, содержат только разрешенные вспомогательные вещества.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41542">
        <w:rPr>
          <w:b/>
          <w:sz w:val="24"/>
          <w:szCs w:val="24"/>
        </w:rPr>
        <w:t>Качественный анализ</w:t>
      </w:r>
      <w:r w:rsidRPr="00E41542">
        <w:rPr>
          <w:sz w:val="24"/>
          <w:szCs w:val="24"/>
        </w:rPr>
        <w:t xml:space="preserve"> </w:t>
      </w:r>
      <w:r w:rsidRPr="00E41542">
        <w:rPr>
          <w:b/>
          <w:sz w:val="24"/>
          <w:szCs w:val="24"/>
        </w:rPr>
        <w:t>глазных капель</w:t>
      </w:r>
      <w:r w:rsidRPr="00E41542">
        <w:rPr>
          <w:sz w:val="24"/>
          <w:szCs w:val="24"/>
        </w:rPr>
        <w:t xml:space="preserve"> </w:t>
      </w:r>
      <w:proofErr w:type="spellStart"/>
      <w:r w:rsidRPr="00E41542">
        <w:rPr>
          <w:b/>
          <w:sz w:val="24"/>
          <w:szCs w:val="24"/>
        </w:rPr>
        <w:t>Слезин</w:t>
      </w:r>
      <w:proofErr w:type="spellEnd"/>
      <w:r w:rsidRPr="00E41542">
        <w:rPr>
          <w:b/>
          <w:sz w:val="24"/>
          <w:szCs w:val="24"/>
        </w:rPr>
        <w:t xml:space="preserve"> и </w:t>
      </w:r>
      <w:proofErr w:type="spellStart"/>
      <w:r w:rsidRPr="00E41542">
        <w:rPr>
          <w:b/>
          <w:sz w:val="24"/>
          <w:szCs w:val="24"/>
        </w:rPr>
        <w:t>Дифислез</w:t>
      </w:r>
      <w:proofErr w:type="spellEnd"/>
      <w:r w:rsidRPr="00E41542">
        <w:rPr>
          <w:b/>
          <w:sz w:val="24"/>
          <w:szCs w:val="24"/>
        </w:rPr>
        <w:t xml:space="preserve">,  глазного геля </w:t>
      </w:r>
      <w:proofErr w:type="spellStart"/>
      <w:r w:rsidRPr="00E41542">
        <w:rPr>
          <w:b/>
          <w:sz w:val="24"/>
          <w:szCs w:val="24"/>
        </w:rPr>
        <w:t>Офтагель</w:t>
      </w:r>
      <w:proofErr w:type="spellEnd"/>
      <w:r w:rsidRPr="00E41542">
        <w:rPr>
          <w:b/>
          <w:sz w:val="24"/>
          <w:szCs w:val="24"/>
        </w:rPr>
        <w:t xml:space="preserve">, глазной мази </w:t>
      </w:r>
      <w:proofErr w:type="spellStart"/>
      <w:r w:rsidRPr="00E41542">
        <w:rPr>
          <w:b/>
          <w:sz w:val="24"/>
          <w:szCs w:val="24"/>
        </w:rPr>
        <w:t>Вит</w:t>
      </w:r>
      <w:proofErr w:type="gramStart"/>
      <w:r w:rsidRPr="00E41542">
        <w:rPr>
          <w:b/>
          <w:sz w:val="24"/>
          <w:szCs w:val="24"/>
        </w:rPr>
        <w:t>А</w:t>
      </w:r>
      <w:proofErr w:type="spellEnd"/>
      <w:r w:rsidRPr="00E41542">
        <w:rPr>
          <w:b/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</w:t>
      </w:r>
      <w:r w:rsidRPr="00E41542">
        <w:rPr>
          <w:b/>
          <w:sz w:val="24"/>
          <w:szCs w:val="24"/>
        </w:rPr>
        <w:t>ПОС</w:t>
      </w:r>
    </w:p>
    <w:p w:rsidR="00BC6D50" w:rsidRPr="00E41542" w:rsidRDefault="00BC6D50" w:rsidP="00E41542">
      <w:pPr>
        <w:pStyle w:val="a3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Глазные капли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 и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</w:rPr>
        <w:t xml:space="preserve"> содержат активную субстанцию </w:t>
      </w:r>
      <w:proofErr w:type="spellStart"/>
      <w:r w:rsidRPr="00E41542">
        <w:rPr>
          <w:sz w:val="24"/>
          <w:szCs w:val="24"/>
          <w:lang w:eastAsia="ru-RU"/>
        </w:rPr>
        <w:t>гипромеллоза</w:t>
      </w:r>
      <w:proofErr w:type="spellEnd"/>
      <w:r w:rsidRPr="00E41542">
        <w:rPr>
          <w:sz w:val="24"/>
          <w:szCs w:val="24"/>
          <w:lang w:eastAsia="ru-RU"/>
        </w:rPr>
        <w:t xml:space="preserve"> (</w:t>
      </w:r>
      <w:proofErr w:type="spellStart"/>
      <w:r w:rsidRPr="00E41542">
        <w:rPr>
          <w:sz w:val="24"/>
          <w:szCs w:val="24"/>
          <w:lang w:eastAsia="ru-RU"/>
        </w:rPr>
        <w:t>гидроксипропилметилцеллюлоза</w:t>
      </w:r>
      <w:proofErr w:type="spellEnd"/>
      <w:r w:rsidRPr="00E41542">
        <w:rPr>
          <w:sz w:val="24"/>
          <w:szCs w:val="24"/>
          <w:lang w:eastAsia="ru-RU"/>
        </w:rPr>
        <w:t>), которая является производным целлюлозы</w:t>
      </w:r>
      <w:r w:rsidR="00337729" w:rsidRPr="00E41542">
        <w:rPr>
          <w:sz w:val="24"/>
          <w:szCs w:val="24"/>
          <w:lang w:eastAsia="ru-RU"/>
        </w:rPr>
        <w:t xml:space="preserve">. Проводим кислотный гидролиз, а затем реакцию серебряного зеркала. </w:t>
      </w:r>
      <w:r w:rsidRPr="00E41542">
        <w:rPr>
          <w:sz w:val="24"/>
          <w:szCs w:val="24"/>
        </w:rPr>
        <w:t>Оба препарата дали положительный результат.</w:t>
      </w:r>
    </w:p>
    <w:p w:rsidR="00BC6D50" w:rsidRPr="00E41542" w:rsidRDefault="00337729" w:rsidP="00E41542">
      <w:pPr>
        <w:tabs>
          <w:tab w:val="left" w:pos="426"/>
        </w:tabs>
        <w:suppressAutoHyphens w:val="0"/>
        <w:spacing w:after="0"/>
        <w:jc w:val="both"/>
        <w:rPr>
          <w:rFonts w:eastAsia="Modern H Bold"/>
          <w:sz w:val="24"/>
          <w:szCs w:val="24"/>
          <w:lang w:eastAsia="ru-RU"/>
        </w:rPr>
      </w:pPr>
      <w:r w:rsidRPr="00E41542">
        <w:rPr>
          <w:sz w:val="24"/>
          <w:szCs w:val="24"/>
        </w:rPr>
        <w:t xml:space="preserve">     </w:t>
      </w:r>
      <w:proofErr w:type="spellStart"/>
      <w:r w:rsidR="00BC6D50" w:rsidRPr="00E41542">
        <w:rPr>
          <w:sz w:val="24"/>
          <w:szCs w:val="24"/>
        </w:rPr>
        <w:t>Офтагель</w:t>
      </w:r>
      <w:proofErr w:type="spellEnd"/>
      <w:r w:rsidR="00BC6D50" w:rsidRPr="00E41542">
        <w:rPr>
          <w:sz w:val="24"/>
          <w:szCs w:val="24"/>
        </w:rPr>
        <w:t xml:space="preserve"> в составе содержит </w:t>
      </w:r>
      <w:proofErr w:type="spellStart"/>
      <w:r w:rsidR="00BC6D50" w:rsidRPr="00E41542">
        <w:rPr>
          <w:rFonts w:eastAsia="Modern H Bold"/>
          <w:sz w:val="24"/>
          <w:szCs w:val="24"/>
          <w:lang w:eastAsia="ru-RU"/>
        </w:rPr>
        <w:t>карбомер</w:t>
      </w:r>
      <w:proofErr w:type="spellEnd"/>
      <w:r w:rsidR="00BC6D50" w:rsidRPr="00E41542">
        <w:rPr>
          <w:rFonts w:eastAsia="Modern H Bold"/>
          <w:sz w:val="24"/>
          <w:szCs w:val="24"/>
          <w:lang w:eastAsia="ru-RU"/>
        </w:rPr>
        <w:t xml:space="preserve"> 974Р, это </w:t>
      </w:r>
      <w:r w:rsidR="00BC6D50" w:rsidRPr="00E41542">
        <w:rPr>
          <w:sz w:val="24"/>
          <w:szCs w:val="24"/>
        </w:rPr>
        <w:t xml:space="preserve">производное </w:t>
      </w:r>
      <w:hyperlink r:id="rId9" w:tooltip="Акриловая кислота" w:history="1">
        <w:r w:rsidR="00BC6D50" w:rsidRPr="00E41542">
          <w:rPr>
            <w:rStyle w:val="a5"/>
            <w:color w:val="auto"/>
            <w:sz w:val="24"/>
            <w:szCs w:val="24"/>
            <w:u w:val="none"/>
          </w:rPr>
          <w:t>акриловой кислоты</w:t>
        </w:r>
      </w:hyperlink>
      <w:r w:rsidR="00BC6D50" w:rsidRPr="00E41542">
        <w:rPr>
          <w:sz w:val="24"/>
          <w:szCs w:val="24"/>
        </w:rPr>
        <w:t>, из которого при определенных условиях и с использованием опре</w:t>
      </w:r>
      <w:r w:rsidRPr="00E41542">
        <w:rPr>
          <w:sz w:val="24"/>
          <w:szCs w:val="24"/>
        </w:rPr>
        <w:t>деленных методов, получают гели.</w:t>
      </w:r>
      <w:r w:rsidR="00BC6D50" w:rsidRPr="00E41542">
        <w:rPr>
          <w:sz w:val="24"/>
          <w:szCs w:val="24"/>
        </w:rPr>
        <w:t xml:space="preserve"> </w:t>
      </w:r>
      <w:r w:rsidRPr="00E41542">
        <w:rPr>
          <w:sz w:val="24"/>
          <w:szCs w:val="24"/>
        </w:rPr>
        <w:t>Подлинность доказывают двумя реакциями: с</w:t>
      </w:r>
      <w:r w:rsidR="00BC6D50" w:rsidRPr="00E41542">
        <w:rPr>
          <w:rFonts w:eastAsia="Modern H Bold"/>
          <w:sz w:val="24"/>
          <w:szCs w:val="24"/>
          <w:lang w:eastAsia="ru-RU"/>
        </w:rPr>
        <w:t xml:space="preserve"> 1М раствор</w:t>
      </w:r>
      <w:r w:rsidRPr="00E41542">
        <w:rPr>
          <w:rFonts w:eastAsia="Modern H Bold"/>
          <w:sz w:val="24"/>
          <w:szCs w:val="24"/>
          <w:lang w:eastAsia="ru-RU"/>
        </w:rPr>
        <w:t>ом</w:t>
      </w:r>
      <w:r w:rsidR="00BC6D50" w:rsidRPr="00E41542">
        <w:rPr>
          <w:rFonts w:eastAsia="Modern H Bold"/>
          <w:sz w:val="24"/>
          <w:szCs w:val="24"/>
          <w:lang w:eastAsia="ru-RU"/>
        </w:rPr>
        <w:t xml:space="preserve"> натрия гидроксида, наблюдается образование опалесцирующего геля</w:t>
      </w:r>
      <w:r w:rsidRPr="00E41542">
        <w:rPr>
          <w:rFonts w:eastAsia="Modern H Bold"/>
          <w:sz w:val="24"/>
          <w:szCs w:val="24"/>
          <w:lang w:eastAsia="ru-RU"/>
        </w:rPr>
        <w:t xml:space="preserve">; с </w:t>
      </w:r>
      <w:r w:rsidR="00BC6D50" w:rsidRPr="00E41542">
        <w:rPr>
          <w:rFonts w:eastAsia="Modern H Bold"/>
          <w:sz w:val="24"/>
          <w:szCs w:val="24"/>
          <w:lang w:eastAsia="ru-RU"/>
        </w:rPr>
        <w:t>10% раствор</w:t>
      </w:r>
      <w:r w:rsidRPr="00E41542">
        <w:rPr>
          <w:rFonts w:eastAsia="Modern H Bold"/>
          <w:sz w:val="24"/>
          <w:szCs w:val="24"/>
          <w:lang w:eastAsia="ru-RU"/>
        </w:rPr>
        <w:t>ом</w:t>
      </w:r>
      <w:r w:rsidR="00BC6D50" w:rsidRPr="00E41542">
        <w:rPr>
          <w:rFonts w:eastAsia="Modern H Bold"/>
          <w:sz w:val="24"/>
          <w:szCs w:val="24"/>
          <w:lang w:eastAsia="ru-RU"/>
        </w:rPr>
        <w:t xml:space="preserve"> хлорида кальция, выпадает обильный белый осадок</w:t>
      </w:r>
      <w:r w:rsidR="00046180" w:rsidRPr="00E41542">
        <w:rPr>
          <w:rFonts w:eastAsia="Modern H Bold"/>
          <w:sz w:val="24"/>
          <w:szCs w:val="24"/>
          <w:lang w:eastAsia="ru-RU"/>
        </w:rPr>
        <w:t>.</w:t>
      </w:r>
    </w:p>
    <w:p w:rsidR="00BC6D50" w:rsidRPr="00E41542" w:rsidRDefault="00BC6D50" w:rsidP="00E41542">
      <w:pPr>
        <w:tabs>
          <w:tab w:val="left" w:pos="426"/>
        </w:tabs>
        <w:suppressAutoHyphens w:val="0"/>
        <w:spacing w:after="0"/>
        <w:jc w:val="both"/>
        <w:rPr>
          <w:sz w:val="24"/>
          <w:szCs w:val="24"/>
        </w:rPr>
      </w:pPr>
      <w:r w:rsidRPr="00E41542">
        <w:rPr>
          <w:rFonts w:eastAsia="Modern H Bold"/>
          <w:sz w:val="24"/>
          <w:szCs w:val="24"/>
          <w:lang w:eastAsia="ru-RU"/>
        </w:rPr>
        <w:t xml:space="preserve">     Качественными реакциями доказано наличие </w:t>
      </w:r>
      <w:proofErr w:type="spellStart"/>
      <w:r w:rsidRPr="00E41542">
        <w:rPr>
          <w:rFonts w:eastAsia="Modern H Bold"/>
          <w:sz w:val="24"/>
          <w:szCs w:val="24"/>
          <w:lang w:eastAsia="ru-RU"/>
        </w:rPr>
        <w:t>карбомера</w:t>
      </w:r>
      <w:proofErr w:type="spellEnd"/>
      <w:r w:rsidRPr="00E41542">
        <w:rPr>
          <w:rFonts w:eastAsia="Modern H Bold"/>
          <w:sz w:val="24"/>
          <w:szCs w:val="24"/>
          <w:lang w:eastAsia="ru-RU"/>
        </w:rPr>
        <w:t xml:space="preserve"> 974Р в </w:t>
      </w:r>
      <w:proofErr w:type="spellStart"/>
      <w:r w:rsidRPr="00E41542">
        <w:rPr>
          <w:sz w:val="24"/>
          <w:szCs w:val="24"/>
        </w:rPr>
        <w:t>Офтагелье</w:t>
      </w:r>
      <w:proofErr w:type="spellEnd"/>
      <w:r w:rsidRPr="00E41542">
        <w:rPr>
          <w:sz w:val="24"/>
          <w:szCs w:val="24"/>
        </w:rPr>
        <w:t>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Активный компонент офтальмологического препарата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ПОС- </w:t>
      </w:r>
      <w:proofErr w:type="spellStart"/>
      <w:r w:rsidRPr="00E41542">
        <w:rPr>
          <w:sz w:val="24"/>
          <w:szCs w:val="24"/>
        </w:rPr>
        <w:t>ретинола</w:t>
      </w:r>
      <w:proofErr w:type="spellEnd"/>
      <w:r w:rsidRPr="00E41542">
        <w:rPr>
          <w:sz w:val="24"/>
          <w:szCs w:val="24"/>
        </w:rPr>
        <w:t xml:space="preserve"> пальмитат (витамин А).     </w:t>
      </w:r>
      <w:r w:rsidR="00337729" w:rsidRPr="00E41542">
        <w:rPr>
          <w:sz w:val="24"/>
          <w:szCs w:val="24"/>
        </w:rPr>
        <w:t>Качественная реакция: н</w:t>
      </w:r>
      <w:r w:rsidRPr="00E41542">
        <w:rPr>
          <w:sz w:val="24"/>
          <w:szCs w:val="24"/>
        </w:rPr>
        <w:t xml:space="preserve">а предметное стекло помещают каплю мази с </w:t>
      </w:r>
      <w:proofErr w:type="spellStart"/>
      <w:r w:rsidRPr="00E41542">
        <w:rPr>
          <w:sz w:val="24"/>
          <w:szCs w:val="24"/>
        </w:rPr>
        <w:t>ретинолом</w:t>
      </w:r>
      <w:proofErr w:type="spellEnd"/>
      <w:r w:rsidRPr="00E41542">
        <w:rPr>
          <w:sz w:val="24"/>
          <w:szCs w:val="24"/>
        </w:rPr>
        <w:t>. Сверху наносят 5% раствор сульфата железа и каплю концентрированной уксусной кислоты. Наблюдается голубое окрашивание</w:t>
      </w:r>
      <w:r w:rsidR="00046180" w:rsidRPr="00E41542">
        <w:rPr>
          <w:sz w:val="24"/>
          <w:szCs w:val="24"/>
        </w:rPr>
        <w:t>.</w:t>
      </w:r>
      <w:r w:rsidRPr="00E41542">
        <w:rPr>
          <w:sz w:val="24"/>
          <w:szCs w:val="24"/>
        </w:rPr>
        <w:t xml:space="preserve">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 показал положительный результат.</w:t>
      </w:r>
    </w:p>
    <w:p w:rsidR="00BC6D50" w:rsidRPr="00E41542" w:rsidRDefault="00BC6D5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     В результате, доказано наличие заявленных активных субстанций во всех исследуемых глазных лекарственных формах.</w:t>
      </w:r>
    </w:p>
    <w:p w:rsidR="00BC6D50" w:rsidRPr="00E41542" w:rsidRDefault="00BC6D50" w:rsidP="00E41542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E41542">
        <w:rPr>
          <w:b/>
          <w:sz w:val="24"/>
          <w:szCs w:val="24"/>
        </w:rPr>
        <w:t>ВЫВОДЫ</w:t>
      </w:r>
    </w:p>
    <w:p w:rsidR="00BC6D50" w:rsidRPr="00E41542" w:rsidRDefault="00BC6D50" w:rsidP="00E41542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Рассмотрен состав лекарственных сре</w:t>
      </w:r>
      <w:proofErr w:type="gramStart"/>
      <w:r w:rsidRPr="00E41542">
        <w:rPr>
          <w:sz w:val="24"/>
          <w:szCs w:val="24"/>
        </w:rPr>
        <w:t>дств в ф</w:t>
      </w:r>
      <w:proofErr w:type="gramEnd"/>
      <w:r w:rsidRPr="00E41542">
        <w:rPr>
          <w:sz w:val="24"/>
          <w:szCs w:val="24"/>
        </w:rPr>
        <w:t xml:space="preserve">орме капель, геля, мази, применяемых для лечения синдрома сухого глаза. Капли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и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  <w:lang w:eastAsia="ru-RU"/>
        </w:rPr>
        <w:t xml:space="preserve">  содержат активный компонент </w:t>
      </w:r>
      <w:proofErr w:type="spellStart"/>
      <w:r w:rsidRPr="00E41542">
        <w:rPr>
          <w:sz w:val="24"/>
          <w:szCs w:val="24"/>
          <w:lang w:eastAsia="ru-RU"/>
        </w:rPr>
        <w:t>гипромеллозу</w:t>
      </w:r>
      <w:proofErr w:type="spellEnd"/>
      <w:r w:rsidRPr="00E41542">
        <w:rPr>
          <w:sz w:val="24"/>
          <w:szCs w:val="24"/>
          <w:lang w:eastAsia="ru-RU"/>
        </w:rPr>
        <w:t xml:space="preserve"> (</w:t>
      </w:r>
      <w:proofErr w:type="spellStart"/>
      <w:r w:rsidRPr="00E41542">
        <w:rPr>
          <w:sz w:val="24"/>
          <w:szCs w:val="24"/>
          <w:lang w:eastAsia="ru-RU"/>
        </w:rPr>
        <w:t>гидроксипропилметилцеллюлоза</w:t>
      </w:r>
      <w:proofErr w:type="spellEnd"/>
      <w:r w:rsidRPr="00E41542">
        <w:rPr>
          <w:sz w:val="24"/>
          <w:szCs w:val="24"/>
          <w:lang w:eastAsia="ru-RU"/>
        </w:rPr>
        <w:t xml:space="preserve">), гель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 содержит </w:t>
      </w:r>
      <w:proofErr w:type="spellStart"/>
      <w:r w:rsidRPr="00E41542">
        <w:rPr>
          <w:rFonts w:eastAsia="Modern H Bold"/>
          <w:sz w:val="24"/>
          <w:szCs w:val="24"/>
          <w:lang w:eastAsia="ru-RU"/>
        </w:rPr>
        <w:t>карбомер</w:t>
      </w:r>
      <w:proofErr w:type="spellEnd"/>
      <w:r w:rsidRPr="00E41542">
        <w:rPr>
          <w:rFonts w:eastAsia="Modern H Bold"/>
          <w:sz w:val="24"/>
          <w:szCs w:val="24"/>
          <w:lang w:eastAsia="ru-RU"/>
        </w:rPr>
        <w:t xml:space="preserve"> 974Р, мазь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ПОС- </w:t>
      </w:r>
      <w:proofErr w:type="spellStart"/>
      <w:r w:rsidRPr="00E41542">
        <w:rPr>
          <w:sz w:val="24"/>
          <w:szCs w:val="24"/>
        </w:rPr>
        <w:t>ретинола</w:t>
      </w:r>
      <w:proofErr w:type="spellEnd"/>
      <w:r w:rsidRPr="00E41542">
        <w:rPr>
          <w:sz w:val="24"/>
          <w:szCs w:val="24"/>
        </w:rPr>
        <w:t xml:space="preserve"> пальмитат.</w:t>
      </w:r>
    </w:p>
    <w:p w:rsidR="00BC6D50" w:rsidRPr="00E41542" w:rsidRDefault="00BC6D50" w:rsidP="00E41542">
      <w:pPr>
        <w:pStyle w:val="a4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after="0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Изучены требования к качеству глазных лекарственных форм. Основные контролируемые показатели: - контроль упаковки и оформления; контроль внешнего вида </w:t>
      </w:r>
      <w:r w:rsidR="00046180" w:rsidRPr="00E41542">
        <w:rPr>
          <w:sz w:val="24"/>
          <w:szCs w:val="24"/>
        </w:rPr>
        <w:t>лекарственной формы</w:t>
      </w:r>
      <w:r w:rsidRPr="00E41542">
        <w:rPr>
          <w:sz w:val="24"/>
          <w:szCs w:val="24"/>
        </w:rPr>
        <w:t xml:space="preserve">; контроль отсутствия механических примесей; определение объема раствора; определение рН раствора; определение подлинности лекарственных веществ и идентификация вспомогательных веществ; определение </w:t>
      </w:r>
      <w:proofErr w:type="spellStart"/>
      <w:r w:rsidRPr="00E41542">
        <w:rPr>
          <w:sz w:val="24"/>
          <w:szCs w:val="24"/>
        </w:rPr>
        <w:t>осмолярности</w:t>
      </w:r>
      <w:proofErr w:type="spellEnd"/>
      <w:r w:rsidRPr="00E41542">
        <w:rPr>
          <w:sz w:val="24"/>
          <w:szCs w:val="24"/>
        </w:rPr>
        <w:t>; испытания на чистоту (содержание посторонних примесей); определение стерильности; количественное определение действующих и вспомогательных веществ.</w:t>
      </w:r>
    </w:p>
    <w:p w:rsidR="00BC6D50" w:rsidRPr="00E41542" w:rsidRDefault="00BC6D50" w:rsidP="00E41542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Осуществлен приемочный контроль (по показателям упаковка, маркировка, описание) и органолептический контроль (важный показатель - механические примеси). Глазные капли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и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</w:rPr>
        <w:t xml:space="preserve">, гель 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, мазь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 надлежащего качества.</w:t>
      </w:r>
    </w:p>
    <w:p w:rsidR="00BC6D50" w:rsidRPr="00E41542" w:rsidRDefault="00BC6D50" w:rsidP="00E41542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Проведен анализ капель </w:t>
      </w:r>
      <w:proofErr w:type="spellStart"/>
      <w:r w:rsidRPr="00E41542">
        <w:rPr>
          <w:sz w:val="24"/>
          <w:szCs w:val="24"/>
        </w:rPr>
        <w:t>Слезин</w:t>
      </w:r>
      <w:proofErr w:type="spellEnd"/>
      <w:r w:rsidRPr="00E41542">
        <w:rPr>
          <w:sz w:val="24"/>
          <w:szCs w:val="24"/>
        </w:rPr>
        <w:t xml:space="preserve"> и </w:t>
      </w:r>
      <w:proofErr w:type="spellStart"/>
      <w:r w:rsidRPr="00E41542">
        <w:rPr>
          <w:sz w:val="24"/>
          <w:szCs w:val="24"/>
        </w:rPr>
        <w:t>Дифислез</w:t>
      </w:r>
      <w:proofErr w:type="spellEnd"/>
      <w:r w:rsidRPr="00E41542">
        <w:rPr>
          <w:sz w:val="24"/>
          <w:szCs w:val="24"/>
        </w:rPr>
        <w:t xml:space="preserve">, геля </w:t>
      </w:r>
      <w:proofErr w:type="spellStart"/>
      <w:r w:rsidRPr="00E41542">
        <w:rPr>
          <w:sz w:val="24"/>
          <w:szCs w:val="24"/>
        </w:rPr>
        <w:t>Офтагель</w:t>
      </w:r>
      <w:proofErr w:type="spellEnd"/>
      <w:r w:rsidRPr="00E41542">
        <w:rPr>
          <w:sz w:val="24"/>
          <w:szCs w:val="24"/>
        </w:rPr>
        <w:t xml:space="preserve"> и мази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ПОС на специфические показатели: </w:t>
      </w:r>
      <w:proofErr w:type="spellStart"/>
      <w:r w:rsidRPr="00E41542">
        <w:rPr>
          <w:sz w:val="24"/>
          <w:szCs w:val="24"/>
        </w:rPr>
        <w:t>изотоничность</w:t>
      </w:r>
      <w:proofErr w:type="spellEnd"/>
      <w:r w:rsidRPr="00E41542">
        <w:rPr>
          <w:sz w:val="24"/>
          <w:szCs w:val="24"/>
        </w:rPr>
        <w:t xml:space="preserve"> значение рН (химическими методами), стерильность, наличие консервантов, химическая стабилизация (анализ состава).</w:t>
      </w:r>
    </w:p>
    <w:p w:rsidR="00BC6D50" w:rsidRPr="00E41542" w:rsidRDefault="00BC6D50" w:rsidP="00E41542">
      <w:pPr>
        <w:pStyle w:val="a3"/>
        <w:numPr>
          <w:ilvl w:val="1"/>
          <w:numId w:val="4"/>
        </w:numPr>
        <w:tabs>
          <w:tab w:val="clear" w:pos="1440"/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Доказано качественными химическими реакциями наличие активных лекарственных субстанций в </w:t>
      </w:r>
      <w:proofErr w:type="spellStart"/>
      <w:r w:rsidRPr="00E41542">
        <w:rPr>
          <w:sz w:val="24"/>
          <w:szCs w:val="24"/>
        </w:rPr>
        <w:t>Слезине</w:t>
      </w:r>
      <w:proofErr w:type="spellEnd"/>
      <w:r w:rsidRPr="00E41542">
        <w:rPr>
          <w:sz w:val="24"/>
          <w:szCs w:val="24"/>
        </w:rPr>
        <w:t xml:space="preserve">, </w:t>
      </w:r>
      <w:proofErr w:type="spellStart"/>
      <w:r w:rsidRPr="00E41542">
        <w:rPr>
          <w:sz w:val="24"/>
          <w:szCs w:val="24"/>
        </w:rPr>
        <w:t>Дифислезе</w:t>
      </w:r>
      <w:proofErr w:type="spellEnd"/>
      <w:r w:rsidRPr="00E41542">
        <w:rPr>
          <w:sz w:val="24"/>
          <w:szCs w:val="24"/>
        </w:rPr>
        <w:t xml:space="preserve">, </w:t>
      </w:r>
      <w:proofErr w:type="spellStart"/>
      <w:r w:rsidRPr="00E41542">
        <w:rPr>
          <w:sz w:val="24"/>
          <w:szCs w:val="24"/>
        </w:rPr>
        <w:t>Офтагеле</w:t>
      </w:r>
      <w:proofErr w:type="spellEnd"/>
      <w:r w:rsidRPr="00E41542">
        <w:rPr>
          <w:sz w:val="24"/>
          <w:szCs w:val="24"/>
        </w:rPr>
        <w:t xml:space="preserve">, </w:t>
      </w:r>
      <w:proofErr w:type="spellStart"/>
      <w:r w:rsidRPr="00E41542">
        <w:rPr>
          <w:sz w:val="24"/>
          <w:szCs w:val="24"/>
        </w:rPr>
        <w:t>Вит</w:t>
      </w:r>
      <w:proofErr w:type="gramStart"/>
      <w:r w:rsidRPr="00E41542">
        <w:rPr>
          <w:sz w:val="24"/>
          <w:szCs w:val="24"/>
        </w:rPr>
        <w:t>А</w:t>
      </w:r>
      <w:proofErr w:type="spellEnd"/>
      <w:r w:rsidRPr="00E41542">
        <w:rPr>
          <w:sz w:val="24"/>
          <w:szCs w:val="24"/>
        </w:rPr>
        <w:t>-</w:t>
      </w:r>
      <w:proofErr w:type="gramEnd"/>
      <w:r w:rsidRPr="00E41542">
        <w:rPr>
          <w:sz w:val="24"/>
          <w:szCs w:val="24"/>
        </w:rPr>
        <w:t xml:space="preserve"> </w:t>
      </w:r>
      <w:proofErr w:type="spellStart"/>
      <w:r w:rsidRPr="00E41542">
        <w:rPr>
          <w:sz w:val="24"/>
          <w:szCs w:val="24"/>
        </w:rPr>
        <w:t>ПОСе</w:t>
      </w:r>
      <w:proofErr w:type="spellEnd"/>
      <w:r w:rsidRPr="00E41542">
        <w:rPr>
          <w:sz w:val="24"/>
          <w:szCs w:val="24"/>
        </w:rPr>
        <w:t xml:space="preserve">.        </w:t>
      </w:r>
    </w:p>
    <w:p w:rsidR="00BC6D50" w:rsidRPr="00E41542" w:rsidRDefault="00BC6D50" w:rsidP="00E41542">
      <w:pPr>
        <w:tabs>
          <w:tab w:val="num" w:pos="0"/>
          <w:tab w:val="left" w:pos="426"/>
        </w:tabs>
        <w:spacing w:after="0"/>
        <w:jc w:val="center"/>
        <w:rPr>
          <w:b/>
          <w:sz w:val="24"/>
          <w:szCs w:val="24"/>
          <w:lang w:eastAsia="ru-RU"/>
        </w:rPr>
      </w:pPr>
      <w:r w:rsidRPr="00E41542">
        <w:rPr>
          <w:b/>
          <w:sz w:val="24"/>
          <w:szCs w:val="24"/>
          <w:lang w:eastAsia="ru-RU"/>
        </w:rPr>
        <w:t>ПРЕДЛОЖЕНИЯ</w:t>
      </w:r>
    </w:p>
    <w:p w:rsidR="00BC6D50" w:rsidRPr="00E41542" w:rsidRDefault="00BC6D50" w:rsidP="00E41542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  <w:lang w:eastAsia="ru-RU"/>
        </w:rPr>
        <w:t xml:space="preserve">При обращении пациента с симптомами синдрома сухого глаза фармацевт должен рекомендовать обратиться к офтальмологу и подобрать лекарственную форму в соответствии с </w:t>
      </w:r>
      <w:r w:rsidRPr="00E41542">
        <w:rPr>
          <w:sz w:val="24"/>
          <w:szCs w:val="24"/>
          <w:lang w:eastAsia="ru-RU"/>
        </w:rPr>
        <w:lastRenderedPageBreak/>
        <w:t>возрастом, тяжестью заболевания, профессией потребителя. Необходимо напоминать о возможных побочных эффектах, например, затуманивание зрения при применении мази. При применении капель, геля и мазей не следует носить контактные линзы.</w:t>
      </w:r>
    </w:p>
    <w:p w:rsidR="00BC6D50" w:rsidRPr="00E41542" w:rsidRDefault="00BC6D50" w:rsidP="00E41542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  <w:lang w:eastAsia="ru-RU"/>
        </w:rPr>
        <w:t>Чтобы лекарственная форма имела надлежащий терапевтический эффект ее необходимо правильно применять. При отпуске глазных препаратов прилагать памятку «Как правильно закапать капли или гель в глаза» и «Как применять глазную мазь»</w:t>
      </w:r>
      <w:r w:rsidR="006C2AB4">
        <w:rPr>
          <w:sz w:val="24"/>
          <w:szCs w:val="24"/>
          <w:lang w:eastAsia="ru-RU"/>
        </w:rPr>
        <w:t>.</w:t>
      </w:r>
    </w:p>
    <w:p w:rsidR="00BC6D50" w:rsidRPr="00E41542" w:rsidRDefault="00BC6D50" w:rsidP="00E41542">
      <w:pPr>
        <w:pStyle w:val="a3"/>
        <w:numPr>
          <w:ilvl w:val="0"/>
          <w:numId w:val="5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41542">
        <w:rPr>
          <w:sz w:val="24"/>
          <w:szCs w:val="24"/>
          <w:lang w:eastAsia="ru-RU"/>
        </w:rPr>
        <w:t>Помимо применения лекарственных средств, для лечения синдрома сухого глаза фармацевт может рекомендовать употреблять много продуктов с витамином</w:t>
      </w:r>
      <w:proofErr w:type="gramStart"/>
      <w:r w:rsidRPr="00E41542">
        <w:rPr>
          <w:sz w:val="24"/>
          <w:szCs w:val="24"/>
          <w:lang w:eastAsia="ru-RU"/>
        </w:rPr>
        <w:t xml:space="preserve"> А</w:t>
      </w:r>
      <w:proofErr w:type="gramEnd"/>
      <w:r w:rsidRPr="00E41542">
        <w:rPr>
          <w:sz w:val="24"/>
          <w:szCs w:val="24"/>
          <w:lang w:eastAsia="ru-RU"/>
        </w:rPr>
        <w:t>, избегать длительного пребывания в жарких, сухих, прокуренных помещениях, соблюдать гигиену глаз, делать регулярные перерывы при работе за компьютером, гимнастику для глаз, использовать только качественную декоративную косметику.</w:t>
      </w:r>
    </w:p>
    <w:p w:rsidR="00E41542" w:rsidRDefault="00E41542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b/>
          <w:sz w:val="24"/>
          <w:szCs w:val="24"/>
          <w:lang w:eastAsia="ru-RU"/>
        </w:rPr>
      </w:pPr>
    </w:p>
    <w:p w:rsidR="005B1E8D" w:rsidRDefault="005B1E8D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b/>
          <w:sz w:val="24"/>
          <w:szCs w:val="24"/>
          <w:lang w:eastAsia="ru-RU"/>
        </w:rPr>
      </w:pPr>
    </w:p>
    <w:p w:rsidR="005B1E8D" w:rsidRDefault="005B1E8D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b/>
          <w:sz w:val="24"/>
          <w:szCs w:val="24"/>
          <w:lang w:eastAsia="ru-RU"/>
        </w:rPr>
      </w:pP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center"/>
        <w:rPr>
          <w:b/>
          <w:sz w:val="24"/>
          <w:szCs w:val="24"/>
          <w:lang w:eastAsia="ru-RU"/>
        </w:rPr>
      </w:pPr>
      <w:r w:rsidRPr="00E41542">
        <w:rPr>
          <w:b/>
          <w:sz w:val="24"/>
          <w:szCs w:val="24"/>
          <w:lang w:eastAsia="ru-RU"/>
        </w:rPr>
        <w:t>СПИСОК ИСПОЛЬЗОВАННОЙ ЛИТЕРАТУРЫ:</w:t>
      </w: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1. Государственная фармакопея СССР №11, 1989 г., выпуск 2</w:t>
      </w: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2. Государственная фармакопея РФ №12, 2010, выпуск 1.</w:t>
      </w: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3. </w:t>
      </w:r>
      <w:proofErr w:type="spellStart"/>
      <w:r w:rsidRPr="00E41542">
        <w:rPr>
          <w:sz w:val="24"/>
          <w:szCs w:val="24"/>
        </w:rPr>
        <w:t>Машковский</w:t>
      </w:r>
      <w:proofErr w:type="spellEnd"/>
      <w:r w:rsidRPr="00E41542">
        <w:rPr>
          <w:sz w:val="24"/>
          <w:szCs w:val="24"/>
        </w:rPr>
        <w:t xml:space="preserve"> М.Д. Лекарственные средства. В двух томах. Т.1. — Изд. 15-е,  Москва: </w:t>
      </w:r>
      <w:proofErr w:type="spellStart"/>
      <w:r w:rsidRPr="00E41542">
        <w:rPr>
          <w:sz w:val="24"/>
          <w:szCs w:val="24"/>
        </w:rPr>
        <w:t>Торсинг</w:t>
      </w:r>
      <w:proofErr w:type="spellEnd"/>
      <w:r w:rsidRPr="00E41542">
        <w:rPr>
          <w:sz w:val="24"/>
          <w:szCs w:val="24"/>
        </w:rPr>
        <w:t>, 2014. – 287с.</w:t>
      </w: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4. Справочник </w:t>
      </w:r>
      <w:proofErr w:type="spellStart"/>
      <w:r w:rsidRPr="00E41542">
        <w:rPr>
          <w:sz w:val="24"/>
          <w:szCs w:val="24"/>
        </w:rPr>
        <w:t>Видаль</w:t>
      </w:r>
      <w:proofErr w:type="spellEnd"/>
      <w:r w:rsidRPr="00E41542">
        <w:rPr>
          <w:sz w:val="24"/>
          <w:szCs w:val="24"/>
        </w:rPr>
        <w:t xml:space="preserve">. Лекарственные препараты в России, М.: </w:t>
      </w:r>
      <w:proofErr w:type="spellStart"/>
      <w:r w:rsidRPr="00E41542">
        <w:rPr>
          <w:sz w:val="24"/>
          <w:szCs w:val="24"/>
        </w:rPr>
        <w:t>Астрофармсервис</w:t>
      </w:r>
      <w:proofErr w:type="spellEnd"/>
      <w:r w:rsidRPr="00E41542">
        <w:rPr>
          <w:sz w:val="24"/>
          <w:szCs w:val="24"/>
        </w:rPr>
        <w:t>, 2015 г.</w:t>
      </w:r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5. Показатели качества и особенности анализа глазных капель: учебное пособие / Филиппова, С. Ю., </w:t>
      </w:r>
      <w:proofErr w:type="spellStart"/>
      <w:r w:rsidRPr="00E41542">
        <w:rPr>
          <w:sz w:val="24"/>
          <w:szCs w:val="24"/>
        </w:rPr>
        <w:t>Тыжигирова</w:t>
      </w:r>
      <w:proofErr w:type="spellEnd"/>
      <w:r w:rsidRPr="00E41542">
        <w:rPr>
          <w:sz w:val="24"/>
          <w:szCs w:val="24"/>
        </w:rPr>
        <w:t xml:space="preserve">, В. В.; ГБОУ ВПО ИГМУ Минздрава России. – Иркутск, 2013. – 43 с.5. </w:t>
      </w:r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6.Фармацевтическая технология. Изготовление лекарственных препаратов: учебник / А. С. Гаврилов. 2010. - 624 с. </w:t>
      </w:r>
    </w:p>
    <w:p w:rsidR="00A66C6A" w:rsidRPr="00E41542" w:rsidRDefault="00A66C6A" w:rsidP="00E41542">
      <w:pPr>
        <w:pStyle w:val="a3"/>
        <w:tabs>
          <w:tab w:val="num" w:pos="0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41542">
        <w:rPr>
          <w:sz w:val="24"/>
          <w:szCs w:val="24"/>
        </w:rPr>
        <w:t>7.Экспертная фармакология-2014-№11.</w:t>
      </w:r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8. </w:t>
      </w:r>
      <w:hyperlink r:id="rId10" w:history="1"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E41542">
          <w:rPr>
            <w:rStyle w:val="a5"/>
            <w:color w:val="auto"/>
            <w:sz w:val="24"/>
            <w:szCs w:val="24"/>
            <w:u w:val="none"/>
          </w:rPr>
          <w:t>://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rlsnet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/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mnn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_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index</w:t>
        </w:r>
        <w:r w:rsidRPr="00E41542">
          <w:rPr>
            <w:rStyle w:val="a5"/>
            <w:color w:val="auto"/>
            <w:sz w:val="24"/>
            <w:szCs w:val="24"/>
            <w:u w:val="none"/>
          </w:rPr>
          <w:t>_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id</w:t>
        </w:r>
        <w:r w:rsidRPr="00E41542">
          <w:rPr>
            <w:rStyle w:val="a5"/>
            <w:color w:val="auto"/>
            <w:sz w:val="24"/>
            <w:szCs w:val="24"/>
            <w:u w:val="none"/>
          </w:rPr>
          <w:t>_290.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  <w:lang w:eastAsia="ru-RU"/>
        </w:rPr>
      </w:pPr>
      <w:r w:rsidRPr="00E41542">
        <w:rPr>
          <w:sz w:val="24"/>
          <w:szCs w:val="24"/>
        </w:rPr>
        <w:t xml:space="preserve">9. </w:t>
      </w:r>
      <w:r w:rsidRPr="00E41542">
        <w:rPr>
          <w:sz w:val="24"/>
          <w:szCs w:val="24"/>
          <w:lang w:val="en-US"/>
        </w:rPr>
        <w:t>http</w:t>
      </w:r>
      <w:r w:rsidRPr="00E41542">
        <w:rPr>
          <w:sz w:val="24"/>
          <w:szCs w:val="24"/>
        </w:rPr>
        <w:t>://</w:t>
      </w:r>
      <w:proofErr w:type="spellStart"/>
      <w:r w:rsidRPr="00E41542">
        <w:rPr>
          <w:sz w:val="24"/>
          <w:szCs w:val="24"/>
          <w:lang w:val="en-US"/>
        </w:rPr>
        <w:t>irc</w:t>
      </w:r>
      <w:proofErr w:type="spellEnd"/>
      <w:r w:rsidRPr="00E41542">
        <w:rPr>
          <w:sz w:val="24"/>
          <w:szCs w:val="24"/>
        </w:rPr>
        <w:t>.</w:t>
      </w:r>
      <w:r w:rsidRPr="00E41542">
        <w:rPr>
          <w:sz w:val="24"/>
          <w:szCs w:val="24"/>
          <w:lang w:val="en-US"/>
        </w:rPr>
        <w:t>lv</w:t>
      </w:r>
      <w:r w:rsidRPr="00E41542">
        <w:rPr>
          <w:sz w:val="24"/>
          <w:szCs w:val="24"/>
        </w:rPr>
        <w:t>/</w:t>
      </w:r>
      <w:proofErr w:type="spellStart"/>
      <w:r w:rsidRPr="00E41542">
        <w:rPr>
          <w:sz w:val="24"/>
          <w:szCs w:val="24"/>
          <w:lang w:val="en-US"/>
        </w:rPr>
        <w:t>qna</w:t>
      </w:r>
      <w:proofErr w:type="spellEnd"/>
      <w:r w:rsidRPr="00E41542">
        <w:rPr>
          <w:sz w:val="24"/>
          <w:szCs w:val="24"/>
        </w:rPr>
        <w:t>/%</w:t>
      </w:r>
      <w:r w:rsidRPr="00E41542">
        <w:rPr>
          <w:sz w:val="24"/>
          <w:szCs w:val="24"/>
          <w:lang w:val="en-US"/>
        </w:rPr>
        <w:t>D</w:t>
      </w:r>
      <w:r w:rsidRPr="00E41542">
        <w:rPr>
          <w:sz w:val="24"/>
          <w:szCs w:val="24"/>
        </w:rPr>
        <w:t xml:space="preserve">0 </w:t>
      </w:r>
      <w:hyperlink r:id="rId11" w:history="1">
        <w:r w:rsidRPr="00E41542">
          <w:rPr>
            <w:rStyle w:val="a5"/>
            <w:color w:val="auto"/>
            <w:sz w:val="24"/>
            <w:szCs w:val="24"/>
            <w:u w:val="none"/>
            <w:lang w:val="en-US" w:eastAsia="ru-RU"/>
          </w:rPr>
          <w:t>http</w:t>
        </w:r>
        <w:r w:rsidRPr="00E41542">
          <w:rPr>
            <w:rStyle w:val="a5"/>
            <w:color w:val="auto"/>
            <w:sz w:val="24"/>
            <w:szCs w:val="24"/>
            <w:u w:val="none"/>
            <w:lang w:eastAsia="ru-RU"/>
          </w:rPr>
          <w:t>://</w:t>
        </w:r>
        <w:r w:rsidRPr="00E41542">
          <w:rPr>
            <w:rStyle w:val="a5"/>
            <w:color w:val="auto"/>
            <w:sz w:val="24"/>
            <w:szCs w:val="24"/>
            <w:u w:val="none"/>
            <w:lang w:val="en-US" w:eastAsia="ru-RU"/>
          </w:rPr>
          <w:t>www</w:t>
        </w:r>
        <w:r w:rsidRPr="00E41542">
          <w:rPr>
            <w:rStyle w:val="a5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 w:eastAsia="ru-RU"/>
          </w:rPr>
          <w:t>rylov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  <w:lang w:eastAsia="ru-RU"/>
          </w:rPr>
          <w:t>/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 w:eastAsia="ru-RU"/>
          </w:rPr>
          <w:t>aciklovir</w:t>
        </w:r>
        <w:proofErr w:type="spellEnd"/>
      </w:hyperlink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10. </w:t>
      </w:r>
      <w:hyperlink r:id="rId12" w:history="1"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E41542">
          <w:rPr>
            <w:rStyle w:val="a5"/>
            <w:color w:val="auto"/>
            <w:sz w:val="24"/>
            <w:szCs w:val="24"/>
            <w:u w:val="none"/>
          </w:rPr>
          <w:t>://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lisyz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/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tehnologii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-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proizvodstva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/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standartizatsiya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-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mazey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11. </w:t>
      </w:r>
      <w:r w:rsidRPr="00E41542">
        <w:rPr>
          <w:sz w:val="24"/>
          <w:szCs w:val="24"/>
          <w:lang w:val="en-US"/>
        </w:rPr>
        <w:t>https</w:t>
      </w:r>
      <w:r w:rsidRPr="00E41542">
        <w:rPr>
          <w:sz w:val="24"/>
          <w:szCs w:val="24"/>
        </w:rPr>
        <w:t>://</w:t>
      </w:r>
      <w:proofErr w:type="spellStart"/>
      <w:r w:rsidRPr="00E41542">
        <w:rPr>
          <w:sz w:val="24"/>
          <w:szCs w:val="24"/>
          <w:lang w:val="en-US"/>
        </w:rPr>
        <w:t>ru</w:t>
      </w:r>
      <w:proofErr w:type="spellEnd"/>
      <w:r w:rsidRPr="00E41542">
        <w:rPr>
          <w:sz w:val="24"/>
          <w:szCs w:val="24"/>
        </w:rPr>
        <w:t>.</w:t>
      </w:r>
      <w:proofErr w:type="spellStart"/>
      <w:r w:rsidRPr="00E41542">
        <w:rPr>
          <w:sz w:val="24"/>
          <w:szCs w:val="24"/>
          <w:lang w:val="en-US"/>
        </w:rPr>
        <w:t>wikipedia</w:t>
      </w:r>
      <w:proofErr w:type="spellEnd"/>
      <w:r w:rsidRPr="00E41542">
        <w:rPr>
          <w:sz w:val="24"/>
          <w:szCs w:val="24"/>
        </w:rPr>
        <w:t>.</w:t>
      </w:r>
      <w:r w:rsidRPr="00E41542">
        <w:rPr>
          <w:sz w:val="24"/>
          <w:szCs w:val="24"/>
          <w:lang w:val="en-US"/>
        </w:rPr>
        <w:t>org</w:t>
      </w:r>
      <w:r w:rsidRPr="00E41542">
        <w:rPr>
          <w:sz w:val="24"/>
          <w:szCs w:val="24"/>
        </w:rPr>
        <w:t>/</w:t>
      </w:r>
      <w:r w:rsidRPr="00E41542">
        <w:rPr>
          <w:sz w:val="24"/>
          <w:szCs w:val="24"/>
          <w:lang w:val="en-US"/>
        </w:rPr>
        <w:t>wiki</w:t>
      </w:r>
      <w:r w:rsidRPr="00E41542">
        <w:rPr>
          <w:sz w:val="24"/>
          <w:szCs w:val="24"/>
        </w:rPr>
        <w:t xml:space="preserve">/ </w:t>
      </w:r>
    </w:p>
    <w:p w:rsidR="00A66C6A" w:rsidRPr="00E41542" w:rsidRDefault="00A66C6A" w:rsidP="00E41542">
      <w:pPr>
        <w:tabs>
          <w:tab w:val="num" w:pos="0"/>
          <w:tab w:val="left" w:pos="426"/>
        </w:tabs>
        <w:spacing w:after="0"/>
        <w:jc w:val="both"/>
        <w:rPr>
          <w:sz w:val="24"/>
          <w:szCs w:val="24"/>
        </w:rPr>
      </w:pPr>
      <w:r w:rsidRPr="00E41542">
        <w:rPr>
          <w:sz w:val="24"/>
          <w:szCs w:val="24"/>
        </w:rPr>
        <w:t xml:space="preserve">12. </w:t>
      </w:r>
      <w:hyperlink r:id="rId13" w:history="1"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http</w:t>
        </w:r>
        <w:r w:rsidRPr="00E41542">
          <w:rPr>
            <w:rStyle w:val="a5"/>
            <w:color w:val="auto"/>
            <w:sz w:val="24"/>
            <w:szCs w:val="24"/>
            <w:u w:val="none"/>
          </w:rPr>
          <w:t>://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filix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/</w:t>
        </w:r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index</w:t>
        </w:r>
        <w:r w:rsidRPr="00E41542">
          <w:rPr>
            <w:rStyle w:val="a5"/>
            <w:color w:val="auto"/>
            <w:sz w:val="24"/>
            <w:szCs w:val="24"/>
            <w:u w:val="none"/>
          </w:rPr>
          <w:t>.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phppage</w:t>
        </w:r>
        <w:proofErr w:type="spellEnd"/>
        <w:r w:rsidRPr="00E41542">
          <w:rPr>
            <w:rStyle w:val="a5"/>
            <w:color w:val="auto"/>
            <w:sz w:val="24"/>
            <w:szCs w:val="24"/>
            <w:u w:val="none"/>
          </w:rPr>
          <w:t>=</w:t>
        </w:r>
        <w:proofErr w:type="spellStart"/>
        <w:r w:rsidRPr="00E41542">
          <w:rPr>
            <w:rStyle w:val="a5"/>
            <w:color w:val="auto"/>
            <w:sz w:val="24"/>
            <w:szCs w:val="24"/>
            <w:u w:val="none"/>
            <w:lang w:val="en-US"/>
          </w:rPr>
          <w:t>hsv</w:t>
        </w:r>
        <w:proofErr w:type="spellEnd"/>
      </w:hyperlink>
    </w:p>
    <w:p w:rsidR="007D0AD0" w:rsidRPr="00E41542" w:rsidRDefault="007D0AD0" w:rsidP="00E41542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sectPr w:rsidR="007D0AD0" w:rsidRPr="00E41542" w:rsidSect="00E415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dern H Bold">
    <w:charset w:val="81"/>
    <w:family w:val="swiss"/>
    <w:pitch w:val="variable"/>
    <w:sig w:usb0="A00002FF" w:usb1="09DF7CFB" w:usb2="00000010" w:usb3="00000000" w:csb0="001E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E6F"/>
    <w:multiLevelType w:val="hybridMultilevel"/>
    <w:tmpl w:val="4A5C2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D458D"/>
    <w:multiLevelType w:val="multilevel"/>
    <w:tmpl w:val="D97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C3EC5"/>
    <w:multiLevelType w:val="hybridMultilevel"/>
    <w:tmpl w:val="F902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82324"/>
    <w:multiLevelType w:val="hybridMultilevel"/>
    <w:tmpl w:val="C5B8A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051AC"/>
    <w:multiLevelType w:val="multilevel"/>
    <w:tmpl w:val="D972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D50"/>
    <w:rsid w:val="00006CB2"/>
    <w:rsid w:val="00046180"/>
    <w:rsid w:val="0020094A"/>
    <w:rsid w:val="00337729"/>
    <w:rsid w:val="005B1E8D"/>
    <w:rsid w:val="006A7F55"/>
    <w:rsid w:val="006C2AB4"/>
    <w:rsid w:val="007806E1"/>
    <w:rsid w:val="007821FD"/>
    <w:rsid w:val="007D0AD0"/>
    <w:rsid w:val="00846FFA"/>
    <w:rsid w:val="009F6087"/>
    <w:rsid w:val="00A66C6A"/>
    <w:rsid w:val="00A77B9B"/>
    <w:rsid w:val="00BC6D50"/>
    <w:rsid w:val="00BF34D7"/>
    <w:rsid w:val="00C526FB"/>
    <w:rsid w:val="00CC28DB"/>
    <w:rsid w:val="00D54F6F"/>
    <w:rsid w:val="00E40B73"/>
    <w:rsid w:val="00E41542"/>
    <w:rsid w:val="00E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50"/>
    <w:pPr>
      <w:suppressAutoHyphens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D50"/>
    <w:pPr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BC6D50"/>
    <w:pPr>
      <w:ind w:left="720"/>
      <w:contextualSpacing/>
    </w:pPr>
  </w:style>
  <w:style w:type="paragraph" w:customStyle="1" w:styleId="txt">
    <w:name w:val="txt"/>
    <w:basedOn w:val="a"/>
    <w:rsid w:val="00BC6D50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6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treatment/ophthalmic-procedure/instillation" TargetMode="External"/><Relationship Id="rId13" Type="http://schemas.openxmlformats.org/officeDocument/2006/relationships/hyperlink" Target="http://www.filix.ru/index.phppage=hs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glaza.ru/simptoms/pokrasnenie-glaz.html" TargetMode="External"/><Relationship Id="rId12" Type="http://schemas.openxmlformats.org/officeDocument/2006/relationships/hyperlink" Target="http://www.lisyz.ru/tehnologii-proizvodstva/standartizatsiya-maz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laza.ru/simptoms/slezotechenieglaz.html" TargetMode="External"/><Relationship Id="rId11" Type="http://schemas.openxmlformats.org/officeDocument/2006/relationships/hyperlink" Target="http://www.rylov.ru/aciklov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lsnet.ru/mnn_index_id_29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0%D0%B8%D0%BB%D0%BE%D0%B2%D0%B0%D1%8F_%D0%BA%D0%B8%D1%81%D0%BB%D0%BE%D1%82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12</cp:revision>
  <dcterms:created xsi:type="dcterms:W3CDTF">2016-12-05T08:41:00Z</dcterms:created>
  <dcterms:modified xsi:type="dcterms:W3CDTF">2017-05-23T06:18:00Z</dcterms:modified>
</cp:coreProperties>
</file>