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проектной деятельности студентов 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( из опыта работы).</w:t>
      </w:r>
    </w:p>
    <w:p w:rsidR="004E4190" w:rsidRPr="004E4190" w:rsidRDefault="004E4190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90" w:rsidRPr="004E4190" w:rsidRDefault="004E4190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4190">
        <w:rPr>
          <w:rFonts w:ascii="Times New Roman" w:eastAsia="Times New Roman" w:hAnsi="Times New Roman" w:cs="Times New Roman"/>
          <w:sz w:val="24"/>
          <w:szCs w:val="24"/>
        </w:rPr>
        <w:t>Митюшенко</w:t>
      </w:r>
      <w:proofErr w:type="spell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Людмила Васильевна</w:t>
      </w:r>
    </w:p>
    <w:p w:rsidR="004E4190" w:rsidRPr="004E4190" w:rsidRDefault="004E4190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Преподаватель физики</w:t>
      </w:r>
    </w:p>
    <w:p w:rsidR="004E4190" w:rsidRPr="004E4190" w:rsidRDefault="004E4190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ГБПОУ НСО «Новосибирский     автотранспортный колледж»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ФГОС задаёт высокий уровень требований к результатам обучения. В частности требуется овладение навыками познавательной, </w:t>
      </w:r>
      <w:proofErr w:type="spellStart"/>
      <w:proofErr w:type="gramStart"/>
      <w:r w:rsidRPr="004E419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- исследовательской</w:t>
      </w:r>
      <w:proofErr w:type="gram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деятельности, навыками решения проблем, способностью и готовностью к самостоятельному поиску методов решения практических задач. Образовательный стандарт по физике ориентирует преподавателя на организацию учебного процесса, в котором ведущая роль отводится самостоятельной познавательной деятельности учащихся. Для выполнения этого требования стандарта нужно организовывать такие виды деятельности, как наблюдение, описание и объяснение физических явлений, измерение физических величин, проведение опытов и экспериментальных исследований. Учащиеся должны не только знать результаты научных достижений, но и овладеть методами научных исследований.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Основная философская идея, которую необходимо реализовать в педагогической деятельности заключается в мудром изречении: « Скажи – и я забуду, покажи – и я запомню, дай действовать – и я научусь». Другими словами только через проектную деятельность и личный опыт можно эффективно чему-либо научить. Этой идее отвечает личностно - </w:t>
      </w:r>
      <w:proofErr w:type="spellStart"/>
      <w:r w:rsidRPr="004E419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обучении, который лежит в основе технологии учебных проектов и который так востребован в наше время.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Поиск информации по интересующему вопросу, её сбор, анализ и собственные выводы интересен лишь немногим учащимся, остальные приходят к исследовательской работе благодаря преподавателям, задача которых разжечь интерес к своему предмету, а, следовательно, к обсуждаемым во время урока проблемам. В результате углубленного изучения предмета у некоторых учащихся возникает желание реализовать полученные знания на практике, т.е. провести самостоятельное исследование интересующего их вопроса.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b/>
          <w:sz w:val="24"/>
          <w:szCs w:val="24"/>
        </w:rPr>
        <w:t>Основная часть.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Работа над проектом начиналась с выбора темы; она должна быть интересна учащемуся. Выбор темы учебных проектов – именно тот рычаг, с помощью которого можно воздействовать на эмоциональную и нравственную сферу учащихся. В одних случаях преподаватель может предложить тему с учётом учебной ситуации по предмету и интересов учащихся. Например, я предложила следующие темы: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Традиционная и альтернативная энергетика.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Термоядерный синтез: проблемы и перспективы.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Проблемы солнечной энергетики.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АЭС – проблемы и перспективы развития.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Производство электроэнергии за счёт ветра.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Тепловые двигатели: перспективы развития и охрана окружающей среды.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Прогресс и экология – как примирить?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Транспорт будущего – поезда на магнитной подушке.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Изучение коллекторных двигателей.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Исследование проводимости растворов электролитов от концентрации и температуры.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Изучение электротермического и фотоэлектрического реле. Области применения.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Движение автомобиля и физика.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Физика и медицина.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явления в природе и жизни.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Гамма звуков и спектр цветов.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Стремителен бег молнии.</w:t>
      </w:r>
    </w:p>
    <w:p w:rsidR="00F7660F" w:rsidRPr="004E4190" w:rsidRDefault="00823C4C" w:rsidP="004E41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Физика в моей будущей профессии.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После того, как определились группы, распределили поручения. Каждый получил задание по сбору информации, по исследовательской работе и т.д.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Например, при исследовании парникового эффекта один студент получил задание решить задачу: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« Две колбы (по 0,5л.) одна из которых наполнена углекислым газом, другая – воздухом, закрыты пробками. В пробки вставлены одинаковые термометры для измерения температуры газов. Обе колбы находятся на одинаковых расстояниях от электрокамина. Что будет нагреваться быстрее – углекислый газ или воздух?» Два других студента получили задание найти простой способ получения углекислого газа и провести эксперимент.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Выводы, полученные в результате эксперимента, позволили сделать важное заключение о парниковом эффекте, об отрицательном воздействии тепловых электростанций на атмосферу планеты.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Начались поиски информации об альтернативных источниках получения электроэнергии. Другая группа рассматривала вопрос производства электроэнергии за счёт ветра. Я предложила проанализировать графики. На 4 графиках показано среднее значение скорости ветра в четырёх различных местах на протяжении года. </w:t>
      </w:r>
      <w:proofErr w:type="gramStart"/>
      <w:r w:rsidRPr="004E4190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« Какой из графиков соответствует наиболее подходящему месту для сооружения </w:t>
      </w:r>
      <w:proofErr w:type="spellStart"/>
      <w:r w:rsidRPr="004E4190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4E4190">
        <w:rPr>
          <w:rFonts w:ascii="Times New Roman" w:eastAsia="Times New Roman" w:hAnsi="Times New Roman" w:cs="Times New Roman"/>
          <w:sz w:val="24"/>
          <w:szCs w:val="24"/>
        </w:rPr>
        <w:t>?»  Так проходила исследовательская работа по теме « Традиционная и альтернативная энергетика». Работа на научно-практической конференции заняла призовое место.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Других заинтересовала тема « Транспорт будущего – поезда на магнитной подушке». Вначале провели теоретические исследования, собрали информацию об истории создания, принципе движения.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Сконструировали электромагнитную пушку (принцип её действия такой же, как у поезда на магнитной подушке). Выступление на научно-практической конференции – 1 место.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Работы представлены в электронном варианте в методкабинете.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F7660F" w:rsidRPr="004E4190" w:rsidRDefault="00F7660F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Знания, полученные в результате исследования, расширяют кругозор, позволяют увидеть в обычном </w:t>
      </w:r>
      <w:proofErr w:type="gramStart"/>
      <w:r w:rsidRPr="004E4190">
        <w:rPr>
          <w:rFonts w:ascii="Times New Roman" w:eastAsia="Times New Roman" w:hAnsi="Times New Roman" w:cs="Times New Roman"/>
          <w:sz w:val="24"/>
          <w:szCs w:val="24"/>
        </w:rPr>
        <w:t>необычное</w:t>
      </w:r>
      <w:proofErr w:type="gramEnd"/>
      <w:r w:rsidRPr="004E4190">
        <w:rPr>
          <w:rFonts w:ascii="Times New Roman" w:eastAsia="Times New Roman" w:hAnsi="Times New Roman" w:cs="Times New Roman"/>
          <w:sz w:val="24"/>
          <w:szCs w:val="24"/>
        </w:rPr>
        <w:t xml:space="preserve"> и обнаружить удивительное в привычном.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Участие в проекте позволяет приобрести опыт, невозможный при других формах обучения.</w:t>
      </w:r>
    </w:p>
    <w:p w:rsidR="00F7660F" w:rsidRPr="004E4190" w:rsidRDefault="00823C4C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90">
        <w:rPr>
          <w:rFonts w:ascii="Times New Roman" w:eastAsia="Times New Roman" w:hAnsi="Times New Roman" w:cs="Times New Roman"/>
          <w:sz w:val="24"/>
          <w:szCs w:val="24"/>
        </w:rPr>
        <w:t>В процессе выполнения проекта создаётся особое пространство взаимоотношений. Исследовательские проекты – это первый научный труд. Умения и навыки, полученные в работе над ними, помогают в дальнейшем успешно справляться с курсовыми и дипломными работами, уверенно чувствовать себя на семинарах, научных конференциях, не бояться публичных выступлений, отстаивать собственное мнение и позицию.</w:t>
      </w:r>
    </w:p>
    <w:p w:rsidR="00C378E4" w:rsidRPr="004E4190" w:rsidRDefault="00C378E4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8E4" w:rsidRDefault="00C378E4" w:rsidP="004E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378E4" w:rsidRPr="00531DEA" w:rsidRDefault="00531DEA" w:rsidP="0053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Приложение- презентация</w:t>
      </w:r>
      <w:r w:rsidR="00B5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B55A70" w:rsidRPr="00B55A7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Альтернативная энергетика Перспективы </w:t>
        </w:r>
        <w:proofErr w:type="spellStart"/>
        <w:r w:rsidR="00B55A70" w:rsidRPr="00B55A7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развития.ppt</w:t>
        </w:r>
        <w:proofErr w:type="spellEnd"/>
      </w:hyperlink>
    </w:p>
    <w:sectPr w:rsidR="00C378E4" w:rsidRPr="00531DEA" w:rsidSect="004E4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4DA"/>
    <w:multiLevelType w:val="multilevel"/>
    <w:tmpl w:val="187A4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60F"/>
    <w:rsid w:val="000B0284"/>
    <w:rsid w:val="00396A91"/>
    <w:rsid w:val="004E4190"/>
    <w:rsid w:val="00531DEA"/>
    <w:rsid w:val="00786C66"/>
    <w:rsid w:val="00823C4C"/>
    <w:rsid w:val="00B55A70"/>
    <w:rsid w:val="00C378E4"/>
    <w:rsid w:val="00EF51D0"/>
    <w:rsid w:val="00F72A2A"/>
    <w:rsid w:val="00F7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0;&#1083;&#1100;&#1090;&#1077;&#1088;&#1085;&#1072;&#1090;&#1080;&#1074;&#1085;&#1072;&#1103;%20&#1101;&#1085;&#1077;&#1088;&#1075;&#1077;&#1090;&#1080;&#1082;&#1072;%20&#1055;&#1077;&#1088;&#1089;&#1087;&#1077;&#1082;&#1090;&#1080;&#1074;&#1099;%20&#1088;&#1072;&#1079;&#1074;&#1080;&#1090;&#1080;&#1103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Геннадий</cp:lastModifiedBy>
  <cp:revision>7</cp:revision>
  <dcterms:created xsi:type="dcterms:W3CDTF">2017-05-28T05:18:00Z</dcterms:created>
  <dcterms:modified xsi:type="dcterms:W3CDTF">2017-05-28T06:37:00Z</dcterms:modified>
</cp:coreProperties>
</file>