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E" w:rsidRPr="007D057E" w:rsidRDefault="007D057E" w:rsidP="007D057E">
      <w:pPr>
        <w:ind w:left="-567" w:right="-365"/>
        <w:jc w:val="center"/>
        <w:rPr>
          <w:rFonts w:ascii="Times New Roman" w:hAnsi="Times New Roman" w:cs="Times New Roman"/>
          <w:sz w:val="24"/>
          <w:szCs w:val="24"/>
        </w:rPr>
      </w:pPr>
      <w:r w:rsidRPr="007D057E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7D057E" w:rsidRPr="007D057E" w:rsidRDefault="007D057E" w:rsidP="007D057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D057E">
        <w:rPr>
          <w:rFonts w:ascii="Times New Roman" w:hAnsi="Times New Roman" w:cs="Times New Roman"/>
          <w:sz w:val="24"/>
          <w:szCs w:val="24"/>
        </w:rPr>
        <w:t xml:space="preserve">ГБПОУ КК «АМТ» </w:t>
      </w:r>
    </w:p>
    <w:p w:rsidR="00F05F2E" w:rsidRPr="00F05F2E" w:rsidRDefault="00F05F2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2E" w:rsidRDefault="00F05F2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14E" w:rsidRDefault="008E114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14E" w:rsidRDefault="008E114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7E" w:rsidRDefault="007D057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57E" w:rsidRPr="00F05F2E" w:rsidRDefault="007D057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25D" w:rsidRPr="0094325D" w:rsidRDefault="0094325D" w:rsidP="0094325D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94325D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МЕТОДИЧЕСКАЯ РАЗРАБОТКА</w:t>
      </w:r>
    </w:p>
    <w:p w:rsidR="0094325D" w:rsidRPr="0094325D" w:rsidRDefault="0094325D" w:rsidP="0094325D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94325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внеклассного мероприятия</w:t>
      </w:r>
    </w:p>
    <w:p w:rsidR="00E064BC" w:rsidRDefault="0094325D" w:rsidP="0094325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4325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Тема: «</w:t>
      </w:r>
      <w:r w:rsidRPr="0094325D">
        <w:rPr>
          <w:rFonts w:ascii="Times New Roman" w:hAnsi="Times New Roman" w:cs="Times New Roman"/>
          <w:color w:val="000000"/>
          <w:sz w:val="36"/>
          <w:szCs w:val="36"/>
        </w:rPr>
        <w:t>Защит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94325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94325D">
        <w:rPr>
          <w:rFonts w:ascii="Times New Roman" w:hAnsi="Times New Roman" w:cs="Times New Roman"/>
          <w:color w:val="000000"/>
          <w:sz w:val="36"/>
          <w:szCs w:val="36"/>
        </w:rPr>
        <w:t>индивидуальных проектов</w:t>
      </w:r>
      <w:proofErr w:type="gramEnd"/>
      <w:r w:rsidRPr="0094325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4325D" w:rsidRPr="0094325D" w:rsidRDefault="0094325D" w:rsidP="0094325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94325D">
        <w:rPr>
          <w:rFonts w:ascii="Times New Roman" w:hAnsi="Times New Roman" w:cs="Times New Roman"/>
          <w:color w:val="000000"/>
          <w:sz w:val="36"/>
          <w:szCs w:val="36"/>
        </w:rPr>
        <w:t xml:space="preserve">по </w:t>
      </w:r>
      <w:r w:rsidR="00E064BC">
        <w:rPr>
          <w:rFonts w:ascii="Times New Roman" w:hAnsi="Times New Roman" w:cs="Times New Roman"/>
          <w:color w:val="000000"/>
          <w:sz w:val="36"/>
          <w:szCs w:val="36"/>
        </w:rPr>
        <w:t xml:space="preserve">дисциплине </w:t>
      </w:r>
      <w:r w:rsidRPr="0094325D">
        <w:rPr>
          <w:rFonts w:ascii="Times New Roman" w:hAnsi="Times New Roman" w:cs="Times New Roman"/>
          <w:color w:val="000000"/>
          <w:sz w:val="36"/>
          <w:szCs w:val="36"/>
        </w:rPr>
        <w:t>Информатик</w:t>
      </w:r>
      <w:r w:rsidR="00E064BC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94325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»</w:t>
      </w:r>
    </w:p>
    <w:p w:rsidR="0094325D" w:rsidRPr="0094325D" w:rsidRDefault="0094325D" w:rsidP="0094325D">
      <w:pPr>
        <w:jc w:val="both"/>
        <w:rPr>
          <w:rFonts w:ascii="Times New Roman" w:eastAsia="Calibri" w:hAnsi="Times New Roman" w:cs="Times New Roman"/>
          <w:szCs w:val="24"/>
        </w:rPr>
      </w:pPr>
    </w:p>
    <w:p w:rsidR="0094325D" w:rsidRPr="0094325D" w:rsidRDefault="0094325D" w:rsidP="0094325D">
      <w:pPr>
        <w:jc w:val="both"/>
        <w:rPr>
          <w:rFonts w:ascii="Times New Roman" w:eastAsia="Calibri" w:hAnsi="Times New Roman" w:cs="Times New Roman"/>
          <w:szCs w:val="24"/>
        </w:rPr>
      </w:pPr>
    </w:p>
    <w:p w:rsidR="0094325D" w:rsidRPr="0094325D" w:rsidRDefault="0094325D" w:rsidP="0094325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4325D">
        <w:rPr>
          <w:rFonts w:ascii="Times New Roman" w:eastAsia="Calibri" w:hAnsi="Times New Roman" w:cs="Times New Roman"/>
          <w:sz w:val="32"/>
          <w:szCs w:val="32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94325D">
        <w:rPr>
          <w:rFonts w:ascii="Times New Roman" w:eastAsia="Calibri" w:hAnsi="Times New Roman" w:cs="Times New Roman"/>
          <w:sz w:val="32"/>
          <w:szCs w:val="32"/>
        </w:rPr>
        <w:t xml:space="preserve"> курсов</w:t>
      </w:r>
    </w:p>
    <w:p w:rsidR="00F05F2E" w:rsidRPr="00F05F2E" w:rsidRDefault="00F05F2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02F" w:rsidRPr="00F05F2E" w:rsidRDefault="0012502F" w:rsidP="001250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02F" w:rsidRPr="00F05F2E" w:rsidRDefault="0012502F" w:rsidP="001250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F05F2E" w:rsidRDefault="00F05F2E" w:rsidP="0065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2E" w:rsidRPr="00C02058" w:rsidRDefault="00F05F2E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058">
        <w:rPr>
          <w:rFonts w:ascii="Times New Roman" w:hAnsi="Times New Roman" w:cs="Times New Roman"/>
          <w:sz w:val="24"/>
          <w:szCs w:val="24"/>
        </w:rPr>
        <w:t>201</w:t>
      </w:r>
      <w:r w:rsidR="0094325D" w:rsidRPr="00C02058">
        <w:rPr>
          <w:rFonts w:ascii="Times New Roman" w:hAnsi="Times New Roman" w:cs="Times New Roman"/>
          <w:sz w:val="24"/>
          <w:szCs w:val="24"/>
        </w:rPr>
        <w:t>7</w:t>
      </w:r>
      <w:r w:rsidRPr="00C0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A0" w:rsidRPr="00C3112D" w:rsidRDefault="00144FA0" w:rsidP="00144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12D">
        <w:rPr>
          <w:rFonts w:ascii="Times New Roman" w:hAnsi="Times New Roman" w:cs="Times New Roman"/>
          <w:sz w:val="28"/>
          <w:szCs w:val="28"/>
        </w:rPr>
        <w:lastRenderedPageBreak/>
        <w:t>Ме</w:t>
      </w:r>
      <w:r>
        <w:rPr>
          <w:rFonts w:ascii="Times New Roman" w:hAnsi="Times New Roman" w:cs="Times New Roman"/>
          <w:sz w:val="28"/>
          <w:szCs w:val="28"/>
        </w:rPr>
        <w:t xml:space="preserve">тодическая разработка </w:t>
      </w:r>
      <w:r w:rsidRPr="00C3112D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проведения внеаудиторного мероприятия, посвященного защите индивидуальных проектов, для </w:t>
      </w:r>
      <w:r w:rsidRPr="00C3112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C3112D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сса в учреждениях</w:t>
      </w:r>
      <w:r w:rsidRPr="00C3112D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, для подготовки специалистов любого профиля.</w:t>
      </w:r>
    </w:p>
    <w:p w:rsidR="00513185" w:rsidRPr="00F05F2E" w:rsidRDefault="00513185" w:rsidP="00513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185" w:rsidRPr="00F05F2E" w:rsidRDefault="00513185" w:rsidP="00513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185" w:rsidRPr="00F05F2E" w:rsidRDefault="00513185" w:rsidP="00513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185" w:rsidRPr="00F05F2E" w:rsidRDefault="00513185" w:rsidP="00513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185" w:rsidRPr="00F05F2E" w:rsidRDefault="00513185" w:rsidP="00513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FA0" w:rsidRPr="00144FA0" w:rsidRDefault="00FE7EE0" w:rsidP="00144FA0">
      <w:pPr>
        <w:rPr>
          <w:rFonts w:ascii="Times New Roman" w:hAnsi="Times New Roman" w:cs="Times New Roman"/>
          <w:sz w:val="24"/>
          <w:szCs w:val="24"/>
        </w:rPr>
      </w:pPr>
      <w:r w:rsidRPr="00144FA0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144FA0" w:rsidRPr="00144FA0">
        <w:rPr>
          <w:rFonts w:ascii="Times New Roman" w:hAnsi="Times New Roman" w:cs="Times New Roman"/>
          <w:sz w:val="24"/>
          <w:szCs w:val="24"/>
        </w:rPr>
        <w:t>ГБПОУ КК «А</w:t>
      </w:r>
      <w:r w:rsidR="00144FA0">
        <w:rPr>
          <w:rFonts w:ascii="Times New Roman" w:hAnsi="Times New Roman" w:cs="Times New Roman"/>
          <w:sz w:val="24"/>
          <w:szCs w:val="24"/>
        </w:rPr>
        <w:t>рмавирский машиностроительный техникум</w:t>
      </w:r>
      <w:r w:rsidR="00144FA0" w:rsidRPr="00144FA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3185" w:rsidRPr="00F05F2E" w:rsidRDefault="00513185" w:rsidP="00144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185" w:rsidRDefault="00513185" w:rsidP="00513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 xml:space="preserve">Автор:          </w:t>
      </w:r>
      <w:r w:rsidR="00C02058">
        <w:rPr>
          <w:rFonts w:ascii="Times New Roman" w:hAnsi="Times New Roman" w:cs="Times New Roman"/>
          <w:sz w:val="24"/>
          <w:szCs w:val="24"/>
        </w:rPr>
        <w:t>Закарина Л.Э.</w:t>
      </w:r>
      <w:r w:rsidRPr="00F05F2E">
        <w:rPr>
          <w:rFonts w:ascii="Times New Roman" w:hAnsi="Times New Roman" w:cs="Times New Roman"/>
          <w:sz w:val="24"/>
          <w:szCs w:val="24"/>
        </w:rPr>
        <w:t xml:space="preserve">, </w:t>
      </w:r>
      <w:r w:rsidR="00C02058">
        <w:rPr>
          <w:rFonts w:ascii="Times New Roman" w:hAnsi="Times New Roman" w:cs="Times New Roman"/>
          <w:sz w:val="24"/>
          <w:szCs w:val="24"/>
        </w:rPr>
        <w:t>преподаватель</w:t>
      </w:r>
      <w:r w:rsidRPr="00F05F2E">
        <w:rPr>
          <w:rFonts w:ascii="Times New Roman" w:hAnsi="Times New Roman" w:cs="Times New Roman"/>
          <w:sz w:val="24"/>
          <w:szCs w:val="24"/>
        </w:rPr>
        <w:t xml:space="preserve">, </w:t>
      </w:r>
      <w:r w:rsidR="00C02058" w:rsidRPr="007D057E">
        <w:rPr>
          <w:rFonts w:ascii="Times New Roman" w:hAnsi="Times New Roman" w:cs="Times New Roman"/>
          <w:sz w:val="24"/>
          <w:szCs w:val="24"/>
        </w:rPr>
        <w:t>ГБПОУ КК «АМТ»</w:t>
      </w:r>
    </w:p>
    <w:p w:rsidR="00513185" w:rsidRPr="00F05F2E" w:rsidRDefault="00513185" w:rsidP="00513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185" w:rsidRPr="00F05F2E" w:rsidRDefault="00513185" w:rsidP="00513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185" w:rsidRPr="00F05F2E" w:rsidRDefault="00513185" w:rsidP="00513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85" w:rsidRPr="00F05F2E" w:rsidRDefault="00513185" w:rsidP="00513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br w:type="page"/>
      </w:r>
    </w:p>
    <w:p w:rsidR="007F112C" w:rsidRPr="00CB2713" w:rsidRDefault="00144FA0" w:rsidP="00091632">
      <w:pPr>
        <w:widowControl w:val="0"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23C69" w:rsidRPr="00F05F2E" w:rsidRDefault="00123C69" w:rsidP="00657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2E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Индивидуальный проект </w:t>
      </w:r>
      <w:r w:rsidRPr="00F05F2E">
        <w:rPr>
          <w:rFonts w:ascii="Times New Roman" w:eastAsia="Calibri" w:hAnsi="Times New Roman" w:cs="Times New Roman"/>
          <w:sz w:val="24"/>
          <w:szCs w:val="24"/>
        </w:rPr>
        <w:t xml:space="preserve">представляет собой особую форму организации деятельности </w:t>
      </w:r>
      <w:proofErr w:type="gramStart"/>
      <w:r w:rsidRPr="00F05F2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05F2E">
        <w:rPr>
          <w:rFonts w:ascii="Times New Roman" w:eastAsia="Calibri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CB2713" w:rsidRDefault="002E6500" w:rsidP="00ED3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ED30AA" w:rsidRPr="00ED3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Е.С. </w:t>
        </w:r>
        <w:proofErr w:type="spellStart"/>
        <w:r w:rsidR="00ED30AA" w:rsidRPr="00ED30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Полат</w:t>
        </w:r>
        <w:proofErr w:type="spellEnd"/>
      </w:hyperlink>
      <w:r w:rsidR="00ED30AA"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даёт такое определение методу проектов в современном понимании: “…метод, предполагающий “определённую совокупность учебно-познавательных приёмов, которые позволяют решить ту или иную проблему в результате самостоятельных действий учащихся с обязательной презентацией этих результатов”. </w:t>
      </w:r>
    </w:p>
    <w:p w:rsidR="00ED30AA" w:rsidRPr="00ED30AA" w:rsidRDefault="00ED30AA" w:rsidP="00ED3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Проектный метод всегда ориентирован на самостоятельную работу учащихся. С помощью этого метода </w:t>
      </w:r>
      <w:r w:rsidR="00CB2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</w:t>
      </w: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получают сумму тех или иных знаний, но и обучаются приобретать эти знания самостоятельно, пользоваться ими для решения познавательных и практических задач.</w:t>
      </w:r>
    </w:p>
    <w:p w:rsidR="00123C69" w:rsidRPr="00F05F2E" w:rsidRDefault="00123C69" w:rsidP="00657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2E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F05F2E">
        <w:rPr>
          <w:rFonts w:ascii="Times New Roman" w:eastAsia="Calibri" w:hAnsi="Times New Roman" w:cs="Times New Roman"/>
          <w:sz w:val="24"/>
          <w:szCs w:val="24"/>
        </w:rPr>
        <w:t>индивидуального проекта</w:t>
      </w:r>
      <w:proofErr w:type="gramEnd"/>
      <w:r w:rsidRPr="00F05F2E">
        <w:rPr>
          <w:rFonts w:ascii="Times New Roman" w:eastAsia="Calibri" w:hAnsi="Times New Roman" w:cs="Times New Roman"/>
          <w:sz w:val="24"/>
          <w:szCs w:val="24"/>
        </w:rPr>
        <w:t xml:space="preserve"> должны отражать:</w:t>
      </w:r>
    </w:p>
    <w:p w:rsidR="00123C69" w:rsidRPr="00F05F2E" w:rsidRDefault="00123C69" w:rsidP="00657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2E">
        <w:rPr>
          <w:rFonts w:ascii="Times New Roman" w:eastAsia="Calibri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123C69" w:rsidRPr="00F05F2E" w:rsidRDefault="00123C69" w:rsidP="00657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2E">
        <w:rPr>
          <w:rFonts w:ascii="Times New Roman" w:eastAsia="Calibri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123C69" w:rsidRPr="00F05F2E" w:rsidRDefault="00123C69" w:rsidP="00657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2E">
        <w:rPr>
          <w:rFonts w:ascii="Times New Roman" w:eastAsia="Calibri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23C69" w:rsidRPr="00F05F2E" w:rsidRDefault="00123C69" w:rsidP="006578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F2E">
        <w:rPr>
          <w:rFonts w:ascii="Times New Roman" w:eastAsia="Calibri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30AA" w:rsidRPr="00ED30AA" w:rsidRDefault="00ED30AA" w:rsidP="00ED3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Критериями оценки результатов работы учеников будут владение способами познавательной деятельности:</w:t>
      </w:r>
    </w:p>
    <w:p w:rsidR="00ED30AA" w:rsidRPr="00ED30AA" w:rsidRDefault="00ED30AA" w:rsidP="00CB271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умением использовать различные источники информации, методы исследования,</w:t>
      </w:r>
    </w:p>
    <w:p w:rsidR="00ED30AA" w:rsidRPr="00ED30AA" w:rsidRDefault="00ED30AA" w:rsidP="00CB271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сотрудничестве,</w:t>
      </w:r>
    </w:p>
    <w:p w:rsidR="00ED30AA" w:rsidRPr="00ED30AA" w:rsidRDefault="00ED30AA" w:rsidP="00CB271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чужое мнение, противостоять трудностям;</w:t>
      </w:r>
    </w:p>
    <w:p w:rsidR="00ED30AA" w:rsidRPr="00ED30AA" w:rsidRDefault="00ED30AA" w:rsidP="00CB271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ставить цель,</w:t>
      </w:r>
    </w:p>
    <w:p w:rsidR="00ED30AA" w:rsidRPr="00ED30AA" w:rsidRDefault="00ED30AA" w:rsidP="00CB271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и реализовывать план,</w:t>
      </w:r>
    </w:p>
    <w:p w:rsidR="00ED30AA" w:rsidRPr="00ED30AA" w:rsidRDefault="00ED30AA" w:rsidP="00CB271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цель и действие.</w:t>
      </w:r>
    </w:p>
    <w:p w:rsidR="00E7333D" w:rsidRPr="00F05F2E" w:rsidRDefault="00E7333D" w:rsidP="006578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проектом способна сформировать у учащихся понимание компьютера не только как вычислительной, а универсальной информационной машины. </w:t>
      </w:r>
    </w:p>
    <w:p w:rsidR="00E7333D" w:rsidRPr="00F05F2E" w:rsidRDefault="00E7333D" w:rsidP="006578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46B3" w:rsidRPr="00CB2713" w:rsidRDefault="00237951" w:rsidP="006578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7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АЛГОРИТМ РЕАЛИЗАЦИИ ПРОЕКТА</w:t>
      </w:r>
    </w:p>
    <w:p w:rsidR="00DD46B3" w:rsidRPr="00F05F2E" w:rsidRDefault="00DD46B3" w:rsidP="00657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2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>ЭТАП.</w:t>
      </w:r>
      <w:proofErr w:type="gramEnd"/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Начальный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1.  Определит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тему проекта, изучит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ее, сформулир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цель.</w:t>
      </w:r>
    </w:p>
    <w:p w:rsidR="00DD46B3" w:rsidRPr="00F05F2E" w:rsidRDefault="00237951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Обсудить</w:t>
      </w:r>
      <w:r w:rsidR="00DD46B3"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задание, под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D46B3" w:rsidRPr="00F05F2E"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D46B3" w:rsidRPr="00F05F2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D46B3"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(источники).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2E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>ЭТАП.</w:t>
      </w:r>
      <w:proofErr w:type="gramEnd"/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Планирование деятельности по выполнению проекта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1.  Сформулир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и уточнит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задачи; определит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достижения цели.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>точнит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(источники).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3. Выб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рать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и обосн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свои критерии успеха (инструмента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softHyphen/>
        <w:t>рий оценки результатов).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2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ЭТАП.</w:t>
      </w:r>
      <w:proofErr w:type="gramEnd"/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Принятие решения (плана действий) по выполнению проекта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1.  Систематизир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собранную информацию (источники). Изучит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ее.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2.  Прове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анализ и синтез идей.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.  Составить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план  деятельности.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2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IV</w:t>
      </w:r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ЭТАП</w:t>
      </w:r>
      <w:proofErr w:type="gramEnd"/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>. Выполнение проекта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1.  Выполнит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намеченное исследование.</w:t>
      </w:r>
    </w:p>
    <w:p w:rsidR="00DD46B3" w:rsidRPr="00F05F2E" w:rsidRDefault="00237951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Провести</w:t>
      </w:r>
      <w:r w:rsidR="00DD46B3"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работу над проектом.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3.  Оформит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проект.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2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</w:t>
      </w:r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ЭТАП</w:t>
      </w:r>
      <w:proofErr w:type="gramEnd"/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>. Оценка результатов</w:t>
      </w:r>
    </w:p>
    <w:p w:rsidR="00DD46B3" w:rsidRPr="00F05F2E" w:rsidRDefault="00237951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Провести</w:t>
      </w:r>
      <w:r w:rsidR="00DD46B3"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качественный самоанализ, самооценку проекта: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-  достигнутых результатов;</w:t>
      </w:r>
    </w:p>
    <w:p w:rsidR="00DD46B3" w:rsidRPr="00F05F2E" w:rsidRDefault="00D147C8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2E">
        <w:rPr>
          <w:rFonts w:ascii="Times New Roman" w:hAnsi="Times New Roman" w:cs="Times New Roman"/>
          <w:color w:val="000000"/>
          <w:sz w:val="24"/>
          <w:szCs w:val="24"/>
        </w:rPr>
        <w:t>-  достижения поставленной цели.</w:t>
      </w:r>
    </w:p>
    <w:p w:rsidR="00E70D4C" w:rsidRPr="00F05F2E" w:rsidRDefault="00E70D4C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F2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VI</w:t>
      </w:r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ЭТАП</w:t>
      </w:r>
      <w:proofErr w:type="gramEnd"/>
      <w:r w:rsidRPr="00F05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DD46B3" w:rsidRPr="00F05F2E">
        <w:rPr>
          <w:rFonts w:ascii="Times New Roman" w:hAnsi="Times New Roman" w:cs="Times New Roman"/>
          <w:color w:val="000000"/>
          <w:sz w:val="24"/>
          <w:szCs w:val="24"/>
        </w:rPr>
        <w:t xml:space="preserve"> Отдайте проект на рецензию</w:t>
      </w:r>
      <w:r w:rsidR="00237951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преподавателю</w:t>
      </w:r>
    </w:p>
    <w:p w:rsidR="00DD46B3" w:rsidRPr="00F05F2E" w:rsidRDefault="00DD46B3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F05F2E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В случае нарушение сроков сдачи рецензент вправе отказаться читать работу в ограниченные по времени сроки. Нарушение сроков влечет снижение оценки за проект.</w:t>
      </w:r>
    </w:p>
    <w:p w:rsidR="000A2259" w:rsidRPr="00F05F2E" w:rsidRDefault="000A2259" w:rsidP="00657816">
      <w:pPr>
        <w:pStyle w:val="21"/>
        <w:jc w:val="left"/>
      </w:pPr>
      <w:proofErr w:type="gramStart"/>
      <w:r w:rsidRPr="00F05F2E">
        <w:rPr>
          <w:iCs/>
          <w:color w:val="000000"/>
          <w:lang w:val="en-US"/>
        </w:rPr>
        <w:t>VII</w:t>
      </w:r>
      <w:r w:rsidRPr="00F05F2E">
        <w:rPr>
          <w:iCs/>
          <w:color w:val="000000"/>
        </w:rPr>
        <w:t xml:space="preserve">  ЭТАП</w:t>
      </w:r>
      <w:proofErr w:type="gramEnd"/>
      <w:r w:rsidRPr="00F05F2E">
        <w:rPr>
          <w:iCs/>
          <w:color w:val="000000"/>
        </w:rPr>
        <w:t xml:space="preserve">. </w:t>
      </w:r>
      <w:r w:rsidRPr="00F05F2E">
        <w:rPr>
          <w:color w:val="000000"/>
        </w:rPr>
        <w:t xml:space="preserve"> </w:t>
      </w:r>
      <w:r w:rsidRPr="00F05F2E">
        <w:t>Защита (презентация) проекта.</w:t>
      </w:r>
    </w:p>
    <w:p w:rsidR="00237951" w:rsidRDefault="008F6989" w:rsidP="00657816">
      <w:pPr>
        <w:pStyle w:val="21"/>
        <w:rPr>
          <w:lang w:bidi="lo-LA"/>
        </w:rPr>
      </w:pPr>
      <w:r w:rsidRPr="00F05F2E">
        <w:rPr>
          <w:i/>
          <w:lang w:bidi="lo-LA"/>
        </w:rPr>
        <w:t>Защита проекта</w:t>
      </w:r>
      <w:r w:rsidRPr="00F05F2E">
        <w:rPr>
          <w:lang w:bidi="lo-LA"/>
        </w:rPr>
        <w:t xml:space="preserve"> состоит из представления чистовика проекта преподавателю, краткого выступления студента (7-10 минут) по теме работы. </w:t>
      </w:r>
    </w:p>
    <w:p w:rsidR="00D147C8" w:rsidRPr="00F05F2E" w:rsidRDefault="008F6989" w:rsidP="00657816">
      <w:pPr>
        <w:pStyle w:val="21"/>
        <w:rPr>
          <w:iCs/>
          <w:color w:val="000000"/>
        </w:rPr>
      </w:pPr>
      <w:proofErr w:type="gramStart"/>
      <w:r w:rsidRPr="00F05F2E">
        <w:rPr>
          <w:lang w:bidi="lo-LA"/>
        </w:rPr>
        <w:t>В выступлении должна быть охарактеризована тема, указаны цели и задачи, поставленные и решаемые в рамках данной работы, рассказано об источниках, охарактеризована историография, рассказана структура работы, показаны основные результаты и выводы, к которым пришел студент, подчеркнута их оригинальность и новизна (если имеется).</w:t>
      </w:r>
      <w:proofErr w:type="gramEnd"/>
    </w:p>
    <w:p w:rsidR="000A2259" w:rsidRPr="00F05F2E" w:rsidRDefault="000A2259" w:rsidP="00657816">
      <w:pPr>
        <w:pStyle w:val="21"/>
        <w:jc w:val="left"/>
      </w:pPr>
      <w:proofErr w:type="gramStart"/>
      <w:r w:rsidRPr="00F05F2E">
        <w:rPr>
          <w:iCs/>
          <w:color w:val="000000"/>
          <w:lang w:val="en-US"/>
        </w:rPr>
        <w:t>VIII</w:t>
      </w:r>
      <w:r w:rsidRPr="00F05F2E">
        <w:rPr>
          <w:iCs/>
          <w:color w:val="000000"/>
        </w:rPr>
        <w:t xml:space="preserve"> ЭТАП.</w:t>
      </w:r>
      <w:proofErr w:type="gramEnd"/>
      <w:r w:rsidRPr="00F05F2E">
        <w:t xml:space="preserve"> Участие в конкурсах и выставках проектов.</w:t>
      </w:r>
    </w:p>
    <w:p w:rsidR="008E114E" w:rsidRDefault="008E114E" w:rsidP="006578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0A3" w:rsidRDefault="00B110A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F0779" w:rsidRPr="002F0779" w:rsidRDefault="002F0779" w:rsidP="00502F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07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Публичная защита</w:t>
      </w:r>
      <w:r w:rsidRPr="002F0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0779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2F07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решающее значение во всей работе и проводится перед всеми обучающимися учебной группы. </w:t>
      </w:r>
    </w:p>
    <w:p w:rsidR="002F0779" w:rsidRPr="002F0779" w:rsidRDefault="002F0779" w:rsidP="00502FE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F0779">
        <w:rPr>
          <w:color w:val="000000"/>
        </w:rPr>
        <w:t xml:space="preserve">Процедура защиты состоит в 5-7 минутном выступлении обучающегося, </w:t>
      </w:r>
      <w:proofErr w:type="gramStart"/>
      <w:r w:rsidRPr="002F0779">
        <w:rPr>
          <w:color w:val="000000"/>
        </w:rPr>
        <w:t>который</w:t>
      </w:r>
      <w:proofErr w:type="gramEnd"/>
      <w:r w:rsidRPr="002F0779">
        <w:rPr>
          <w:color w:val="000000"/>
        </w:rPr>
        <w:t xml:space="preserve"> раскрывает актуальность, поставленные задачи, суть проекта и выводы, и ответов на вопросы руководителя проекта и присутствующих на защите обучающихся и педагогических работников. Для получения хорошей и отличной оценки обязательно наличие презентации. </w:t>
      </w:r>
    </w:p>
    <w:p w:rsidR="00502FED" w:rsidRPr="00144FA0" w:rsidRDefault="00502FED" w:rsidP="00502FED">
      <w:pPr>
        <w:pStyle w:val="a4"/>
        <w:spacing w:before="0" w:beforeAutospacing="0" w:after="0" w:afterAutospacing="0" w:line="360" w:lineRule="auto"/>
        <w:rPr>
          <w:bCs/>
          <w:u w:val="single"/>
        </w:rPr>
      </w:pPr>
      <w:r w:rsidRPr="00144FA0">
        <w:rPr>
          <w:bCs/>
          <w:u w:val="single"/>
        </w:rPr>
        <w:t>Критерии оценки защиты проекта:</w:t>
      </w:r>
    </w:p>
    <w:p w:rsidR="00502FED" w:rsidRPr="00144FA0" w:rsidRDefault="00502FED" w:rsidP="00CE0C6A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bCs/>
          <w:u w:val="single"/>
        </w:rPr>
      </w:pPr>
      <w:r w:rsidRPr="00144FA0">
        <w:rPr>
          <w:bCs/>
          <w:u w:val="single"/>
        </w:rPr>
        <w:t>Качество доклада</w:t>
      </w:r>
    </w:p>
    <w:p w:rsidR="00502FED" w:rsidRPr="00502FED" w:rsidRDefault="00502FED" w:rsidP="00502FED">
      <w:pPr>
        <w:pStyle w:val="a4"/>
        <w:snapToGrid w:val="0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1 - доклад зачитывается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2 - доклад пересказывается, но не объяснена суть работы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3 - доклад пересказывается, суть работы объяс</w:t>
      </w:r>
      <w:r w:rsidRPr="00502FED">
        <w:rPr>
          <w:bCs/>
        </w:rPr>
        <w:softHyphen/>
        <w:t>нена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4 - кроме хорошего доклада владение иллюст</w:t>
      </w:r>
      <w:r w:rsidRPr="00502FED">
        <w:rPr>
          <w:bCs/>
        </w:rPr>
        <w:softHyphen/>
        <w:t>ративным материалом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rPr>
          <w:bCs/>
        </w:rPr>
      </w:pPr>
      <w:r w:rsidRPr="00502FED">
        <w:rPr>
          <w:bCs/>
        </w:rPr>
        <w:t>5 - доклад производит очень хорошее впечат</w:t>
      </w:r>
      <w:r w:rsidRPr="00502FED">
        <w:rPr>
          <w:bCs/>
        </w:rPr>
        <w:softHyphen/>
        <w:t>ление</w:t>
      </w:r>
    </w:p>
    <w:p w:rsidR="00502FED" w:rsidRPr="00144FA0" w:rsidRDefault="00502FED" w:rsidP="00CE0C6A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bCs/>
          <w:u w:val="single"/>
        </w:rPr>
      </w:pPr>
      <w:r w:rsidRPr="00144FA0">
        <w:rPr>
          <w:bCs/>
          <w:u w:val="single"/>
        </w:rPr>
        <w:t>• Качество   ответов   на вопросы</w:t>
      </w:r>
    </w:p>
    <w:p w:rsidR="00502FED" w:rsidRPr="00502FED" w:rsidRDefault="00502FED" w:rsidP="00502FED">
      <w:pPr>
        <w:pStyle w:val="a4"/>
        <w:snapToGrid w:val="0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1 - нет четкости ответов на большинство вопросов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2 - ответы на большинство вопросов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rPr>
          <w:bCs/>
        </w:rPr>
      </w:pPr>
      <w:r w:rsidRPr="00502FED">
        <w:rPr>
          <w:bCs/>
        </w:rPr>
        <w:t>3 - ответы на все вопросы убедительно, аргументировано</w:t>
      </w:r>
    </w:p>
    <w:p w:rsidR="00502FED" w:rsidRPr="00144FA0" w:rsidRDefault="00502FED" w:rsidP="00CE0C6A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rPr>
          <w:bCs/>
          <w:u w:val="single"/>
        </w:rPr>
      </w:pPr>
      <w:r w:rsidRPr="00144FA0">
        <w:rPr>
          <w:bCs/>
          <w:u w:val="single"/>
        </w:rPr>
        <w:t>Использование демон</w:t>
      </w:r>
      <w:r w:rsidRPr="00144FA0">
        <w:rPr>
          <w:bCs/>
          <w:u w:val="single"/>
        </w:rPr>
        <w:softHyphen/>
        <w:t>страционного материала</w:t>
      </w:r>
    </w:p>
    <w:p w:rsidR="00502FED" w:rsidRPr="00502FED" w:rsidRDefault="00502FED" w:rsidP="00502FED">
      <w:pPr>
        <w:pStyle w:val="a4"/>
        <w:snapToGrid w:val="0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1 - представленный демонстрационный материал не используется в докладе</w:t>
      </w:r>
    </w:p>
    <w:p w:rsidR="00502FED" w:rsidRPr="00502FED" w:rsidRDefault="00502FED" w:rsidP="00502FE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2F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</w:t>
      </w:r>
      <w:r w:rsidRPr="00502F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представленный демонстрационный мате</w:t>
      </w:r>
      <w:r w:rsidRPr="00502F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риал используется в докладе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jc w:val="both"/>
      </w:pPr>
      <w:r w:rsidRPr="00502FED">
        <w:t>3 - представленный демонстрационный мате</w:t>
      </w:r>
      <w:r w:rsidRPr="00502FED">
        <w:softHyphen/>
        <w:t>риал используется в докладе, информативен, автор свободно в нем ориентируется</w:t>
      </w:r>
    </w:p>
    <w:p w:rsidR="00502FED" w:rsidRPr="00144FA0" w:rsidRDefault="00502FED" w:rsidP="00CE0C6A">
      <w:pPr>
        <w:pStyle w:val="a4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u w:val="single"/>
        </w:rPr>
      </w:pPr>
      <w:r w:rsidRPr="00144FA0">
        <w:rPr>
          <w:u w:val="single"/>
        </w:rPr>
        <w:t>• Оформление   демонст</w:t>
      </w:r>
      <w:r w:rsidRPr="00144FA0">
        <w:rPr>
          <w:u w:val="single"/>
        </w:rPr>
        <w:softHyphen/>
        <w:t>рационного материала</w:t>
      </w:r>
    </w:p>
    <w:p w:rsidR="00502FED" w:rsidRPr="00502FED" w:rsidRDefault="00502FED" w:rsidP="00502FED">
      <w:pPr>
        <w:pStyle w:val="a4"/>
        <w:snapToGrid w:val="0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1 - представлен плохо оформленный демонстрационный материал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2 - демонстрационный    материал    хорошо оформлен, но есть отдельные претензии</w:t>
      </w:r>
    </w:p>
    <w:p w:rsidR="00502FED" w:rsidRPr="00502FED" w:rsidRDefault="00502FED" w:rsidP="00502FED">
      <w:pPr>
        <w:pStyle w:val="a4"/>
        <w:spacing w:before="0" w:beforeAutospacing="0" w:after="0" w:afterAutospacing="0" w:line="360" w:lineRule="auto"/>
        <w:jc w:val="both"/>
        <w:rPr>
          <w:bCs/>
        </w:rPr>
      </w:pPr>
      <w:r w:rsidRPr="00502FED">
        <w:rPr>
          <w:bCs/>
        </w:rPr>
        <w:t>3 -  к демонстрационному материалу нет пре</w:t>
      </w:r>
      <w:r w:rsidRPr="00502FED">
        <w:rPr>
          <w:bCs/>
        </w:rPr>
        <w:softHyphen/>
        <w:t xml:space="preserve">тензий      </w:t>
      </w:r>
    </w:p>
    <w:p w:rsidR="00502FED" w:rsidRPr="00502FED" w:rsidRDefault="00502FED" w:rsidP="00502FED">
      <w:pPr>
        <w:pStyle w:val="af3"/>
        <w:spacing w:line="360" w:lineRule="auto"/>
        <w:jc w:val="left"/>
        <w:rPr>
          <w:rFonts w:cs="Times New Roman"/>
          <w:b w:val="0"/>
          <w:color w:val="000000"/>
          <w:szCs w:val="24"/>
        </w:rPr>
      </w:pPr>
      <w:r w:rsidRPr="00502FED">
        <w:rPr>
          <w:rFonts w:cs="Times New Roman"/>
          <w:b w:val="0"/>
          <w:color w:val="000000"/>
          <w:szCs w:val="24"/>
        </w:rPr>
        <w:t xml:space="preserve">Максимальный балл за защиту </w:t>
      </w:r>
      <w:proofErr w:type="gramStart"/>
      <w:r w:rsidRPr="00502FED">
        <w:rPr>
          <w:rFonts w:cs="Times New Roman"/>
          <w:b w:val="0"/>
          <w:color w:val="000000"/>
          <w:szCs w:val="24"/>
        </w:rPr>
        <w:t>индивидуального проекта</w:t>
      </w:r>
      <w:proofErr w:type="gramEnd"/>
      <w:r w:rsidRPr="00502FED">
        <w:rPr>
          <w:rFonts w:cs="Times New Roman"/>
          <w:b w:val="0"/>
          <w:color w:val="000000"/>
          <w:szCs w:val="24"/>
        </w:rPr>
        <w:t xml:space="preserve"> составляет 14 баллов.</w:t>
      </w:r>
    </w:p>
    <w:p w:rsidR="007B4FF3" w:rsidRPr="00502FED" w:rsidRDefault="007B4FF3" w:rsidP="00502FED">
      <w:pPr>
        <w:spacing w:after="0" w:line="36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502FED">
        <w:rPr>
          <w:rFonts w:ascii="Times New Roman" w:hAnsi="Times New Roman" w:cs="Times New Roman"/>
          <w:kern w:val="36"/>
          <w:sz w:val="24"/>
          <w:szCs w:val="24"/>
        </w:rPr>
        <w:br w:type="page"/>
      </w:r>
    </w:p>
    <w:p w:rsidR="00502FED" w:rsidRDefault="00502FED" w:rsidP="00502FED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ЗАЩИТА ИНДИВИДУАЛЬНЫХ ПРОЕКТОВ СТУДЕНТАМИ 1 КУРСОВ</w:t>
      </w:r>
    </w:p>
    <w:p w:rsidR="00BF2F72" w:rsidRDefault="00502FED" w:rsidP="00502FED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ГРУПП: 16ТВ1-9, 16ТВ2-9, 16ТБК-9, 16ТЭМ1-9, 16ТЭМ2-9</w:t>
      </w:r>
    </w:p>
    <w:p w:rsidR="00502FED" w:rsidRDefault="002E668F" w:rsidP="002E66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февраля 2017 года</w:t>
      </w:r>
    </w:p>
    <w:p w:rsidR="00502FED" w:rsidRDefault="00502FED" w:rsidP="00D2594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2E668F" w:rsidRDefault="00502FED" w:rsidP="00502FED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  <w:noProof/>
          <w:lang w:bidi="lo-LA"/>
        </w:rPr>
        <w:drawing>
          <wp:inline distT="0" distB="0" distL="0" distR="0">
            <wp:extent cx="3070937" cy="2303362"/>
            <wp:effectExtent l="19050" t="0" r="0" b="0"/>
            <wp:docPr id="4" name="Рисунок 3" descr="RMvKhxmXI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vKhxmXIK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430" cy="23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8F" w:rsidRDefault="002E668F" w:rsidP="00502FED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2E668F" w:rsidRDefault="005A3EA6" w:rsidP="00502FED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5A3EA6">
        <w:rPr>
          <w:b/>
          <w:bCs/>
          <w:noProof/>
          <w:lang w:bidi="lo-LA"/>
        </w:rPr>
        <w:drawing>
          <wp:inline distT="0" distB="0" distL="0" distR="0">
            <wp:extent cx="3025092" cy="2268975"/>
            <wp:effectExtent l="19050" t="0" r="3858" b="0"/>
            <wp:docPr id="30" name="Рисунок 28" descr="9fAciDX68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AciDX68X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10" cy="22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8F" w:rsidRPr="002E668F" w:rsidRDefault="002E668F" w:rsidP="00502FED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 w:rsidRPr="002E668F">
        <w:rPr>
          <w:bCs/>
        </w:rPr>
        <w:t>Студентка группы 16тбк-9 Панченко Галина</w:t>
      </w:r>
    </w:p>
    <w:p w:rsidR="002E668F" w:rsidRDefault="002E668F" w:rsidP="00502FED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2E668F" w:rsidRDefault="005A3EA6" w:rsidP="00502FED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  <w:r w:rsidRPr="005A3EA6">
        <w:rPr>
          <w:b/>
          <w:bCs/>
          <w:noProof/>
          <w:lang w:bidi="lo-LA"/>
        </w:rPr>
        <w:drawing>
          <wp:inline distT="0" distB="0" distL="0" distR="0">
            <wp:extent cx="3163988" cy="2073579"/>
            <wp:effectExtent l="19050" t="0" r="0" b="0"/>
            <wp:docPr id="26" name="Рисунок 24" descr="ANuJMJyp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JMJypUzY.jpg"/>
                    <pic:cNvPicPr/>
                  </pic:nvPicPr>
                  <pic:blipFill>
                    <a:blip r:embed="rId11" cstate="print"/>
                    <a:srcRect t="12644"/>
                    <a:stretch>
                      <a:fillRect/>
                    </a:stretch>
                  </pic:blipFill>
                  <pic:spPr>
                    <a:xfrm>
                      <a:off x="0" y="0"/>
                      <a:ext cx="3168408" cy="207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8F" w:rsidRDefault="002E668F" w:rsidP="002E668F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 w:rsidRPr="002E668F">
        <w:rPr>
          <w:bCs/>
        </w:rPr>
        <w:t>Студент группы 16т</w:t>
      </w:r>
      <w:r>
        <w:rPr>
          <w:bCs/>
        </w:rPr>
        <w:t>эм1</w:t>
      </w:r>
      <w:r w:rsidRPr="002E668F">
        <w:rPr>
          <w:bCs/>
        </w:rPr>
        <w:t xml:space="preserve">-9 </w:t>
      </w:r>
      <w:r>
        <w:rPr>
          <w:bCs/>
        </w:rPr>
        <w:t>Сахаров Алексей</w:t>
      </w:r>
    </w:p>
    <w:p w:rsidR="002E668F" w:rsidRPr="002E668F" w:rsidRDefault="002E668F" w:rsidP="002E668F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  <w:noProof/>
          <w:lang w:bidi="lo-LA"/>
        </w:rPr>
        <w:lastRenderedPageBreak/>
        <w:drawing>
          <wp:inline distT="0" distB="0" distL="0" distR="0">
            <wp:extent cx="2700573" cy="2025570"/>
            <wp:effectExtent l="19050" t="0" r="4527" b="0"/>
            <wp:docPr id="17" name="Рисунок 16" descr="SclmwBfeY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lmwBfeYM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654" cy="202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4C" w:rsidRPr="002E668F" w:rsidRDefault="00CF7B4C" w:rsidP="00CF7B4C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 w:rsidRPr="002E668F">
        <w:rPr>
          <w:bCs/>
        </w:rPr>
        <w:t>Студентка группы 16т</w:t>
      </w:r>
      <w:r>
        <w:rPr>
          <w:bCs/>
        </w:rPr>
        <w:t>в</w:t>
      </w:r>
      <w:r w:rsidR="00E9325F">
        <w:rPr>
          <w:bCs/>
        </w:rPr>
        <w:t>1</w:t>
      </w:r>
      <w:r w:rsidRPr="002E668F">
        <w:rPr>
          <w:bCs/>
        </w:rPr>
        <w:t xml:space="preserve">-9 </w:t>
      </w:r>
      <w:r w:rsidR="00E9325F">
        <w:rPr>
          <w:bCs/>
        </w:rPr>
        <w:t xml:space="preserve"> Красавина Ангелина</w:t>
      </w:r>
    </w:p>
    <w:p w:rsidR="00647B6B" w:rsidRDefault="00647B6B" w:rsidP="00CF7B4C">
      <w:pPr>
        <w:pStyle w:val="a4"/>
        <w:spacing w:before="0" w:beforeAutospacing="0" w:after="0" w:afterAutospacing="0" w:line="360" w:lineRule="auto"/>
        <w:jc w:val="center"/>
        <w:rPr>
          <w:bCs/>
        </w:rPr>
      </w:pPr>
    </w:p>
    <w:p w:rsidR="000F0A12" w:rsidRDefault="000F0A12" w:rsidP="00CF7B4C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  <w:noProof/>
          <w:lang w:bidi="lo-LA"/>
        </w:rPr>
        <w:drawing>
          <wp:inline distT="0" distB="0" distL="0" distR="0">
            <wp:extent cx="2683638" cy="2012867"/>
            <wp:effectExtent l="19050" t="0" r="2412" b="0"/>
            <wp:docPr id="20" name="Рисунок 19" descr="hRwtUXxG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wtUXxGte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409" cy="20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12" w:rsidRDefault="000F0A12" w:rsidP="000F0A12">
      <w:pPr>
        <w:pStyle w:val="a4"/>
        <w:spacing w:before="0" w:beforeAutospacing="0" w:after="0" w:afterAutospacing="0" w:line="360" w:lineRule="auto"/>
        <w:jc w:val="center"/>
        <w:rPr>
          <w:bCs/>
        </w:rPr>
      </w:pPr>
      <w:r w:rsidRPr="002E668F">
        <w:rPr>
          <w:bCs/>
        </w:rPr>
        <w:t>Студент группы 16т</w:t>
      </w:r>
      <w:r>
        <w:rPr>
          <w:bCs/>
        </w:rPr>
        <w:t>эм2</w:t>
      </w:r>
      <w:r w:rsidRPr="002E668F">
        <w:rPr>
          <w:bCs/>
        </w:rPr>
        <w:t xml:space="preserve">-9 </w:t>
      </w:r>
      <w:r>
        <w:rPr>
          <w:bCs/>
        </w:rPr>
        <w:t>Сотников Максим</w:t>
      </w:r>
    </w:p>
    <w:p w:rsidR="00A827F5" w:rsidRPr="002E668F" w:rsidRDefault="00A827F5" w:rsidP="00A827F5">
      <w:pPr>
        <w:pStyle w:val="a4"/>
        <w:spacing w:before="0" w:beforeAutospacing="0" w:after="0" w:afterAutospacing="0" w:line="360" w:lineRule="auto"/>
        <w:jc w:val="center"/>
        <w:rPr>
          <w:bCs/>
        </w:rPr>
      </w:pPr>
    </w:p>
    <w:p w:rsidR="002E30DC" w:rsidRDefault="00933592" w:rsidP="00657816">
      <w:pPr>
        <w:pStyle w:val="a4"/>
        <w:spacing w:before="0" w:beforeAutospacing="0" w:after="0" w:afterAutospacing="0" w:line="360" w:lineRule="auto"/>
        <w:ind w:firstLine="709"/>
        <w:jc w:val="both"/>
      </w:pPr>
      <w:r w:rsidRPr="00F05F2E">
        <w:t xml:space="preserve">При оценке успешности </w:t>
      </w:r>
      <w:r w:rsidR="00C7148B">
        <w:t>студента</w:t>
      </w:r>
      <w:r w:rsidRPr="00F05F2E">
        <w:t xml:space="preserve"> в проекте необходимо понимать, что самой значимой оценкой для него является общественное признание состоятельности (успешности, результативности). </w:t>
      </w:r>
    </w:p>
    <w:p w:rsidR="00933592" w:rsidRPr="00F05F2E" w:rsidRDefault="00933592" w:rsidP="00657816">
      <w:pPr>
        <w:pStyle w:val="a4"/>
        <w:spacing w:before="0" w:beforeAutospacing="0" w:after="0" w:afterAutospacing="0" w:line="360" w:lineRule="auto"/>
        <w:ind w:firstLine="709"/>
        <w:jc w:val="both"/>
      </w:pPr>
      <w:r w:rsidRPr="00F05F2E">
        <w:t xml:space="preserve">Положительной оценки достоин любой уровень достигнутых результатов. Оценивание степени </w:t>
      </w:r>
      <w:proofErr w:type="spellStart"/>
      <w:r w:rsidRPr="00F05F2E">
        <w:t>сформированности</w:t>
      </w:r>
      <w:proofErr w:type="spellEnd"/>
      <w:r w:rsidRPr="00F05F2E">
        <w:t xml:space="preserve"> умений и навыков проектной деятельности важно для преподавателя, работающего над формированием соответствующей компетентности </w:t>
      </w:r>
      <w:proofErr w:type="gramStart"/>
      <w:r w:rsidRPr="00F05F2E">
        <w:t>у</w:t>
      </w:r>
      <w:proofErr w:type="gramEnd"/>
      <w:r w:rsidRPr="00F05F2E">
        <w:t xml:space="preserve"> обучающегося. </w:t>
      </w:r>
    </w:p>
    <w:p w:rsidR="00933592" w:rsidRPr="00F05F2E" w:rsidRDefault="0048188B" w:rsidP="00657816">
      <w:pPr>
        <w:pStyle w:val="a4"/>
        <w:spacing w:before="0" w:beforeAutospacing="0" w:after="0" w:afterAutospacing="0" w:line="360" w:lineRule="auto"/>
        <w:ind w:firstLine="709"/>
        <w:jc w:val="both"/>
      </w:pPr>
      <w:r>
        <w:t>Были</w:t>
      </w:r>
      <w:r w:rsidR="00933592" w:rsidRPr="00F05F2E">
        <w:t xml:space="preserve"> оцен</w:t>
      </w:r>
      <w:r>
        <w:t>ены</w:t>
      </w:r>
      <w:r w:rsidR="00933592" w:rsidRPr="00F05F2E">
        <w:t xml:space="preserve">: </w:t>
      </w:r>
    </w:p>
    <w:p w:rsidR="00933592" w:rsidRPr="00F05F2E" w:rsidRDefault="00933592" w:rsidP="004565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 xml:space="preserve">степень самостоятельности в выполнении различных этапов работы над проектом; </w:t>
      </w:r>
    </w:p>
    <w:p w:rsidR="00933592" w:rsidRPr="00F05F2E" w:rsidRDefault="00933592" w:rsidP="004565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 xml:space="preserve">количество новой информации использованной для выполнения проекта; </w:t>
      </w:r>
    </w:p>
    <w:p w:rsidR="00933592" w:rsidRPr="00F05F2E" w:rsidRDefault="00933592" w:rsidP="004565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 xml:space="preserve">степень осмысления использованной информации; </w:t>
      </w:r>
    </w:p>
    <w:p w:rsidR="00933592" w:rsidRPr="00F05F2E" w:rsidRDefault="00933592" w:rsidP="004565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 xml:space="preserve">уровень сложности и степень владения использованными методиками; </w:t>
      </w:r>
    </w:p>
    <w:p w:rsidR="00933592" w:rsidRPr="00F05F2E" w:rsidRDefault="00933592" w:rsidP="004565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 xml:space="preserve">уровень организации и проведения презентации: устного сообщения,  </w:t>
      </w:r>
    </w:p>
    <w:p w:rsidR="00933592" w:rsidRPr="00F05F2E" w:rsidRDefault="00933592" w:rsidP="004565D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 xml:space="preserve">творческий подход в подготовке объектов наглядности презентации; </w:t>
      </w:r>
    </w:p>
    <w:p w:rsidR="00FE7EE0" w:rsidRPr="00FE7EE0" w:rsidRDefault="00933592" w:rsidP="006578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E0">
        <w:rPr>
          <w:rFonts w:ascii="Times New Roman" w:hAnsi="Times New Roman" w:cs="Times New Roman"/>
          <w:sz w:val="24"/>
          <w:szCs w:val="24"/>
        </w:rPr>
        <w:t xml:space="preserve">социальное и прикладное значение полученных результатов. </w:t>
      </w:r>
    </w:p>
    <w:p w:rsidR="00D147C8" w:rsidRPr="00FE7EE0" w:rsidRDefault="0048188B" w:rsidP="006578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E0">
        <w:rPr>
          <w:rFonts w:ascii="Times New Roman" w:hAnsi="Times New Roman" w:cs="Times New Roman"/>
          <w:sz w:val="24"/>
          <w:szCs w:val="24"/>
        </w:rPr>
        <w:t>Все  студенты получили оценку – отлично.</w:t>
      </w:r>
      <w:r w:rsidR="00D147C8" w:rsidRPr="00FE7E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0E34" w:rsidRPr="00CE0C6A" w:rsidRDefault="00657816" w:rsidP="00110282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C6A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110282" w:rsidRPr="00110282" w:rsidRDefault="00110282" w:rsidP="0011028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82">
        <w:rPr>
          <w:rFonts w:ascii="Times New Roman" w:hAnsi="Times New Roman" w:cs="Times New Roman"/>
          <w:sz w:val="24"/>
          <w:szCs w:val="24"/>
        </w:rPr>
        <w:t xml:space="preserve">Результаты проектной деятельности часто отождествляются лишь с выполненным проектом. На самом деле при использовании метода проектов существует другой, не менее важный результат. Это педагогический эффект вовлечения учащихся в процесс самостоятельного "добывания знаний" и их применения (мотивация, рефлексия, умение делать выбор, планировать, анализировать и оценивать результаты собственной деятельности). </w:t>
      </w:r>
    </w:p>
    <w:p w:rsidR="00EC0E34" w:rsidRPr="00F05F2E" w:rsidRDefault="00EC0E34" w:rsidP="00657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eastAsia="Arial Unicode MS" w:hAnsi="Times New Roman" w:cs="Times New Roman"/>
          <w:sz w:val="24"/>
          <w:szCs w:val="24"/>
        </w:rPr>
        <w:t>Проектная деятельность позволяет обучать не знаниям самим по себе, а способам их использования в профессиональной деятельности, что повышает жизнеспособность будущих выпускников. Она способствует развитию навыков сотрудничества в процессе проектирования, синтезирует знания и умения по различным областям наук.</w:t>
      </w:r>
    </w:p>
    <w:p w:rsidR="00EC0E34" w:rsidRPr="00F05F2E" w:rsidRDefault="00EC0E34" w:rsidP="00657816">
      <w:pPr>
        <w:shd w:val="clear" w:color="auto" w:fill="FFFFFF"/>
        <w:spacing w:after="0" w:line="360" w:lineRule="auto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>Практический опыт показывает, что учебная проектная деятельность активизирует обучающихся, повышает их интерес к новому. Подготовка к такой деятельности предполагает изменение цели, обновление содержания профессионального образования, использование новых технологий обучения, моделирующих конкретную профессиональную деятельность. Формирование профессиональной компетентности студентов достигается через приобретение ими опыта проектной деятельности. Если обучающийся в период обучения многократно выполнял творческие задания в процессе проектной деятельности, то процесс их накопления оказывает неоспоримый эффект на эту личность.</w:t>
      </w:r>
    </w:p>
    <w:p w:rsidR="00EC0E34" w:rsidRPr="00F05F2E" w:rsidRDefault="00EC0E34" w:rsidP="006578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pacing w:val="-4"/>
          <w:sz w:val="24"/>
          <w:szCs w:val="24"/>
        </w:rPr>
        <w:t>Практика показывает</w:t>
      </w:r>
      <w:r w:rsidRPr="00F05F2E">
        <w:rPr>
          <w:rFonts w:ascii="Times New Roman" w:hAnsi="Times New Roman" w:cs="Times New Roman"/>
          <w:spacing w:val="-5"/>
          <w:sz w:val="24"/>
          <w:szCs w:val="24"/>
        </w:rPr>
        <w:t xml:space="preserve">, что развитие творческих способностей обучающихся через </w:t>
      </w:r>
      <w:r w:rsidRPr="00F05F2E">
        <w:rPr>
          <w:rFonts w:ascii="Times New Roman" w:hAnsi="Times New Roman" w:cs="Times New Roman"/>
          <w:spacing w:val="-4"/>
          <w:sz w:val="24"/>
          <w:szCs w:val="24"/>
        </w:rPr>
        <w:t>вовлечение их в активную исследовательскую работу в процессе проектной деятельности помогает выпускнику стать более самостоятельным, успешно взаимодействовать с</w:t>
      </w:r>
      <w:r w:rsidRPr="00F05F2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05F2E">
        <w:rPr>
          <w:rFonts w:ascii="Times New Roman" w:hAnsi="Times New Roman" w:cs="Times New Roman"/>
          <w:spacing w:val="-4"/>
          <w:sz w:val="24"/>
          <w:szCs w:val="24"/>
        </w:rPr>
        <w:t xml:space="preserve">коллегами по работе, быть психологически готовым к </w:t>
      </w:r>
      <w:r w:rsidRPr="00F05F2E">
        <w:rPr>
          <w:rFonts w:ascii="Times New Roman" w:hAnsi="Times New Roman" w:cs="Times New Roman"/>
          <w:spacing w:val="-5"/>
          <w:sz w:val="24"/>
          <w:szCs w:val="24"/>
        </w:rPr>
        <w:t>изменению характера профессиональной деятельности.</w:t>
      </w:r>
    </w:p>
    <w:p w:rsidR="00EC0E34" w:rsidRPr="00F05F2E" w:rsidRDefault="00EC0E34" w:rsidP="00657816">
      <w:pPr>
        <w:shd w:val="clear" w:color="auto" w:fill="FFFFFF"/>
        <w:spacing w:after="0" w:line="360" w:lineRule="auto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F2E">
        <w:rPr>
          <w:rFonts w:ascii="Times New Roman" w:hAnsi="Times New Roman" w:cs="Times New Roman"/>
          <w:sz w:val="24"/>
          <w:szCs w:val="24"/>
        </w:rPr>
        <w:t>Вовлечение обучающихся в проектную деятельность помогает выпускникам трудоустроиться на предприятиях, эффективно взаимодействовать с профессионалами и активно включиться в решение профессиональных задач. А значит, обеспечит успешную социализацию личности.</w:t>
      </w:r>
    </w:p>
    <w:p w:rsidR="00C7148B" w:rsidRDefault="00C71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18F1" w:rsidRPr="00CE0C6A" w:rsidRDefault="005618F1" w:rsidP="005618F1">
      <w:pPr>
        <w:spacing w:after="24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0C6A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5618F1" w:rsidRPr="00657816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Авраменко</w:t>
      </w:r>
      <w:proofErr w:type="spellEnd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 А. Проектная деятельность на уроках информатики и информационных технологий // Вопросы </w:t>
      </w:r>
      <w:proofErr w:type="spellStart"/>
      <w:proofErr w:type="gramStart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Интернет-образования</w:t>
      </w:r>
      <w:proofErr w:type="spellEnd"/>
      <w:proofErr w:type="gramEnd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 35</w:t>
      </w:r>
    </w:p>
    <w:p w:rsidR="005618F1" w:rsidRPr="00657816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816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657816">
        <w:rPr>
          <w:rFonts w:ascii="Times New Roman" w:hAnsi="Times New Roman" w:cs="Times New Roman"/>
          <w:sz w:val="24"/>
          <w:szCs w:val="24"/>
        </w:rPr>
        <w:t xml:space="preserve">, Э.Ф. Модернизация профессионального образования: </w:t>
      </w:r>
      <w:proofErr w:type="spellStart"/>
      <w:r w:rsidRPr="00657816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57816">
        <w:rPr>
          <w:rFonts w:ascii="Times New Roman" w:hAnsi="Times New Roman" w:cs="Times New Roman"/>
          <w:sz w:val="24"/>
          <w:szCs w:val="24"/>
        </w:rPr>
        <w:t xml:space="preserve"> подход./</w:t>
      </w:r>
      <w:proofErr w:type="spellStart"/>
      <w:r w:rsidRPr="00657816">
        <w:rPr>
          <w:rFonts w:ascii="Times New Roman" w:hAnsi="Times New Roman" w:cs="Times New Roman"/>
          <w:sz w:val="24"/>
          <w:szCs w:val="24"/>
        </w:rPr>
        <w:t>Э.Ф.Зеер</w:t>
      </w:r>
      <w:proofErr w:type="spellEnd"/>
      <w:r w:rsidRPr="00657816">
        <w:rPr>
          <w:rFonts w:ascii="Times New Roman" w:hAnsi="Times New Roman" w:cs="Times New Roman"/>
          <w:sz w:val="24"/>
          <w:szCs w:val="24"/>
        </w:rPr>
        <w:t xml:space="preserve">. – М.: Академия, 2009. – 142 </w:t>
      </w:r>
      <w:proofErr w:type="gramStart"/>
      <w:r w:rsidRPr="00657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7816">
        <w:rPr>
          <w:rFonts w:ascii="Times New Roman" w:hAnsi="Times New Roman" w:cs="Times New Roman"/>
          <w:sz w:val="24"/>
          <w:szCs w:val="24"/>
        </w:rPr>
        <w:t>.</w:t>
      </w:r>
    </w:p>
    <w:p w:rsidR="005618F1" w:rsidRPr="00657816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 Е. А. Концепция педагогической деятельности. По материалам сайта http://pedagog.home.nov.ru/</w:t>
      </w:r>
    </w:p>
    <w:p w:rsidR="005618F1" w:rsidRPr="00657816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 И. Н. </w:t>
      </w:r>
      <w:proofErr w:type="spellStart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Ярочкина</w:t>
      </w:r>
      <w:proofErr w:type="spellEnd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 А. Защита экзаменационного компьютерного проекта — одна из форм итоговой аттестации учащихся // Вопросы </w:t>
      </w:r>
      <w:proofErr w:type="spellStart"/>
      <w:proofErr w:type="gramStart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Интернет-образования</w:t>
      </w:r>
      <w:proofErr w:type="spellEnd"/>
      <w:proofErr w:type="gramEnd"/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 39</w:t>
      </w:r>
    </w:p>
    <w:p w:rsidR="005618F1" w:rsidRPr="00723A50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 Н. Н. Методика организации проектной деятельности на уроках информатики и информационных технологий в межшкольном компьютерном комбинате. </w:t>
      </w:r>
      <w:r w:rsidRPr="00723A5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[Электронный ресурс] </w:t>
      </w:r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материалам сайта «Конгресс конференций. Информационные технологии в образовании»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A5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URL: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 </w:t>
      </w:r>
      <w:hyperlink r:id="rId14" w:history="1">
        <w:r w:rsidRPr="00FA56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http://ito.edu.ru/2001/ito/I/2/I-2-85.html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(дата обращения: 10.08.2015)</w:t>
      </w:r>
    </w:p>
    <w:p w:rsidR="005618F1" w:rsidRPr="00657816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 уроках информатики. —  М.: Образование и информатика, 2012</w:t>
      </w:r>
    </w:p>
    <w:p w:rsidR="005618F1" w:rsidRPr="00657816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 Е. Н. Метод проектов как одна из форм организации итогового контроля (по материалам сайта «Фестиваль педагогических идей»)</w:t>
      </w:r>
    </w:p>
    <w:p w:rsidR="005618F1" w:rsidRPr="00723A50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816">
        <w:rPr>
          <w:rFonts w:ascii="Times New Roman" w:hAnsi="Times New Roman" w:cs="Times New Roman"/>
          <w:bCs/>
          <w:color w:val="000000"/>
          <w:sz w:val="24"/>
          <w:szCs w:val="24"/>
        </w:rPr>
        <w:t>Ярвилянина</w:t>
      </w:r>
      <w:proofErr w:type="spellEnd"/>
      <w:r w:rsidRPr="00657816">
        <w:rPr>
          <w:rFonts w:ascii="Times New Roman" w:hAnsi="Times New Roman" w:cs="Times New Roman"/>
          <w:bCs/>
          <w:color w:val="000000"/>
          <w:sz w:val="24"/>
          <w:szCs w:val="24"/>
        </w:rPr>
        <w:t>, Е.В. Проектная деятельность как средство развития творческих способностей и повышения качества профессиональной подготовки студентов // Научные исследования в образовании (приложение к журналу Профессиональное образование.</w:t>
      </w:r>
      <w:proofErr w:type="gramEnd"/>
      <w:r w:rsidRPr="0065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57816">
        <w:rPr>
          <w:rFonts w:ascii="Times New Roman" w:hAnsi="Times New Roman" w:cs="Times New Roman"/>
          <w:bCs/>
          <w:color w:val="000000"/>
          <w:sz w:val="24"/>
          <w:szCs w:val="24"/>
        </w:rPr>
        <w:t>Столица), 2011, №4, С. 60-64</w:t>
      </w:r>
      <w:proofErr w:type="gramEnd"/>
    </w:p>
    <w:p w:rsidR="005618F1" w:rsidRPr="00723A50" w:rsidRDefault="005618F1" w:rsidP="004565D6">
      <w:pPr>
        <w:pStyle w:val="a6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A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A5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Бондаренко С. </w:t>
      </w:r>
      <w:r w:rsidRPr="00723A50">
        <w:rPr>
          <w:rFonts w:ascii="Times New Roman" w:hAnsi="Times New Roman" w:cs="Times New Roman"/>
          <w:sz w:val="24"/>
          <w:szCs w:val="24"/>
        </w:rPr>
        <w:t>Как правильно оформить презентацию? Простые советы!</w:t>
      </w:r>
      <w:r w:rsidRPr="00723A5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 [Электронный ресурс] //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lo-LA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 - уроки</w:t>
      </w:r>
      <w:r w:rsidRPr="00723A5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бесплатные уроки работы за компьютером.</w:t>
      </w:r>
      <w:r w:rsidRPr="00723A5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15</w:t>
      </w:r>
      <w:r w:rsidRPr="00723A5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. N4. – URL: </w:t>
      </w:r>
      <w:hyperlink r:id="rId15" w:history="1">
        <w:r w:rsidRPr="00FA56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 w:bidi="lo-LA"/>
          </w:rPr>
          <w:t>http://it-uroki.ru/uroki/kak-pravilno-oformit-prezentaciyu.html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 xml:space="preserve">  (дата обращения: 15.08.2015)</w:t>
      </w:r>
    </w:p>
    <w:p w:rsidR="005618F1" w:rsidRPr="00F05F2E" w:rsidRDefault="005618F1" w:rsidP="005618F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5618F1" w:rsidRPr="00F05F2E" w:rsidRDefault="005618F1" w:rsidP="005618F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18F1" w:rsidRPr="00F05F2E" w:rsidRDefault="005618F1" w:rsidP="0056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F1" w:rsidRPr="00F05F2E" w:rsidRDefault="005618F1" w:rsidP="005618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0A3" w:rsidRDefault="00B110A3">
      <w:pPr>
        <w:rPr>
          <w:lang w:eastAsia="ru-RU"/>
        </w:rPr>
      </w:pPr>
    </w:p>
    <w:sectPr w:rsidR="00B110A3" w:rsidSect="00FE7EE0">
      <w:footerReference w:type="default" r:id="rId16"/>
      <w:pgSz w:w="11906" w:h="16838"/>
      <w:pgMar w:top="1134" w:right="567" w:bottom="709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00" w:rsidRDefault="00371F00" w:rsidP="00F05F2E">
      <w:pPr>
        <w:spacing w:after="0" w:line="240" w:lineRule="auto"/>
      </w:pPr>
      <w:r>
        <w:separator/>
      </w:r>
    </w:p>
  </w:endnote>
  <w:endnote w:type="continuationSeparator" w:id="0">
    <w:p w:rsidR="00371F00" w:rsidRDefault="00371F00" w:rsidP="00F0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846"/>
      <w:docPartObj>
        <w:docPartGallery w:val="Page Numbers (Bottom of Page)"/>
        <w:docPartUnique/>
      </w:docPartObj>
    </w:sdtPr>
    <w:sdtContent>
      <w:p w:rsidR="00C14FEF" w:rsidRDefault="002E6500">
        <w:pPr>
          <w:pStyle w:val="af"/>
          <w:jc w:val="center"/>
        </w:pPr>
        <w:fldSimple w:instr=" PAGE   \* MERGEFORMAT ">
          <w:r w:rsidR="00144FA0">
            <w:rPr>
              <w:noProof/>
            </w:rPr>
            <w:t>9</w:t>
          </w:r>
        </w:fldSimple>
      </w:p>
    </w:sdtContent>
  </w:sdt>
  <w:p w:rsidR="00C14FEF" w:rsidRDefault="00C14F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00" w:rsidRDefault="00371F00" w:rsidP="00F05F2E">
      <w:pPr>
        <w:spacing w:after="0" w:line="240" w:lineRule="auto"/>
      </w:pPr>
      <w:r>
        <w:separator/>
      </w:r>
    </w:p>
  </w:footnote>
  <w:footnote w:type="continuationSeparator" w:id="0">
    <w:p w:rsidR="00371F00" w:rsidRDefault="00371F00" w:rsidP="00F0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B3"/>
    <w:multiLevelType w:val="multilevel"/>
    <w:tmpl w:val="452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17E2"/>
    <w:multiLevelType w:val="hybridMultilevel"/>
    <w:tmpl w:val="B98E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CCE"/>
    <w:multiLevelType w:val="hybridMultilevel"/>
    <w:tmpl w:val="72385BAC"/>
    <w:lvl w:ilvl="0" w:tplc="126AB5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1B1"/>
    <w:multiLevelType w:val="multilevel"/>
    <w:tmpl w:val="34B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69BF"/>
    <w:multiLevelType w:val="hybridMultilevel"/>
    <w:tmpl w:val="1C2E831C"/>
    <w:lvl w:ilvl="0" w:tplc="CD748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2101"/>
    <w:multiLevelType w:val="multilevel"/>
    <w:tmpl w:val="987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8054B"/>
    <w:multiLevelType w:val="hybridMultilevel"/>
    <w:tmpl w:val="92A6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7A32"/>
    <w:multiLevelType w:val="hybridMultilevel"/>
    <w:tmpl w:val="2228B554"/>
    <w:lvl w:ilvl="0" w:tplc="CD748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2FBB"/>
    <w:multiLevelType w:val="multilevel"/>
    <w:tmpl w:val="9880D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235DD"/>
    <w:multiLevelType w:val="hybridMultilevel"/>
    <w:tmpl w:val="DE503416"/>
    <w:lvl w:ilvl="0" w:tplc="0B008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54D50"/>
    <w:multiLevelType w:val="multilevel"/>
    <w:tmpl w:val="74CEA3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C6DDD"/>
    <w:multiLevelType w:val="hybridMultilevel"/>
    <w:tmpl w:val="F9E206D6"/>
    <w:lvl w:ilvl="0" w:tplc="D3CCC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247C4"/>
    <w:multiLevelType w:val="hybridMultilevel"/>
    <w:tmpl w:val="A0B8535A"/>
    <w:lvl w:ilvl="0" w:tplc="FB0218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070F1"/>
    <w:multiLevelType w:val="hybridMultilevel"/>
    <w:tmpl w:val="5348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D21E2"/>
    <w:multiLevelType w:val="hybridMultilevel"/>
    <w:tmpl w:val="496A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74E9"/>
    <w:multiLevelType w:val="hybridMultilevel"/>
    <w:tmpl w:val="ABD47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33ECF"/>
    <w:multiLevelType w:val="multilevel"/>
    <w:tmpl w:val="7DB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B1FE3"/>
    <w:multiLevelType w:val="hybridMultilevel"/>
    <w:tmpl w:val="EA1A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0A90"/>
    <w:multiLevelType w:val="hybridMultilevel"/>
    <w:tmpl w:val="D26C067A"/>
    <w:lvl w:ilvl="0" w:tplc="CD748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28EA"/>
    <w:multiLevelType w:val="hybridMultilevel"/>
    <w:tmpl w:val="7B6C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1A34"/>
    <w:multiLevelType w:val="multilevel"/>
    <w:tmpl w:val="D47C4E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18406C"/>
    <w:multiLevelType w:val="hybridMultilevel"/>
    <w:tmpl w:val="E7B8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B0D17"/>
    <w:multiLevelType w:val="hybridMultilevel"/>
    <w:tmpl w:val="9AEE10D4"/>
    <w:lvl w:ilvl="0" w:tplc="CD748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F5E54"/>
    <w:multiLevelType w:val="hybridMultilevel"/>
    <w:tmpl w:val="66E62192"/>
    <w:lvl w:ilvl="0" w:tplc="B8B6AC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46B96"/>
    <w:multiLevelType w:val="multilevel"/>
    <w:tmpl w:val="54E2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359F4"/>
    <w:multiLevelType w:val="hybridMultilevel"/>
    <w:tmpl w:val="05142F80"/>
    <w:lvl w:ilvl="0" w:tplc="8D1AB57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1"/>
  </w:num>
  <w:num w:numId="5">
    <w:abstractNumId w:val="1"/>
  </w:num>
  <w:num w:numId="6">
    <w:abstractNumId w:val="20"/>
  </w:num>
  <w:num w:numId="7">
    <w:abstractNumId w:val="15"/>
  </w:num>
  <w:num w:numId="8">
    <w:abstractNumId w:val="14"/>
  </w:num>
  <w:num w:numId="9">
    <w:abstractNumId w:val="17"/>
  </w:num>
  <w:num w:numId="10">
    <w:abstractNumId w:val="19"/>
  </w:num>
  <w:num w:numId="11">
    <w:abstractNumId w:val="25"/>
  </w:num>
  <w:num w:numId="12">
    <w:abstractNumId w:val="11"/>
  </w:num>
  <w:num w:numId="13">
    <w:abstractNumId w:val="13"/>
  </w:num>
  <w:num w:numId="14">
    <w:abstractNumId w:val="24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6"/>
  </w:num>
  <w:num w:numId="20">
    <w:abstractNumId w:val="8"/>
  </w:num>
  <w:num w:numId="21">
    <w:abstractNumId w:val="4"/>
  </w:num>
  <w:num w:numId="22">
    <w:abstractNumId w:val="12"/>
  </w:num>
  <w:num w:numId="23">
    <w:abstractNumId w:val="18"/>
  </w:num>
  <w:num w:numId="24">
    <w:abstractNumId w:val="7"/>
  </w:num>
  <w:num w:numId="25">
    <w:abstractNumId w:val="23"/>
  </w:num>
  <w:num w:numId="26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6DE"/>
    <w:rsid w:val="000177F7"/>
    <w:rsid w:val="00021375"/>
    <w:rsid w:val="00023F6E"/>
    <w:rsid w:val="0003442B"/>
    <w:rsid w:val="00091632"/>
    <w:rsid w:val="0009698F"/>
    <w:rsid w:val="000A2259"/>
    <w:rsid w:val="000A26BD"/>
    <w:rsid w:val="000B2887"/>
    <w:rsid w:val="000E2CD3"/>
    <w:rsid w:val="000F0A12"/>
    <w:rsid w:val="000F0CC9"/>
    <w:rsid w:val="00103266"/>
    <w:rsid w:val="00110282"/>
    <w:rsid w:val="00123C69"/>
    <w:rsid w:val="0012502F"/>
    <w:rsid w:val="00144FA0"/>
    <w:rsid w:val="00173589"/>
    <w:rsid w:val="00197063"/>
    <w:rsid w:val="001A58D4"/>
    <w:rsid w:val="001B3BB6"/>
    <w:rsid w:val="001E129C"/>
    <w:rsid w:val="00237951"/>
    <w:rsid w:val="002429B8"/>
    <w:rsid w:val="0025059B"/>
    <w:rsid w:val="00267834"/>
    <w:rsid w:val="002753AF"/>
    <w:rsid w:val="002A1399"/>
    <w:rsid w:val="002B0213"/>
    <w:rsid w:val="002B0570"/>
    <w:rsid w:val="002E30DC"/>
    <w:rsid w:val="002E6500"/>
    <w:rsid w:val="002E668F"/>
    <w:rsid w:val="002F0779"/>
    <w:rsid w:val="002F6AA8"/>
    <w:rsid w:val="00302C88"/>
    <w:rsid w:val="00310D6D"/>
    <w:rsid w:val="00331359"/>
    <w:rsid w:val="00353C19"/>
    <w:rsid w:val="00371F00"/>
    <w:rsid w:val="003C0C2C"/>
    <w:rsid w:val="003E141A"/>
    <w:rsid w:val="003E640A"/>
    <w:rsid w:val="0042294A"/>
    <w:rsid w:val="00432217"/>
    <w:rsid w:val="00443949"/>
    <w:rsid w:val="004565D6"/>
    <w:rsid w:val="0048188B"/>
    <w:rsid w:val="004849D5"/>
    <w:rsid w:val="00497B40"/>
    <w:rsid w:val="00502FED"/>
    <w:rsid w:val="00513185"/>
    <w:rsid w:val="00521E74"/>
    <w:rsid w:val="00523A5C"/>
    <w:rsid w:val="00525140"/>
    <w:rsid w:val="00547CB0"/>
    <w:rsid w:val="00554A94"/>
    <w:rsid w:val="005610E9"/>
    <w:rsid w:val="005618F1"/>
    <w:rsid w:val="00566842"/>
    <w:rsid w:val="00591B77"/>
    <w:rsid w:val="005A3EA6"/>
    <w:rsid w:val="005A7911"/>
    <w:rsid w:val="005F251A"/>
    <w:rsid w:val="005F7477"/>
    <w:rsid w:val="00613956"/>
    <w:rsid w:val="006145A6"/>
    <w:rsid w:val="00644961"/>
    <w:rsid w:val="00647B6B"/>
    <w:rsid w:val="00657816"/>
    <w:rsid w:val="00671D57"/>
    <w:rsid w:val="00693B6C"/>
    <w:rsid w:val="006C16D5"/>
    <w:rsid w:val="006E21E0"/>
    <w:rsid w:val="006E566B"/>
    <w:rsid w:val="0070490A"/>
    <w:rsid w:val="007070B8"/>
    <w:rsid w:val="00710026"/>
    <w:rsid w:val="00712B8A"/>
    <w:rsid w:val="00723A50"/>
    <w:rsid w:val="007377D1"/>
    <w:rsid w:val="0074451C"/>
    <w:rsid w:val="0075049E"/>
    <w:rsid w:val="00753AAD"/>
    <w:rsid w:val="00785FAB"/>
    <w:rsid w:val="00793DC3"/>
    <w:rsid w:val="007A24F4"/>
    <w:rsid w:val="007B4FF3"/>
    <w:rsid w:val="007C2176"/>
    <w:rsid w:val="007C4EB0"/>
    <w:rsid w:val="007D057E"/>
    <w:rsid w:val="007F112C"/>
    <w:rsid w:val="0083215F"/>
    <w:rsid w:val="008564C6"/>
    <w:rsid w:val="00867C68"/>
    <w:rsid w:val="008C5929"/>
    <w:rsid w:val="008E114E"/>
    <w:rsid w:val="008F6989"/>
    <w:rsid w:val="00933592"/>
    <w:rsid w:val="0094325D"/>
    <w:rsid w:val="009749D0"/>
    <w:rsid w:val="00974BD7"/>
    <w:rsid w:val="00975BB0"/>
    <w:rsid w:val="009856DE"/>
    <w:rsid w:val="009F5960"/>
    <w:rsid w:val="00A05A7F"/>
    <w:rsid w:val="00A56D24"/>
    <w:rsid w:val="00A827F5"/>
    <w:rsid w:val="00A91B63"/>
    <w:rsid w:val="00A94BDB"/>
    <w:rsid w:val="00AA1948"/>
    <w:rsid w:val="00AA6525"/>
    <w:rsid w:val="00B110A3"/>
    <w:rsid w:val="00B115B7"/>
    <w:rsid w:val="00B24EA3"/>
    <w:rsid w:val="00B36A31"/>
    <w:rsid w:val="00B44CC6"/>
    <w:rsid w:val="00B658C4"/>
    <w:rsid w:val="00B721E1"/>
    <w:rsid w:val="00B87ACB"/>
    <w:rsid w:val="00BD2E7D"/>
    <w:rsid w:val="00BD3884"/>
    <w:rsid w:val="00BD3AE4"/>
    <w:rsid w:val="00BF2F72"/>
    <w:rsid w:val="00BF4FF5"/>
    <w:rsid w:val="00C006BD"/>
    <w:rsid w:val="00C02058"/>
    <w:rsid w:val="00C14FEF"/>
    <w:rsid w:val="00C256DE"/>
    <w:rsid w:val="00C4111F"/>
    <w:rsid w:val="00C7148B"/>
    <w:rsid w:val="00CA258F"/>
    <w:rsid w:val="00CB2713"/>
    <w:rsid w:val="00CC448A"/>
    <w:rsid w:val="00CC7916"/>
    <w:rsid w:val="00CE0C6A"/>
    <w:rsid w:val="00CF2482"/>
    <w:rsid w:val="00CF465A"/>
    <w:rsid w:val="00CF7B4C"/>
    <w:rsid w:val="00D05C29"/>
    <w:rsid w:val="00D06208"/>
    <w:rsid w:val="00D147C8"/>
    <w:rsid w:val="00D25941"/>
    <w:rsid w:val="00D25A82"/>
    <w:rsid w:val="00D34DD2"/>
    <w:rsid w:val="00D459AF"/>
    <w:rsid w:val="00D70A69"/>
    <w:rsid w:val="00DD1761"/>
    <w:rsid w:val="00DD46B3"/>
    <w:rsid w:val="00E064BC"/>
    <w:rsid w:val="00E27E5F"/>
    <w:rsid w:val="00E36179"/>
    <w:rsid w:val="00E363C8"/>
    <w:rsid w:val="00E70D4C"/>
    <w:rsid w:val="00E7333D"/>
    <w:rsid w:val="00E87A19"/>
    <w:rsid w:val="00E9325F"/>
    <w:rsid w:val="00EC0E34"/>
    <w:rsid w:val="00ED30AA"/>
    <w:rsid w:val="00F05F2E"/>
    <w:rsid w:val="00F1619D"/>
    <w:rsid w:val="00F440EC"/>
    <w:rsid w:val="00F50B56"/>
    <w:rsid w:val="00F6357F"/>
    <w:rsid w:val="00F67BEF"/>
    <w:rsid w:val="00FD3A3F"/>
    <w:rsid w:val="00FD3F3A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A94"/>
  </w:style>
  <w:style w:type="paragraph" w:styleId="1">
    <w:name w:val="heading 1"/>
    <w:basedOn w:val="a0"/>
    <w:next w:val="a0"/>
    <w:link w:val="10"/>
    <w:qFormat/>
    <w:rsid w:val="002B0570"/>
    <w:pPr>
      <w:keepNext/>
      <w:shd w:val="clear" w:color="auto" w:fill="FFFFFF"/>
      <w:spacing w:after="0" w:line="456" w:lineRule="exact"/>
      <w:ind w:left="5" w:firstLine="69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94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1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F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CF465A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B0570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styleId="a6">
    <w:name w:val="List Paragraph"/>
    <w:basedOn w:val="a0"/>
    <w:uiPriority w:val="34"/>
    <w:qFormat/>
    <w:rsid w:val="00EC0E34"/>
    <w:pPr>
      <w:ind w:left="720"/>
      <w:contextualSpacing/>
    </w:pPr>
  </w:style>
  <w:style w:type="paragraph" w:styleId="a7">
    <w:name w:val="Block Text"/>
    <w:basedOn w:val="a0"/>
    <w:semiHidden/>
    <w:rsid w:val="00EC0E34"/>
    <w:pPr>
      <w:shd w:val="clear" w:color="auto" w:fill="FFFFFF"/>
      <w:spacing w:before="5" w:after="0" w:line="480" w:lineRule="exact"/>
      <w:ind w:left="10" w:right="10" w:firstLine="890"/>
      <w:jc w:val="both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semiHidden/>
    <w:rsid w:val="00EC0E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EC0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EC0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C0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semiHidden/>
    <w:rsid w:val="00EC0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EC0E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2F6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basedOn w:val="a1"/>
    <w:uiPriority w:val="22"/>
    <w:qFormat/>
    <w:rsid w:val="002F6AA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F6AA8"/>
    <w:rPr>
      <w:rFonts w:ascii="Tahoma" w:hAnsi="Tahoma" w:cs="Tahoma"/>
      <w:sz w:val="16"/>
      <w:szCs w:val="16"/>
    </w:rPr>
  </w:style>
  <w:style w:type="character" w:customStyle="1" w:styleId="grame">
    <w:name w:val="grame"/>
    <w:basedOn w:val="a1"/>
    <w:rsid w:val="002429B8"/>
  </w:style>
  <w:style w:type="character" w:customStyle="1" w:styleId="20">
    <w:name w:val="Заголовок 2 Знак"/>
    <w:basedOn w:val="a1"/>
    <w:link w:val="2"/>
    <w:uiPriority w:val="9"/>
    <w:rsid w:val="00A94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0"/>
    <w:link w:val="ae"/>
    <w:uiPriority w:val="99"/>
    <w:semiHidden/>
    <w:unhideWhenUsed/>
    <w:rsid w:val="00F0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F05F2E"/>
  </w:style>
  <w:style w:type="paragraph" w:styleId="af">
    <w:name w:val="footer"/>
    <w:basedOn w:val="a0"/>
    <w:link w:val="af0"/>
    <w:uiPriority w:val="99"/>
    <w:unhideWhenUsed/>
    <w:rsid w:val="00F0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05F2E"/>
  </w:style>
  <w:style w:type="character" w:customStyle="1" w:styleId="30">
    <w:name w:val="Заголовок 3 Знак"/>
    <w:basedOn w:val="a1"/>
    <w:link w:val="3"/>
    <w:uiPriority w:val="9"/>
    <w:semiHidden/>
    <w:rsid w:val="00561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1"/>
    <w:uiPriority w:val="20"/>
    <w:qFormat/>
    <w:rsid w:val="005610E9"/>
    <w:rPr>
      <w:i/>
      <w:iCs/>
    </w:rPr>
  </w:style>
  <w:style w:type="character" w:customStyle="1" w:styleId="breadcrumbs">
    <w:name w:val="breadcrumbs"/>
    <w:basedOn w:val="a1"/>
    <w:rsid w:val="005610E9"/>
  </w:style>
  <w:style w:type="table" w:styleId="af2">
    <w:name w:val="Table Grid"/>
    <w:basedOn w:val="a2"/>
    <w:uiPriority w:val="59"/>
    <w:rsid w:val="008E1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D05C29"/>
    <w:pPr>
      <w:numPr>
        <w:numId w:val="11"/>
      </w:numPr>
      <w:tabs>
        <w:tab w:val="left" w:pos="0"/>
        <w:tab w:val="left" w:pos="426"/>
        <w:tab w:val="left" w:pos="1134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502FE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Arial Unicode MS"/>
      <w:b/>
      <w:sz w:val="24"/>
      <w:szCs w:val="20"/>
      <w:lang w:bidi="lo-LA"/>
    </w:rPr>
  </w:style>
  <w:style w:type="character" w:customStyle="1" w:styleId="af4">
    <w:name w:val="Название Знак"/>
    <w:basedOn w:val="a1"/>
    <w:link w:val="af3"/>
    <w:rsid w:val="00502FED"/>
    <w:rPr>
      <w:rFonts w:ascii="Times New Roman" w:eastAsia="Times New Roman" w:hAnsi="Times New Roman" w:cs="Arial Unicode MS"/>
      <w:b/>
      <w:sz w:val="24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B%D0%B0%D1%82,_%D0%95%D0%B2%D0%B3%D0%B5%D0%BD%D0%B8%D1%8F_%D0%A1%D0%B5%D0%BC%D1%91%D0%BD%D0%BE%D0%B2%D0%BD%D0%B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it-uroki.ru/uroki/kak-pravilno-oformit-prezentaciyu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to.edu.ru/2001/ito/I/2/I-2-85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2316-C359-4506-8CE2-72864733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Настя</cp:lastModifiedBy>
  <cp:revision>2</cp:revision>
  <dcterms:created xsi:type="dcterms:W3CDTF">2017-05-24T10:39:00Z</dcterms:created>
  <dcterms:modified xsi:type="dcterms:W3CDTF">2017-05-24T10:39:00Z</dcterms:modified>
</cp:coreProperties>
</file>