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D1" w:rsidRPr="005006D5" w:rsidRDefault="00FF400F" w:rsidP="001B0C01">
      <w:pPr>
        <w:pStyle w:val="a4"/>
        <w:spacing w:after="0" w:line="240" w:lineRule="auto"/>
        <w:ind w:firstLine="567"/>
        <w:jc w:val="center"/>
        <w:rPr>
          <w:b/>
        </w:rPr>
      </w:pPr>
      <w:r w:rsidRPr="005006D5">
        <w:rPr>
          <w:b/>
        </w:rPr>
        <w:t xml:space="preserve">Педагогические условия развития </w:t>
      </w:r>
    </w:p>
    <w:p w:rsidR="001619D1" w:rsidRPr="005006D5" w:rsidRDefault="00FF400F" w:rsidP="001B0C01">
      <w:pPr>
        <w:pStyle w:val="a4"/>
        <w:spacing w:after="0" w:line="240" w:lineRule="auto"/>
        <w:ind w:firstLine="567"/>
        <w:jc w:val="center"/>
        <w:rPr>
          <w:b/>
        </w:rPr>
      </w:pPr>
      <w:r w:rsidRPr="005006D5">
        <w:rPr>
          <w:b/>
        </w:rPr>
        <w:t xml:space="preserve">общих и профессиональных компетенций студентов </w:t>
      </w:r>
      <w:r w:rsidR="001619D1" w:rsidRPr="005006D5">
        <w:rPr>
          <w:b/>
        </w:rPr>
        <w:t xml:space="preserve">ГБПОУ ДТБТ </w:t>
      </w:r>
    </w:p>
    <w:p w:rsidR="00FF400F" w:rsidRPr="005006D5" w:rsidRDefault="00FF400F" w:rsidP="001B0C01">
      <w:pPr>
        <w:pStyle w:val="a4"/>
        <w:spacing w:after="0" w:line="240" w:lineRule="auto"/>
        <w:ind w:firstLine="567"/>
        <w:jc w:val="center"/>
        <w:rPr>
          <w:b/>
        </w:rPr>
      </w:pPr>
      <w:r w:rsidRPr="005006D5">
        <w:rPr>
          <w:b/>
        </w:rPr>
        <w:t>в единой информационной научно-методической среде</w:t>
      </w:r>
    </w:p>
    <w:p w:rsidR="00FF400F" w:rsidRPr="005006D5" w:rsidRDefault="00FF400F" w:rsidP="001B0C01">
      <w:pPr>
        <w:pStyle w:val="a4"/>
        <w:spacing w:after="0" w:line="240" w:lineRule="auto"/>
        <w:ind w:firstLine="567"/>
        <w:jc w:val="center"/>
        <w:rPr>
          <w:rFonts w:eastAsia="Calibri"/>
          <w:b/>
        </w:rPr>
      </w:pPr>
      <w:r w:rsidRPr="005006D5">
        <w:rPr>
          <w:rFonts w:eastAsia="Calibri"/>
          <w:b/>
        </w:rPr>
        <w:t xml:space="preserve"> </w:t>
      </w:r>
    </w:p>
    <w:p w:rsidR="00FF400F" w:rsidRDefault="00FF400F" w:rsidP="001B0C01">
      <w:pPr>
        <w:pStyle w:val="a4"/>
        <w:spacing w:after="0" w:line="240" w:lineRule="auto"/>
        <w:ind w:firstLine="567"/>
        <w:jc w:val="center"/>
        <w:rPr>
          <w:rFonts w:eastAsia="Calibri"/>
          <w:i/>
        </w:rPr>
      </w:pPr>
      <w:r w:rsidRPr="005006D5">
        <w:rPr>
          <w:rFonts w:eastAsia="Calibri"/>
          <w:i/>
        </w:rPr>
        <w:t>Кокорина Светлана Николаевна, методист</w:t>
      </w:r>
    </w:p>
    <w:p w:rsidR="005006D5" w:rsidRPr="005006D5" w:rsidRDefault="005006D5" w:rsidP="001B0C01">
      <w:pPr>
        <w:pStyle w:val="a4"/>
        <w:spacing w:after="0" w:line="240" w:lineRule="auto"/>
        <w:ind w:firstLine="567"/>
        <w:jc w:val="center"/>
        <w:rPr>
          <w:rFonts w:eastAsia="Calibri"/>
          <w:i/>
        </w:rPr>
      </w:pPr>
      <w:r>
        <w:rPr>
          <w:rFonts w:eastAsia="Calibri"/>
          <w:i/>
        </w:rPr>
        <w:t>ГБПОУ «Дзержинский техникум бизнеса и технологий»</w:t>
      </w:r>
    </w:p>
    <w:p w:rsidR="00FF400F" w:rsidRPr="005006D5" w:rsidRDefault="00FF400F" w:rsidP="001B0C01">
      <w:pPr>
        <w:pStyle w:val="a4"/>
        <w:spacing w:after="0" w:line="240" w:lineRule="auto"/>
        <w:ind w:firstLine="567"/>
        <w:jc w:val="both"/>
        <w:rPr>
          <w:rFonts w:eastAsia="Times New Roman"/>
          <w:i/>
          <w:color w:val="000000"/>
          <w:lang w:eastAsia="ru-RU"/>
        </w:rPr>
      </w:pPr>
    </w:p>
    <w:p w:rsidR="00FF400F" w:rsidRPr="005006D5" w:rsidRDefault="001619D1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 требуют развития новых способов образования, педагогических технологий, направленных на индивидуальное развитие личности студента. </w:t>
      </w:r>
      <w:r w:rsidR="00FF400F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ранее оценка результатов обучения была представлена исследованием уровня знаний, умений и навыков обучающегося, то в соответствии с ФГОС оценка результатов освоения вида профессиональной деятельности носит комплексный, интегративный характер через степень </w:t>
      </w:r>
      <w:proofErr w:type="spellStart"/>
      <w:r w:rsidR="00FF400F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FF400F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выпускника предусмотренных стандартом компетенций. </w:t>
      </w:r>
    </w:p>
    <w:p w:rsidR="00FF400F" w:rsidRPr="005006D5" w:rsidRDefault="00FF400F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противоречие современной системы образования – это противоречие между быстрым темпом приращения знаний в современном мире и ограниченными возможностями их усвоения индивидом. Это противоречие заставляет педагогическую теорию перейти к максимальному развитию способностей человека к </w:t>
      </w:r>
      <w:proofErr w:type="spellStart"/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самообразованию, то есть на первый план выходит проблема формирования общих компетенций у студентов любых направлений подготовки.</w:t>
      </w:r>
    </w:p>
    <w:p w:rsidR="008238D0" w:rsidRPr="005006D5" w:rsidRDefault="00FF400F" w:rsidP="001B0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Методическая служба в техникуме пытается решать проблемы, связанные с </w:t>
      </w:r>
      <w:r w:rsidR="003075CD"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оптимизацией процесса формирования общих и профессиональных компетенций обучающихся </w:t>
      </w:r>
      <w:proofErr w:type="gramStart"/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="008238D0"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238D0" w:rsidRPr="005006D5" w:rsidRDefault="008238D0" w:rsidP="001B0C0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</w:t>
      </w:r>
      <w:r w:rsidR="003075CD"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</w:t>
      </w: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педагогических и информационных технологий профессионального образования;</w:t>
      </w:r>
    </w:p>
    <w:p w:rsidR="008238D0" w:rsidRPr="005006D5" w:rsidRDefault="008238D0" w:rsidP="001B0C0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инновационной образовательной среды;</w:t>
      </w:r>
    </w:p>
    <w:p w:rsidR="008238D0" w:rsidRPr="005006D5" w:rsidRDefault="00E97904" w:rsidP="001B0C0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профессионализма и </w:t>
      </w:r>
      <w:r w:rsidR="008238D0"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повышения квалификации </w:t>
      </w:r>
      <w:r w:rsidR="00A70C48"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="008238D0"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75CD" w:rsidRPr="005006D5" w:rsidRDefault="008238D0" w:rsidP="001B0C0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и распространение педагогического опыта </w:t>
      </w:r>
      <w:r w:rsidR="00A70C48"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="003075CD"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19D1" w:rsidRPr="005006D5" w:rsidRDefault="001619D1" w:rsidP="001B0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каждое направление подробнее.</w:t>
      </w:r>
    </w:p>
    <w:p w:rsidR="003075CD" w:rsidRPr="005006D5" w:rsidRDefault="003075CD" w:rsidP="001B0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5CD" w:rsidRPr="005006D5" w:rsidRDefault="003075CD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5CD" w:rsidRPr="005006D5" w:rsidRDefault="003075CD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Инновационные технологии как средство</w:t>
      </w:r>
      <w:r w:rsidRPr="005006D5">
        <w:rPr>
          <w:rFonts w:ascii="Times New Roman" w:hAnsi="Times New Roman" w:cs="Times New Roman"/>
          <w:b/>
          <w:sz w:val="24"/>
          <w:szCs w:val="24"/>
        </w:rPr>
        <w:t xml:space="preserve"> развития общих и профессиональных компетенций студентов</w:t>
      </w:r>
    </w:p>
    <w:p w:rsidR="003075CD" w:rsidRPr="005006D5" w:rsidRDefault="003075CD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5CD" w:rsidRPr="005006D5" w:rsidRDefault="00DE5744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Инновационные технологии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оптимально сочетать теоретическую и практическую составляющие обучения</w:t>
      </w:r>
      <w:r w:rsidR="00F56022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56022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овные из них: </w:t>
      </w:r>
      <w:proofErr w:type="gramEnd"/>
    </w:p>
    <w:p w:rsidR="003075CD" w:rsidRPr="005006D5" w:rsidRDefault="00DE5744" w:rsidP="001B0C01">
      <w:pPr>
        <w:pStyle w:val="a3"/>
        <w:numPr>
          <w:ilvl w:val="0"/>
          <w:numId w:val="11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</w:t>
      </w:r>
      <w:r w:rsidR="00F56022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модульного обучения, </w:t>
      </w:r>
    </w:p>
    <w:p w:rsidR="003075CD" w:rsidRPr="005006D5" w:rsidRDefault="00DE5744" w:rsidP="001B0C01">
      <w:pPr>
        <w:pStyle w:val="a3"/>
        <w:numPr>
          <w:ilvl w:val="0"/>
          <w:numId w:val="11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</w:t>
      </w:r>
      <w:r w:rsidR="00F56022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проблемного обучения, </w:t>
      </w:r>
    </w:p>
    <w:p w:rsidR="003075CD" w:rsidRPr="005006D5" w:rsidRDefault="00DE5744" w:rsidP="001B0C01">
      <w:pPr>
        <w:pStyle w:val="a3"/>
        <w:numPr>
          <w:ilvl w:val="0"/>
          <w:numId w:val="11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</w:t>
      </w:r>
      <w:r w:rsidR="00F56022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контекстного обучения, </w:t>
      </w:r>
    </w:p>
    <w:p w:rsidR="003075CD" w:rsidRPr="005006D5" w:rsidRDefault="00DE5744" w:rsidP="001B0C01">
      <w:pPr>
        <w:pStyle w:val="a3"/>
        <w:numPr>
          <w:ilvl w:val="0"/>
          <w:numId w:val="11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кейс-технологии</w:t>
      </w:r>
      <w:proofErr w:type="gramEnd"/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075CD" w:rsidRPr="005006D5" w:rsidRDefault="00DE5744" w:rsidP="001B0C01">
      <w:pPr>
        <w:pStyle w:val="a3"/>
        <w:numPr>
          <w:ilvl w:val="0"/>
          <w:numId w:val="11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проектные технологии, </w:t>
      </w:r>
    </w:p>
    <w:p w:rsidR="003075CD" w:rsidRPr="005006D5" w:rsidRDefault="00DE5744" w:rsidP="001B0C01">
      <w:pPr>
        <w:pStyle w:val="a3"/>
        <w:numPr>
          <w:ilvl w:val="0"/>
          <w:numId w:val="11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здоровьесберегающие технологии, </w:t>
      </w:r>
    </w:p>
    <w:p w:rsidR="003075CD" w:rsidRPr="005006D5" w:rsidRDefault="00DE5744" w:rsidP="001B0C01">
      <w:pPr>
        <w:pStyle w:val="a3"/>
        <w:numPr>
          <w:ilvl w:val="0"/>
          <w:numId w:val="11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</w:t>
      </w:r>
      <w:r w:rsidR="00F56022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критического мышления через чтение и письмо, </w:t>
      </w:r>
    </w:p>
    <w:p w:rsidR="00DE5744" w:rsidRPr="005006D5" w:rsidRDefault="00DE5744" w:rsidP="001B0C01">
      <w:pPr>
        <w:pStyle w:val="a3"/>
        <w:numPr>
          <w:ilvl w:val="0"/>
          <w:numId w:val="11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</w:t>
      </w:r>
      <w:r w:rsidR="00F56022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интерактивного обучения и др.</w:t>
      </w:r>
    </w:p>
    <w:p w:rsidR="001619D1" w:rsidRPr="005006D5" w:rsidRDefault="0067235F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технологии обучения определяется рядом факторов: </w:t>
      </w:r>
    </w:p>
    <w:p w:rsidR="001619D1" w:rsidRPr="005006D5" w:rsidRDefault="0067235F" w:rsidP="001B0C01">
      <w:pPr>
        <w:pStyle w:val="a3"/>
        <w:numPr>
          <w:ilvl w:val="0"/>
          <w:numId w:val="17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содержанием учебной дисциплины, </w:t>
      </w:r>
    </w:p>
    <w:p w:rsidR="001619D1" w:rsidRPr="005006D5" w:rsidRDefault="0067235F" w:rsidP="001B0C01">
      <w:pPr>
        <w:pStyle w:val="a3"/>
        <w:numPr>
          <w:ilvl w:val="0"/>
          <w:numId w:val="17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обучения, </w:t>
      </w:r>
    </w:p>
    <w:p w:rsidR="001619D1" w:rsidRPr="005006D5" w:rsidRDefault="0067235F" w:rsidP="001B0C01">
      <w:pPr>
        <w:pStyle w:val="a3"/>
        <w:numPr>
          <w:ilvl w:val="0"/>
          <w:numId w:val="17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оснащенностью учебного процесса, </w:t>
      </w:r>
    </w:p>
    <w:p w:rsidR="001619D1" w:rsidRPr="005006D5" w:rsidRDefault="0067235F" w:rsidP="001B0C01">
      <w:pPr>
        <w:pStyle w:val="a3"/>
        <w:numPr>
          <w:ilvl w:val="0"/>
          <w:numId w:val="17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составом </w:t>
      </w:r>
      <w:proofErr w:type="gramStart"/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619D1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235F" w:rsidRPr="005006D5" w:rsidRDefault="0067235F" w:rsidP="001B0C01">
      <w:pPr>
        <w:pStyle w:val="a3"/>
        <w:numPr>
          <w:ilvl w:val="0"/>
          <w:numId w:val="17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 профессионально-педагогической культуры преподавателя.</w:t>
      </w:r>
    </w:p>
    <w:p w:rsidR="0044284A" w:rsidRPr="005006D5" w:rsidRDefault="001619D1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ФГОС </w:t>
      </w:r>
      <w:r w:rsidR="0044284A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284A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значительную индивидуализацию учебного процесса при активной позиции личности студента в процессе учения. </w:t>
      </w:r>
    </w:p>
    <w:p w:rsidR="0044284A" w:rsidRPr="005006D5" w:rsidRDefault="0044284A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обучения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отвечать требованиям активизации и интенсификации обучения; быть ориентированными не на простое получение знаний о каком-то объекте, а на деятельность с этим объектом, на развитие личности студента. Для </w:t>
      </w:r>
      <w:r w:rsidR="0064657A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EFF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формирования максимального количества общих и профессиональных компетенций 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использоваться методики:</w:t>
      </w:r>
    </w:p>
    <w:p w:rsidR="0044284A" w:rsidRPr="005006D5" w:rsidRDefault="0044284A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опорных конспектов</w:t>
      </w:r>
      <w:r w:rsidR="00022EFF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графических)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2EFF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графическое изображение структуры текста;</w:t>
      </w:r>
    </w:p>
    <w:p w:rsidR="0044284A" w:rsidRPr="005006D5" w:rsidRDefault="0044284A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плана текста;</w:t>
      </w:r>
    </w:p>
    <w:p w:rsidR="0044284A" w:rsidRPr="005006D5" w:rsidRDefault="0044284A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со словарями и справочниками: поиск объяснения отдельных терминов</w:t>
      </w:r>
      <w:r w:rsidR="00022EFF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информации по заданию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284A" w:rsidRPr="005006D5" w:rsidRDefault="00022EFF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просмотр учебного видеофильма;</w:t>
      </w:r>
    </w:p>
    <w:p w:rsidR="0044284A" w:rsidRPr="005006D5" w:rsidRDefault="0044284A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практических заданий с использованием нормативной, справочной литературы;</w:t>
      </w:r>
    </w:p>
    <w:p w:rsidR="0044284A" w:rsidRPr="005006D5" w:rsidRDefault="0044284A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программированное задание;</w:t>
      </w:r>
    </w:p>
    <w:p w:rsidR="0044284A" w:rsidRPr="005006D5" w:rsidRDefault="0044284A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эвристическая беседа;</w:t>
      </w:r>
    </w:p>
    <w:p w:rsidR="0044284A" w:rsidRPr="005006D5" w:rsidRDefault="0044284A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учебная дискуссия</w:t>
      </w:r>
      <w:r w:rsidR="00022EFF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284A" w:rsidRPr="005006D5" w:rsidRDefault="0044284A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рецензирование или взаимопроверка;</w:t>
      </w:r>
    </w:p>
    <w:p w:rsidR="0044284A" w:rsidRPr="005006D5" w:rsidRDefault="0044284A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малых группах</w:t>
      </w:r>
      <w:r w:rsidR="00022EFF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284A" w:rsidRPr="005006D5" w:rsidRDefault="0044284A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ситуационных задач;</w:t>
      </w:r>
    </w:p>
    <w:p w:rsidR="0044284A" w:rsidRPr="005006D5" w:rsidRDefault="0044284A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имитация деятельности на тренажере</w:t>
      </w:r>
      <w:r w:rsidR="00022EFF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="00022EFF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022EFF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виртуальном оборудовании, в виртуальной лаборатории)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284A" w:rsidRPr="005006D5" w:rsidRDefault="0044284A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деловые игры или их элементы;</w:t>
      </w:r>
    </w:p>
    <w:p w:rsidR="0044284A" w:rsidRPr="005006D5" w:rsidRDefault="0044284A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-исследовательский метод: составление реферата по исследовательскому вопросу, выполнение исследовательского задания в соответствии с проектом, анализ специальной литературы;</w:t>
      </w:r>
    </w:p>
    <w:p w:rsidR="0044284A" w:rsidRPr="005006D5" w:rsidRDefault="0044284A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проблемный метод: формулировка проблем, составление ответов на проблемные вопросы в работе с дополнительной литературой, разрешение проблемных ситуаций с аргументацией устно и письменно.</w:t>
      </w:r>
    </w:p>
    <w:p w:rsidR="00DE5744" w:rsidRPr="005006D5" w:rsidRDefault="00DE5744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должно строиться на применении в образовательном пространстве проблемных методов, эвристических, рефлексивных, которые имеют «субъект – субъектный» характер взаимоотношений, на использовании групповых форм организации учебного прогресса, где обеспечивается организация поисковой продуктивной деятельности студентов на занятии и во внеурочной деятельности.</w:t>
      </w:r>
    </w:p>
    <w:p w:rsidR="0044284A" w:rsidRPr="005006D5" w:rsidRDefault="0044284A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Интерактивное обучение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обучение, построенное на взаимодействии всех обучающихся, включая педагога. Интерактивные методы предполагают </w:t>
      </w:r>
      <w:proofErr w:type="spellStart"/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сообучение</w:t>
      </w:r>
      <w:proofErr w:type="spellEnd"/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(коллективное, обучение в сотрудничестве), а преподаватель выступает лишь в роли организатора процесса обучения, лидера группы, создателя условий для инициативы обучающихся. Кроме того, интерактивное обучение основано на прямом взаимодействии обучающихся со своим опытом и опытом своих друзей: на основе такого опыта формируются новые знания и умения.</w:t>
      </w:r>
    </w:p>
    <w:p w:rsidR="002669A3" w:rsidRPr="005006D5" w:rsidRDefault="00675BBA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13 по 16 февраля 2017 года  педагогические работники техникума приняли участие в исследовании по применению активных методов обучения в профессиональной деятельности. При ответе на вопрос «Какие методы обучения с целью формирования общих и профессиональных компетенций студентов Вы применяете в своей педагогической деятельности и как часто?» ответ</w:t>
      </w:r>
      <w:proofErr w:type="gramStart"/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 w:rsidRPr="0050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икогда 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оценивался в 0 баллов, ответ</w:t>
      </w:r>
      <w:r w:rsidRPr="0050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Редко 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1 балл,</w:t>
      </w:r>
      <w:r w:rsidRPr="0050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Часто – 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балла.</w:t>
      </w:r>
      <w:r w:rsidR="002669A3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свидетельствуют скорее о редком применении активных методов обучения коллективом. В таблице 1 представлен рейтинг применяемых методов обучения в порядке возрастания частоты их применения.</w:t>
      </w:r>
      <w:r w:rsidR="007527D5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2 представлен</w:t>
      </w:r>
      <w:r w:rsidR="007527D5" w:rsidRPr="005006D5">
        <w:rPr>
          <w:rFonts w:ascii="Times New Roman" w:hAnsi="Times New Roman" w:cs="Times New Roman"/>
          <w:sz w:val="24"/>
          <w:szCs w:val="24"/>
        </w:rPr>
        <w:t xml:space="preserve"> </w:t>
      </w:r>
      <w:r w:rsidR="007527D5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педагогов, применяющих активные методы обучения (</w:t>
      </w:r>
      <w:r w:rsid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</w:t>
      </w:r>
      <w:r w:rsidR="007527D5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педагогов).</w:t>
      </w:r>
    </w:p>
    <w:p w:rsidR="002669A3" w:rsidRPr="005006D5" w:rsidRDefault="002669A3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9A3" w:rsidRPr="005006D5" w:rsidRDefault="002669A3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1 - Рейтинг применяемых методов обучения</w:t>
      </w:r>
    </w:p>
    <w:tbl>
      <w:tblPr>
        <w:tblStyle w:val="a5"/>
        <w:tblW w:w="9850" w:type="dxa"/>
        <w:tblInd w:w="-142" w:type="dxa"/>
        <w:tblLook w:val="04A0" w:firstRow="1" w:lastRow="0" w:firstColumn="1" w:lastColumn="0" w:noHBand="0" w:noVBand="1"/>
      </w:tblPr>
      <w:tblGrid>
        <w:gridCol w:w="7196"/>
        <w:gridCol w:w="1418"/>
        <w:gridCol w:w="1236"/>
      </w:tblGrid>
      <w:tr w:rsidR="005006D5" w:rsidRPr="005006D5" w:rsidTr="00675BBA">
        <w:tc>
          <w:tcPr>
            <w:tcW w:w="7196" w:type="dxa"/>
          </w:tcPr>
          <w:p w:rsidR="00675BBA" w:rsidRPr="005006D5" w:rsidRDefault="00675BBA" w:rsidP="001B0C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обучения</w:t>
            </w:r>
          </w:p>
        </w:tc>
        <w:tc>
          <w:tcPr>
            <w:tcW w:w="1418" w:type="dxa"/>
          </w:tcPr>
          <w:p w:rsidR="00675BBA" w:rsidRPr="005006D5" w:rsidRDefault="00675BBA" w:rsidP="001B0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236" w:type="dxa"/>
          </w:tcPr>
          <w:p w:rsidR="00675BBA" w:rsidRPr="005006D5" w:rsidRDefault="00675BBA" w:rsidP="001B0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</w:tr>
      <w:tr w:rsidR="005006D5" w:rsidRPr="005006D5" w:rsidTr="008014F8">
        <w:tc>
          <w:tcPr>
            <w:tcW w:w="7196" w:type="dxa"/>
          </w:tcPr>
          <w:p w:rsidR="002669A3" w:rsidRPr="005006D5" w:rsidRDefault="002669A3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Имитация деятельности на тренажере (в </w:t>
            </w:r>
            <w:proofErr w:type="spellStart"/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виртуальном оборудовании)</w:t>
            </w:r>
          </w:p>
        </w:tc>
        <w:tc>
          <w:tcPr>
            <w:tcW w:w="1418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0,29</w:t>
            </w:r>
          </w:p>
        </w:tc>
      </w:tr>
      <w:tr w:rsidR="005006D5" w:rsidRPr="005006D5" w:rsidTr="008014F8">
        <w:tc>
          <w:tcPr>
            <w:tcW w:w="7196" w:type="dxa"/>
          </w:tcPr>
          <w:p w:rsidR="002669A3" w:rsidRPr="005006D5" w:rsidRDefault="002669A3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Программированное задание</w:t>
            </w:r>
          </w:p>
        </w:tc>
        <w:tc>
          <w:tcPr>
            <w:tcW w:w="1418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36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0,42</w:t>
            </w:r>
          </w:p>
        </w:tc>
      </w:tr>
      <w:tr w:rsidR="005006D5" w:rsidRPr="005006D5" w:rsidTr="008014F8">
        <w:tc>
          <w:tcPr>
            <w:tcW w:w="7196" w:type="dxa"/>
          </w:tcPr>
          <w:p w:rsidR="002669A3" w:rsidRPr="005006D5" w:rsidRDefault="002669A3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дистанционные образовательные технологии</w:t>
            </w:r>
          </w:p>
        </w:tc>
        <w:tc>
          <w:tcPr>
            <w:tcW w:w="1418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36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</w:tr>
      <w:tr w:rsidR="005006D5" w:rsidRPr="005006D5" w:rsidTr="008014F8">
        <w:tc>
          <w:tcPr>
            <w:tcW w:w="7196" w:type="dxa"/>
          </w:tcPr>
          <w:p w:rsidR="002669A3" w:rsidRPr="005006D5" w:rsidRDefault="002669A3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учебного видеофильма</w:t>
            </w:r>
          </w:p>
        </w:tc>
        <w:tc>
          <w:tcPr>
            <w:tcW w:w="1418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36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1,06</w:t>
            </w:r>
          </w:p>
        </w:tc>
      </w:tr>
      <w:tr w:rsidR="005006D5" w:rsidRPr="005006D5" w:rsidTr="008014F8">
        <w:tc>
          <w:tcPr>
            <w:tcW w:w="7196" w:type="dxa"/>
          </w:tcPr>
          <w:p w:rsidR="002669A3" w:rsidRPr="005006D5" w:rsidRDefault="002669A3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игры или их элементы</w:t>
            </w:r>
          </w:p>
        </w:tc>
        <w:tc>
          <w:tcPr>
            <w:tcW w:w="1418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36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1,10</w:t>
            </w:r>
          </w:p>
        </w:tc>
      </w:tr>
      <w:tr w:rsidR="005006D5" w:rsidRPr="005006D5" w:rsidTr="008014F8">
        <w:tc>
          <w:tcPr>
            <w:tcW w:w="7196" w:type="dxa"/>
          </w:tcPr>
          <w:p w:rsidR="002669A3" w:rsidRPr="005006D5" w:rsidRDefault="002669A3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проектов</w:t>
            </w:r>
          </w:p>
        </w:tc>
        <w:tc>
          <w:tcPr>
            <w:tcW w:w="1418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36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1,16</w:t>
            </w:r>
          </w:p>
        </w:tc>
      </w:tr>
      <w:tr w:rsidR="005006D5" w:rsidRPr="005006D5" w:rsidTr="008014F8">
        <w:tc>
          <w:tcPr>
            <w:tcW w:w="7196" w:type="dxa"/>
          </w:tcPr>
          <w:p w:rsidR="002669A3" w:rsidRPr="005006D5" w:rsidRDefault="002669A3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метод</w:t>
            </w:r>
          </w:p>
        </w:tc>
        <w:tc>
          <w:tcPr>
            <w:tcW w:w="1418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36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1,23</w:t>
            </w:r>
          </w:p>
        </w:tc>
      </w:tr>
      <w:tr w:rsidR="005006D5" w:rsidRPr="005006D5" w:rsidTr="008014F8">
        <w:tc>
          <w:tcPr>
            <w:tcW w:w="7196" w:type="dxa"/>
          </w:tcPr>
          <w:p w:rsidR="002669A3" w:rsidRPr="005006D5" w:rsidRDefault="002669A3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Рецензирование или взаимопроверка</w:t>
            </w:r>
          </w:p>
        </w:tc>
        <w:tc>
          <w:tcPr>
            <w:tcW w:w="1418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36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1,35</w:t>
            </w:r>
          </w:p>
        </w:tc>
      </w:tr>
      <w:tr w:rsidR="005006D5" w:rsidRPr="005006D5" w:rsidTr="008014F8">
        <w:tc>
          <w:tcPr>
            <w:tcW w:w="7196" w:type="dxa"/>
          </w:tcPr>
          <w:p w:rsidR="002669A3" w:rsidRPr="005006D5" w:rsidRDefault="002669A3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метод</w:t>
            </w:r>
          </w:p>
        </w:tc>
        <w:tc>
          <w:tcPr>
            <w:tcW w:w="1418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36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1,39</w:t>
            </w:r>
          </w:p>
        </w:tc>
      </w:tr>
      <w:tr w:rsidR="005006D5" w:rsidRPr="005006D5" w:rsidTr="008014F8">
        <w:tc>
          <w:tcPr>
            <w:tcW w:w="7196" w:type="dxa"/>
          </w:tcPr>
          <w:p w:rsidR="002669A3" w:rsidRPr="005006D5" w:rsidRDefault="002669A3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418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36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1,39</w:t>
            </w:r>
          </w:p>
        </w:tc>
      </w:tr>
      <w:tr w:rsidR="005006D5" w:rsidRPr="005006D5" w:rsidTr="008014F8">
        <w:tc>
          <w:tcPr>
            <w:tcW w:w="7196" w:type="dxa"/>
          </w:tcPr>
          <w:p w:rsidR="002669A3" w:rsidRPr="005006D5" w:rsidRDefault="002669A3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текста</w:t>
            </w:r>
          </w:p>
        </w:tc>
        <w:tc>
          <w:tcPr>
            <w:tcW w:w="1418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36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1,39</w:t>
            </w:r>
          </w:p>
        </w:tc>
      </w:tr>
      <w:tr w:rsidR="005006D5" w:rsidRPr="005006D5" w:rsidTr="008014F8">
        <w:tc>
          <w:tcPr>
            <w:tcW w:w="7196" w:type="dxa"/>
          </w:tcPr>
          <w:p w:rsidR="002669A3" w:rsidRPr="005006D5" w:rsidRDefault="002669A3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  <w:tc>
          <w:tcPr>
            <w:tcW w:w="1418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36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1,48</w:t>
            </w:r>
          </w:p>
        </w:tc>
      </w:tr>
      <w:tr w:rsidR="005006D5" w:rsidRPr="005006D5" w:rsidTr="008014F8">
        <w:tc>
          <w:tcPr>
            <w:tcW w:w="7196" w:type="dxa"/>
          </w:tcPr>
          <w:p w:rsidR="002669A3" w:rsidRPr="005006D5" w:rsidRDefault="002669A3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Рефлексивные технологии</w:t>
            </w:r>
          </w:p>
        </w:tc>
        <w:tc>
          <w:tcPr>
            <w:tcW w:w="1418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36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1,48</w:t>
            </w:r>
          </w:p>
        </w:tc>
      </w:tr>
      <w:tr w:rsidR="005006D5" w:rsidRPr="005006D5" w:rsidTr="008014F8">
        <w:tc>
          <w:tcPr>
            <w:tcW w:w="7196" w:type="dxa"/>
          </w:tcPr>
          <w:p w:rsidR="002669A3" w:rsidRPr="005006D5" w:rsidRDefault="002669A3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конспектов (в том числе графических)</w:t>
            </w:r>
          </w:p>
        </w:tc>
        <w:tc>
          <w:tcPr>
            <w:tcW w:w="1418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236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1,48</w:t>
            </w:r>
          </w:p>
        </w:tc>
      </w:tr>
      <w:tr w:rsidR="005006D5" w:rsidRPr="005006D5" w:rsidTr="008014F8">
        <w:tc>
          <w:tcPr>
            <w:tcW w:w="7196" w:type="dxa"/>
          </w:tcPr>
          <w:p w:rsidR="002669A3" w:rsidRPr="005006D5" w:rsidRDefault="002669A3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малых группах</w:t>
            </w:r>
          </w:p>
        </w:tc>
        <w:tc>
          <w:tcPr>
            <w:tcW w:w="1418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36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1,55</w:t>
            </w:r>
          </w:p>
        </w:tc>
      </w:tr>
      <w:tr w:rsidR="005006D5" w:rsidRPr="005006D5" w:rsidTr="008014F8">
        <w:tc>
          <w:tcPr>
            <w:tcW w:w="7196" w:type="dxa"/>
          </w:tcPr>
          <w:p w:rsidR="002669A3" w:rsidRPr="005006D5" w:rsidRDefault="002669A3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418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36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1,65</w:t>
            </w:r>
          </w:p>
        </w:tc>
      </w:tr>
      <w:tr w:rsidR="005006D5" w:rsidRPr="005006D5" w:rsidTr="008014F8">
        <w:tc>
          <w:tcPr>
            <w:tcW w:w="7196" w:type="dxa"/>
          </w:tcPr>
          <w:p w:rsidR="002669A3" w:rsidRPr="005006D5" w:rsidRDefault="002669A3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словарями и справочниками, нормативными документами</w:t>
            </w:r>
          </w:p>
        </w:tc>
        <w:tc>
          <w:tcPr>
            <w:tcW w:w="1418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236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Cs/>
                <w:sz w:val="24"/>
                <w:szCs w:val="24"/>
              </w:rPr>
              <w:t>1,71</w:t>
            </w:r>
          </w:p>
        </w:tc>
      </w:tr>
      <w:tr w:rsidR="005006D5" w:rsidRPr="005006D5" w:rsidTr="008014F8">
        <w:tc>
          <w:tcPr>
            <w:tcW w:w="7196" w:type="dxa"/>
          </w:tcPr>
          <w:p w:rsidR="002669A3" w:rsidRPr="005006D5" w:rsidRDefault="002669A3" w:rsidP="001B0C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418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39,63</w:t>
            </w:r>
          </w:p>
        </w:tc>
        <w:tc>
          <w:tcPr>
            <w:tcW w:w="1236" w:type="dxa"/>
            <w:vAlign w:val="bottom"/>
          </w:tcPr>
          <w:p w:rsidR="002669A3" w:rsidRPr="005006D5" w:rsidRDefault="002669A3" w:rsidP="001B0C0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1,28</w:t>
            </w:r>
          </w:p>
        </w:tc>
      </w:tr>
    </w:tbl>
    <w:p w:rsidR="007527D5" w:rsidRPr="005006D5" w:rsidRDefault="007527D5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7D5" w:rsidRPr="005006D5" w:rsidRDefault="007527D5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2 - Рейтинг педагогов, применяющих активные методы обучения (</w:t>
      </w:r>
      <w:r w:rsidR="0051331E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7B97" w:rsidRPr="005006D5" w:rsidRDefault="00BB7B97" w:rsidP="001B0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714" w:type="dxa"/>
        <w:tblInd w:w="-142" w:type="dxa"/>
        <w:tblLook w:val="04A0" w:firstRow="1" w:lastRow="0" w:firstColumn="1" w:lastColumn="0" w:noHBand="0" w:noVBand="1"/>
      </w:tblPr>
      <w:tblGrid>
        <w:gridCol w:w="3190"/>
        <w:gridCol w:w="4290"/>
        <w:gridCol w:w="2234"/>
      </w:tblGrid>
      <w:tr w:rsidR="005006D5" w:rsidRPr="005006D5" w:rsidTr="007527D5">
        <w:tc>
          <w:tcPr>
            <w:tcW w:w="3190" w:type="dxa"/>
          </w:tcPr>
          <w:p w:rsidR="002669A3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И О педагога</w:t>
            </w:r>
          </w:p>
        </w:tc>
        <w:tc>
          <w:tcPr>
            <w:tcW w:w="4290" w:type="dxa"/>
          </w:tcPr>
          <w:p w:rsidR="002669A3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применения активных методов обучения (макс -2)</w:t>
            </w:r>
          </w:p>
        </w:tc>
        <w:tc>
          <w:tcPr>
            <w:tcW w:w="2234" w:type="dxa"/>
          </w:tcPr>
          <w:p w:rsidR="002669A3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spacing w:line="276" w:lineRule="auto"/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Игумнова Т.В.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spacing w:line="276" w:lineRule="auto"/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Рыкова А.Ф.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spacing w:line="276" w:lineRule="auto"/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Казакова Л.А.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spacing w:line="276" w:lineRule="auto"/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Наумова Е.И.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spacing w:line="276" w:lineRule="auto"/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Радевич</w:t>
            </w:r>
            <w:proofErr w:type="spellEnd"/>
            <w:r w:rsidRPr="005006D5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spacing w:line="276" w:lineRule="auto"/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Лесная Е.А.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spacing w:line="276" w:lineRule="auto"/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Персонова Н.Б.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spacing w:line="276" w:lineRule="auto"/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Безгодова</w:t>
            </w:r>
            <w:proofErr w:type="spellEnd"/>
            <w:r w:rsidRPr="005006D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spacing w:line="276" w:lineRule="auto"/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Бабкина Е.С.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spacing w:line="276" w:lineRule="auto"/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Куликова Л.М.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spacing w:line="276" w:lineRule="auto"/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Аслезова</w:t>
            </w:r>
            <w:proofErr w:type="spellEnd"/>
            <w:r w:rsidRPr="005006D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spacing w:line="276" w:lineRule="auto"/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Удодова Л.В.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spacing w:line="276" w:lineRule="auto"/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Каширский А.В.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spacing w:line="276" w:lineRule="auto"/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Балашова А.И.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spacing w:line="276" w:lineRule="auto"/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Колесникова Р.В.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spacing w:line="276" w:lineRule="auto"/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006D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90" w:type="dxa"/>
          </w:tcPr>
          <w:p w:rsidR="007527D5" w:rsidRPr="005006D5" w:rsidRDefault="007527D5" w:rsidP="001B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spacing w:line="276" w:lineRule="auto"/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Юруц</w:t>
            </w:r>
            <w:proofErr w:type="spellEnd"/>
            <w:r w:rsidRPr="005006D5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spacing w:line="276" w:lineRule="auto"/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Савицкая И.А.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spacing w:line="276" w:lineRule="auto"/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Орехова Н.В.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spacing w:line="276" w:lineRule="auto"/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Поздин</w:t>
            </w:r>
            <w:proofErr w:type="spellEnd"/>
            <w:r w:rsidRPr="005006D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spacing w:line="276" w:lineRule="auto"/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Лысенко Ю.В.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spacing w:line="276" w:lineRule="auto"/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006D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spacing w:line="276" w:lineRule="auto"/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Уткина А.В.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Широкова А.А.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Киселева И.А.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5006D5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Тюкина</w:t>
            </w:r>
            <w:proofErr w:type="spellEnd"/>
            <w:r w:rsidRPr="005006D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Кузнецова Т.М.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Никонов С.В.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Новикова Е.Д.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06D5" w:rsidRPr="005006D5" w:rsidTr="007527D5">
        <w:tc>
          <w:tcPr>
            <w:tcW w:w="3190" w:type="dxa"/>
          </w:tcPr>
          <w:p w:rsidR="007527D5" w:rsidRPr="005006D5" w:rsidRDefault="007527D5" w:rsidP="001B0C01">
            <w:pPr>
              <w:numPr>
                <w:ilvl w:val="0"/>
                <w:numId w:val="18"/>
              </w:numPr>
              <w:ind w:left="0" w:right="-1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Султанова Э.Х.</w:t>
            </w:r>
          </w:p>
        </w:tc>
        <w:tc>
          <w:tcPr>
            <w:tcW w:w="4290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2234" w:type="dxa"/>
          </w:tcPr>
          <w:p w:rsidR="007527D5" w:rsidRPr="005006D5" w:rsidRDefault="007527D5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2F6E" w:rsidRPr="005006D5" w:rsidRDefault="00262F6E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Собственную готовность к внедрению инноваций (современных образовательных технологий) в педагогическую деятельность преподаватели и мастера производственного обучения оценивают весьма оптимистично:</w:t>
      </w:r>
    </w:p>
    <w:tbl>
      <w:tblPr>
        <w:tblStyle w:val="a5"/>
        <w:tblW w:w="9798" w:type="dxa"/>
        <w:tblInd w:w="-142" w:type="dxa"/>
        <w:tblLook w:val="04A0" w:firstRow="1" w:lastRow="0" w:firstColumn="1" w:lastColumn="0" w:noHBand="0" w:noVBand="1"/>
      </w:tblPr>
      <w:tblGrid>
        <w:gridCol w:w="3085"/>
        <w:gridCol w:w="1315"/>
        <w:gridCol w:w="1287"/>
        <w:gridCol w:w="1134"/>
        <w:gridCol w:w="1755"/>
        <w:gridCol w:w="1222"/>
      </w:tblGrid>
      <w:tr w:rsidR="005006D5" w:rsidRPr="005006D5" w:rsidTr="00E90219">
        <w:tc>
          <w:tcPr>
            <w:tcW w:w="3085" w:type="dxa"/>
            <w:vMerge w:val="restart"/>
          </w:tcPr>
          <w:p w:rsidR="00262F6E" w:rsidRPr="005006D5" w:rsidRDefault="00262F6E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 w:val="restart"/>
          </w:tcPr>
          <w:p w:rsidR="00262F6E" w:rsidRPr="005006D5" w:rsidRDefault="00262F6E" w:rsidP="001B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</w:t>
            </w:r>
          </w:p>
        </w:tc>
        <w:tc>
          <w:tcPr>
            <w:tcW w:w="1287" w:type="dxa"/>
            <w:vMerge w:val="restart"/>
          </w:tcPr>
          <w:p w:rsidR="00262F6E" w:rsidRPr="005006D5" w:rsidRDefault="00262F6E" w:rsidP="001B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внедрять</w:t>
            </w:r>
          </w:p>
        </w:tc>
        <w:tc>
          <w:tcPr>
            <w:tcW w:w="4111" w:type="dxa"/>
            <w:gridSpan w:val="3"/>
          </w:tcPr>
          <w:p w:rsidR="00262F6E" w:rsidRPr="005006D5" w:rsidRDefault="00262F6E" w:rsidP="001B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готов внедрять, так как</w:t>
            </w:r>
          </w:p>
        </w:tc>
      </w:tr>
      <w:tr w:rsidR="005006D5" w:rsidRPr="005006D5" w:rsidTr="00E90219">
        <w:tc>
          <w:tcPr>
            <w:tcW w:w="3085" w:type="dxa"/>
            <w:vMerge/>
          </w:tcPr>
          <w:p w:rsidR="00262F6E" w:rsidRPr="005006D5" w:rsidRDefault="00262F6E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</w:tcPr>
          <w:p w:rsidR="00262F6E" w:rsidRPr="005006D5" w:rsidRDefault="00262F6E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</w:tcPr>
          <w:p w:rsidR="00262F6E" w:rsidRPr="005006D5" w:rsidRDefault="00262F6E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2F6E" w:rsidRPr="005006D5" w:rsidRDefault="00262F6E" w:rsidP="001B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времени</w:t>
            </w:r>
          </w:p>
        </w:tc>
        <w:tc>
          <w:tcPr>
            <w:tcW w:w="1755" w:type="dxa"/>
          </w:tcPr>
          <w:p w:rsidR="00262F6E" w:rsidRPr="005006D5" w:rsidRDefault="00262F6E" w:rsidP="001B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компетентен</w:t>
            </w:r>
          </w:p>
        </w:tc>
        <w:tc>
          <w:tcPr>
            <w:tcW w:w="1222" w:type="dxa"/>
          </w:tcPr>
          <w:p w:rsidR="00262F6E" w:rsidRPr="005006D5" w:rsidRDefault="00262F6E" w:rsidP="001B0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условий</w:t>
            </w:r>
          </w:p>
        </w:tc>
      </w:tr>
      <w:tr w:rsidR="005006D5" w:rsidRPr="005006D5" w:rsidTr="000F4E9F">
        <w:tc>
          <w:tcPr>
            <w:tcW w:w="3085" w:type="dxa"/>
          </w:tcPr>
          <w:p w:rsidR="00262F6E" w:rsidRPr="005006D5" w:rsidRDefault="00262F6E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обучение</w:t>
            </w:r>
          </w:p>
          <w:p w:rsidR="00262F6E" w:rsidRPr="005006D5" w:rsidRDefault="00262F6E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proofErr w:type="spellEnd"/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ЭОР)</w:t>
            </w:r>
            <w:proofErr w:type="gramEnd"/>
          </w:p>
        </w:tc>
        <w:tc>
          <w:tcPr>
            <w:tcW w:w="1315" w:type="dxa"/>
            <w:vAlign w:val="bottom"/>
          </w:tcPr>
          <w:p w:rsidR="00262F6E" w:rsidRPr="005006D5" w:rsidRDefault="00262F6E" w:rsidP="001B0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  <w:vAlign w:val="bottom"/>
          </w:tcPr>
          <w:p w:rsidR="00262F6E" w:rsidRPr="005006D5" w:rsidRDefault="00262F6E" w:rsidP="001B0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262F6E" w:rsidRPr="005006D5" w:rsidRDefault="00262F6E" w:rsidP="001B0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vAlign w:val="bottom"/>
          </w:tcPr>
          <w:p w:rsidR="00262F6E" w:rsidRPr="005006D5" w:rsidRDefault="00262F6E" w:rsidP="001B0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bottom"/>
          </w:tcPr>
          <w:p w:rsidR="00262F6E" w:rsidRPr="005006D5" w:rsidRDefault="00262F6E" w:rsidP="001B0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06D5" w:rsidRPr="005006D5" w:rsidTr="000F4E9F">
        <w:tc>
          <w:tcPr>
            <w:tcW w:w="3085" w:type="dxa"/>
          </w:tcPr>
          <w:p w:rsidR="00262F6E" w:rsidRPr="005006D5" w:rsidRDefault="00262F6E" w:rsidP="001B0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методики обучения</w:t>
            </w:r>
          </w:p>
        </w:tc>
        <w:tc>
          <w:tcPr>
            <w:tcW w:w="1315" w:type="dxa"/>
            <w:vAlign w:val="bottom"/>
          </w:tcPr>
          <w:p w:rsidR="00262F6E" w:rsidRPr="005006D5" w:rsidRDefault="00262F6E" w:rsidP="001B0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7" w:type="dxa"/>
            <w:vAlign w:val="bottom"/>
          </w:tcPr>
          <w:p w:rsidR="00262F6E" w:rsidRPr="005006D5" w:rsidRDefault="00262F6E" w:rsidP="001B0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262F6E" w:rsidRPr="005006D5" w:rsidRDefault="00262F6E" w:rsidP="001B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Align w:val="bottom"/>
          </w:tcPr>
          <w:p w:rsidR="00262F6E" w:rsidRPr="005006D5" w:rsidRDefault="00262F6E" w:rsidP="001B0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bottom"/>
          </w:tcPr>
          <w:p w:rsidR="00262F6E" w:rsidRPr="005006D5" w:rsidRDefault="00262F6E" w:rsidP="001B0C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2F6E" w:rsidRDefault="00262F6E" w:rsidP="001B0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Судя по результатам  </w:t>
      </w:r>
      <w:r w:rsidR="0051331E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опроса,  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 коллектива уже применяет активные и интерактивные методы обучения в своей деятельности, другая треть – готова к внедрению таковых в ближайшее время, а остальные начнут внедрять, как только этому будут соответствовать условия работы. </w:t>
      </w:r>
      <w:proofErr w:type="gramStart"/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аудитории, оснащенные мультимедийным оборудованием, загружены не в полной мере, да и не всякая интерактивная технология требует наличия такого оборудования. </w:t>
      </w:r>
    </w:p>
    <w:p w:rsidR="005006D5" w:rsidRDefault="005006D5" w:rsidP="001B0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01" w:rsidRPr="005006D5" w:rsidRDefault="001B0C01" w:rsidP="001B0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8D0" w:rsidRPr="005006D5" w:rsidRDefault="008238D0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06B2" w:rsidRPr="0050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Информационные технологии как средство</w:t>
      </w:r>
      <w:r w:rsidR="007F06B2" w:rsidRPr="005006D5">
        <w:rPr>
          <w:rFonts w:ascii="Times New Roman" w:hAnsi="Times New Roman" w:cs="Times New Roman"/>
          <w:b/>
          <w:sz w:val="24"/>
          <w:szCs w:val="24"/>
        </w:rPr>
        <w:t xml:space="preserve"> развития общих и профессиональных компетенций студентов</w:t>
      </w:r>
    </w:p>
    <w:p w:rsidR="007F06B2" w:rsidRPr="005006D5" w:rsidRDefault="007F06B2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0B8" w:rsidRPr="005006D5" w:rsidRDefault="00F360B8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глобальной информатизации важнейшим фактором общественного развития и средством повышения результативности всех сфер деятельности, включая образование, выступают информационные и коммуникационные технологии (ИКТ). Как следствие, одним из важнейших направлений развития современного среднего профессионального образования является его информатизация, которое заключается в обеспечении данной сферы образования теорией и практикой использования и создания информационных и коммуникационных технологий (ИКТ), ориентированных на достижение психолого-педагогических целей обучения и воспитания обучающихся.</w:t>
      </w:r>
    </w:p>
    <w:p w:rsidR="007F4B96" w:rsidRPr="005006D5" w:rsidRDefault="00F360B8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Информатизация образования позволяет решать ряд принципиально новых задач. В частности</w:t>
      </w:r>
      <w:r w:rsidR="007F4B96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4B96" w:rsidRPr="005006D5" w:rsidRDefault="00F360B8" w:rsidP="001B0C01">
      <w:pPr>
        <w:pStyle w:val="a3"/>
        <w:numPr>
          <w:ilvl w:val="0"/>
          <w:numId w:val="12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явлений и процессов в микро- и макромире; </w:t>
      </w:r>
    </w:p>
    <w:p w:rsidR="007F4B96" w:rsidRPr="005006D5" w:rsidRDefault="007F4B96" w:rsidP="001B0C01">
      <w:pPr>
        <w:pStyle w:val="a3"/>
        <w:numPr>
          <w:ilvl w:val="0"/>
          <w:numId w:val="12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явлений и процессов </w:t>
      </w:r>
      <w:r w:rsidR="00F360B8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сложных технических и биологических систем; </w:t>
      </w:r>
    </w:p>
    <w:p w:rsidR="007F4B96" w:rsidRPr="005006D5" w:rsidRDefault="00F360B8" w:rsidP="001B0C01">
      <w:pPr>
        <w:pStyle w:val="a3"/>
        <w:numPr>
          <w:ilvl w:val="0"/>
          <w:numId w:val="12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в удобном для изучения масштабе и времени различных физических, химических, биологических и социальных процессов, реально протекающих с очень большой или слишком малой скоростью; </w:t>
      </w:r>
    </w:p>
    <w:p w:rsidR="007F4B96" w:rsidRPr="005006D5" w:rsidRDefault="00F360B8" w:rsidP="001B0C01">
      <w:pPr>
        <w:pStyle w:val="a3"/>
        <w:numPr>
          <w:ilvl w:val="0"/>
          <w:numId w:val="12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ситуаций профессиональной деятельности</w:t>
      </w:r>
      <w:r w:rsidR="007F4B96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0B8" w:rsidRPr="005006D5" w:rsidRDefault="00F360B8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глобальной компьютерной сети Интернет открыло новые перспективы совершенствования образовательной системы. Это нашло отражение в использовании новых 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видов, методов и форм обучения, ориентированных на</w:t>
      </w:r>
      <w:r w:rsid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</w:t>
      </w:r>
      <w:proofErr w:type="gramEnd"/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познавательную деятель</w:t>
      </w:r>
      <w:r w:rsid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обучающегося. Благодаря новым информационным технологиям в мировом образовательном пространстве стало возможным дистанционное обучение.</w:t>
      </w:r>
    </w:p>
    <w:p w:rsidR="00B27AD1" w:rsidRDefault="00B27AD1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01" w:rsidRPr="005006D5" w:rsidRDefault="001B0C01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AD1" w:rsidRPr="005006D5" w:rsidRDefault="00B27AD1" w:rsidP="001B0C01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инновационной образовательной среды</w:t>
      </w:r>
    </w:p>
    <w:p w:rsidR="00B27AD1" w:rsidRPr="005006D5" w:rsidRDefault="00B27AD1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0B8" w:rsidRPr="005006D5" w:rsidRDefault="000537DB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ГБПОУ ДТБТ в настоящее время решается </w:t>
      </w:r>
      <w:r w:rsidR="00F360B8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формирования для студентов единой информационной образовательной среды, в которой они смогут полнее 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общие и профессиональные компетенции</w:t>
      </w:r>
      <w:r w:rsidR="00F360B8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0B8" w:rsidRPr="005006D5" w:rsidRDefault="00F360B8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в полной мере проблема формирования единой информационной образовательной среды в </w:t>
      </w:r>
      <w:r w:rsidR="0005004C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техникуме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не нашла своего решения, а </w:t>
      </w:r>
      <w:r w:rsidR="001800C7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свидетельствует о наличии явных противоречий </w:t>
      </w:r>
      <w:proofErr w:type="gramStart"/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360B8" w:rsidRPr="005006D5" w:rsidRDefault="00F360B8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800C7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стремительным 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ростом информации, определяющим содержание образования, и ограничен</w:t>
      </w:r>
      <w:r w:rsidR="0005004C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временем обучения студентов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360B8" w:rsidRPr="005006D5" w:rsidRDefault="00F360B8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существующими предпосылками информатизации образования и недостаточной разработанностью </w:t>
      </w:r>
      <w:r w:rsidR="001800C7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единой информационной образовательной среды </w:t>
      </w:r>
      <w:r w:rsidR="001800C7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недостаточностью финансирования этого направления развития.</w:t>
      </w:r>
    </w:p>
    <w:p w:rsidR="00F360B8" w:rsidRPr="005006D5" w:rsidRDefault="008A37C1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60B8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диная информационная образовательная среда представляет собой интеллектуально-профессиональное сообщество </w:t>
      </w:r>
      <w:r w:rsidR="001800C7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F360B8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объединенных принципами готовности и способности к использованию специализированных информационных и коммуникационных технологий в качестве условия, обеспечивающего развити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60B8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компетентности студентов 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="00F360B8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B27AD1" w:rsidRPr="005006D5" w:rsidRDefault="008A37C1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 обучения в ЕИНМС</w:t>
      </w:r>
      <w:r w:rsidR="00F360B8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27AD1" w:rsidRPr="005006D5" w:rsidRDefault="00F360B8" w:rsidP="001B0C01">
      <w:pPr>
        <w:pStyle w:val="a3"/>
        <w:numPr>
          <w:ilvl w:val="0"/>
          <w:numId w:val="13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доставка знаний; </w:t>
      </w:r>
    </w:p>
    <w:p w:rsidR="00B27AD1" w:rsidRPr="005006D5" w:rsidRDefault="00F360B8" w:rsidP="001B0C01">
      <w:pPr>
        <w:pStyle w:val="a3"/>
        <w:numPr>
          <w:ilvl w:val="0"/>
          <w:numId w:val="13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 обучаемого в развитии курса; </w:t>
      </w:r>
    </w:p>
    <w:p w:rsidR="00B27AD1" w:rsidRPr="005006D5" w:rsidRDefault="00F360B8" w:rsidP="001B0C01">
      <w:pPr>
        <w:pStyle w:val="a3"/>
        <w:numPr>
          <w:ilvl w:val="0"/>
          <w:numId w:val="13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своевременность знаний; </w:t>
      </w:r>
    </w:p>
    <w:p w:rsidR="00B27AD1" w:rsidRPr="005006D5" w:rsidRDefault="00F360B8" w:rsidP="001B0C01">
      <w:pPr>
        <w:pStyle w:val="a3"/>
        <w:numPr>
          <w:ilvl w:val="0"/>
          <w:numId w:val="13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материала с использованием технологий, которые близки студенту; </w:t>
      </w:r>
    </w:p>
    <w:p w:rsidR="00B27AD1" w:rsidRPr="005006D5" w:rsidRDefault="00F360B8" w:rsidP="001B0C01">
      <w:pPr>
        <w:pStyle w:val="a3"/>
        <w:numPr>
          <w:ilvl w:val="0"/>
          <w:numId w:val="13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мобильность; </w:t>
      </w:r>
    </w:p>
    <w:p w:rsidR="00B27AD1" w:rsidRPr="005006D5" w:rsidRDefault="00F360B8" w:rsidP="001B0C01">
      <w:pPr>
        <w:pStyle w:val="a3"/>
        <w:numPr>
          <w:ilvl w:val="0"/>
          <w:numId w:val="13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доступность; </w:t>
      </w:r>
    </w:p>
    <w:p w:rsidR="00F360B8" w:rsidRPr="005006D5" w:rsidRDefault="00F360B8" w:rsidP="001B0C01">
      <w:pPr>
        <w:pStyle w:val="a3"/>
        <w:numPr>
          <w:ilvl w:val="0"/>
          <w:numId w:val="13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выбора студентом индивидуальной траектории обучения.</w:t>
      </w:r>
    </w:p>
    <w:p w:rsidR="00B27AD1" w:rsidRPr="005006D5" w:rsidRDefault="00B27AD1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единая информационная образовательная среда техникума обеспечила развитие общих и профессиональных компетенций студентов техникума, необходимо, чтобы: </w:t>
      </w:r>
    </w:p>
    <w:p w:rsidR="00B27AD1" w:rsidRPr="005006D5" w:rsidRDefault="00B27AD1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содержание информационной образовательной среды интегрировало интеллектуальные, культурные, программно-методические, организационно-технические ресурсы информационных и коммуникационных технологий; </w:t>
      </w:r>
    </w:p>
    <w:p w:rsidR="00B27AD1" w:rsidRPr="005006D5" w:rsidRDefault="00B27AD1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обеспечивалась положительная мотивация субъектов образования (студентов и педагогов) к внедрению информационных и коммуникационных технологий и готовность активного участия в этом процессе; </w:t>
      </w:r>
    </w:p>
    <w:p w:rsidR="00B27AD1" w:rsidRPr="005006D5" w:rsidRDefault="00B27AD1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профессиональная подготовка будущих специалистов осуществлялась с опорой на электронные учебно-методические комплексы, обеспечивающие развитие профессиональной компетентности обучающихся.</w:t>
      </w:r>
    </w:p>
    <w:p w:rsidR="00F360B8" w:rsidRPr="005006D5" w:rsidRDefault="008A37C1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360B8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единой информационной образовательной среды в </w:t>
      </w:r>
      <w:r w:rsidR="00B27AD1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техникуме, как и в большинстве </w:t>
      </w:r>
      <w:r w:rsidR="00F360B8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B27AD1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360B8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</w:t>
      </w:r>
      <w:r w:rsidR="00B27AD1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r w:rsidR="00F360B8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фрагментарно и не соответствует современным требованиям.</w:t>
      </w:r>
    </w:p>
    <w:p w:rsidR="00CE1732" w:rsidRPr="005006D5" w:rsidRDefault="00CE1732" w:rsidP="001B0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Преподаватели недостаточно активно используют в учебном процессе информационные технологии. Аудитории, оснащенные </w:t>
      </w:r>
      <w:r w:rsidR="00262F6E"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 оборудованием</w:t>
      </w: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загружены не в полной мере, несмотря на то, что в течение 2016 года педагоги прошли повышение квалификации по ИКТ и в ГБПОУ ДТБТ, и в ГБОУ ДПО НИРО.</w:t>
      </w:r>
      <w:r w:rsidR="001800C7"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1732" w:rsidRPr="005006D5" w:rsidRDefault="00CE1732" w:rsidP="001B0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Отсутствует </w:t>
      </w:r>
      <w:r w:rsidR="00E7756E"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полноценный </w:t>
      </w: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 электронных учебно-методических материалов для студентов</w:t>
      </w:r>
      <w:r w:rsidR="001800C7"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педагоги проявляют определённую инертность в этом отношении</w:t>
      </w: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E1732" w:rsidRPr="005006D5" w:rsidRDefault="00CE1732" w:rsidP="001B0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Ограниченно используются дистанционные образовательные технологии (ДОТ): для организации индивидуального консультирования студентов, в том числе, в процессе подготовки ВКР, для организации контроля  выполнения студентами внеаудиторной самостоятельной работы, проведение </w:t>
      </w:r>
      <w:proofErr w:type="spellStart"/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видеолекций</w:t>
      </w:r>
      <w:proofErr w:type="spellEnd"/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консультаций  с использованием </w:t>
      </w:r>
      <w:proofErr w:type="spellStart"/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режиме реального времени </w:t>
      </w:r>
      <w:proofErr w:type="gramStart"/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proofErr w:type="gramEnd"/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чата. </w:t>
      </w:r>
    </w:p>
    <w:p w:rsidR="00CE1732" w:rsidRPr="005006D5" w:rsidRDefault="00CE1732" w:rsidP="001B0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техникуме организован доступ к электронной библиотечной системе (ЭБС) </w:t>
      </w:r>
      <w:proofErr w:type="spellStart"/>
      <w:r w:rsidR="004D16D6"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IPRbooks</w:t>
      </w:r>
      <w:proofErr w:type="spellEnd"/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активность использования этого ресурса </w:t>
      </w:r>
      <w:r w:rsidR="00E7756E"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педагогами и </w:t>
      </w: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студентами пока </w:t>
      </w:r>
      <w:r w:rsidR="004D16D6"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</w:t>
      </w: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7F06B2" w:rsidRPr="005006D5" w:rsidRDefault="004D16D6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препятствием для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формирования инновационной образовательной среды в техникуме по-прежнему является недостаточная оснащенность учебно-воспитательного процесса компьютерной и мультимедийной техникой.</w:t>
      </w:r>
    </w:p>
    <w:p w:rsidR="004D16D6" w:rsidRPr="005006D5" w:rsidRDefault="004D16D6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D6" w:rsidRPr="005006D5" w:rsidRDefault="004D16D6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6B2" w:rsidRPr="005006D5" w:rsidRDefault="00B27AD1" w:rsidP="001B0C01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F06B2" w:rsidRPr="0050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овершенствование профессионализма и </w:t>
      </w:r>
      <w:r w:rsidR="007F06B2" w:rsidRPr="00500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повышения квалификации педагогов</w:t>
      </w:r>
    </w:p>
    <w:p w:rsidR="007F06B2" w:rsidRPr="005006D5" w:rsidRDefault="007F06B2" w:rsidP="001B0C01">
      <w:pPr>
        <w:pStyle w:val="a3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7AD1" w:rsidRPr="005006D5" w:rsidRDefault="00A905D4" w:rsidP="001B0C01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ГБПОУ ДТБТ осуществляется планомерная работа по </w:t>
      </w:r>
      <w:r w:rsidR="00CE1732"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 профессионализма</w:t>
      </w: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</w:t>
      </w:r>
      <w:r w:rsidR="00CE1732"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рамках работы над ЕМТ </w:t>
      </w:r>
      <w:proofErr w:type="gramStart"/>
      <w:r w:rsidR="00CE1732"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1732" w:rsidRPr="005006D5" w:rsidRDefault="00CE1732" w:rsidP="001B0C01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педагогических советов, педагогических чтений, «круглых столов» и инструктивно-методических совещаний;</w:t>
      </w:r>
    </w:p>
    <w:p w:rsidR="00A905D4" w:rsidRPr="005006D5" w:rsidRDefault="00CE1732" w:rsidP="001B0C01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курсовую подготовку педагогических работников;</w:t>
      </w:r>
    </w:p>
    <w:p w:rsidR="00CE1732" w:rsidRPr="005006D5" w:rsidRDefault="00CE1732" w:rsidP="001B0C01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ежегодных методических конкурсов;</w:t>
      </w:r>
    </w:p>
    <w:p w:rsidR="00CE1732" w:rsidRPr="005006D5" w:rsidRDefault="00CE1732" w:rsidP="001B0C01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индивидуальной методической работы по самообразованию;</w:t>
      </w:r>
    </w:p>
    <w:p w:rsidR="00CE1732" w:rsidRPr="005006D5" w:rsidRDefault="00CE1732" w:rsidP="001B0C01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обучающих семинаров по ИКТ;</w:t>
      </w:r>
    </w:p>
    <w:p w:rsidR="00915739" w:rsidRPr="005006D5" w:rsidRDefault="00915739" w:rsidP="001B0C01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методических рекомендаций в помощь преподавателям;</w:t>
      </w:r>
    </w:p>
    <w:p w:rsidR="00CE1732" w:rsidRPr="005006D5" w:rsidRDefault="00915739" w:rsidP="001B0C01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1732"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методических школ и проч.</w:t>
      </w:r>
      <w:r w:rsidR="00CE1732" w:rsidRPr="005006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E1732" w:rsidRPr="005006D5" w:rsidRDefault="00CE1732" w:rsidP="001B0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посещают перечисленные мероприятия, проявляют к ним интерес, но весьма незначительная часть педагогов применяет новые знания в своей деятельности.</w:t>
      </w:r>
      <w:r w:rsidR="002F3950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Самообразование педагогов не осуществляется должным образом.</w:t>
      </w:r>
    </w:p>
    <w:p w:rsidR="00CE1732" w:rsidRPr="005006D5" w:rsidRDefault="00915739" w:rsidP="001B0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="004D16D6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было проведено занятие школы совершенствования педагогического мастерства по теме «Организация внеаудиторной самостоятельной работы студентов», однако, несмотря на доступность материала и предоставленные методические наработки творческой группы, п</w:t>
      </w:r>
      <w:r w:rsidR="00CE1732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реподаватели до сих пор не уделяют достаточного внимания организации самостоятельной работы студентов:</w:t>
      </w:r>
    </w:p>
    <w:p w:rsidR="00CE1732" w:rsidRPr="005006D5" w:rsidRDefault="00CE1732" w:rsidP="001B0C01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 всем дисциплинам и профессиональным модулям подготовлены программы ВСР (методические рекомендации и задания для организации внеаудиторной работы студентов); </w:t>
      </w:r>
    </w:p>
    <w:p w:rsidR="00CE1732" w:rsidRPr="005006D5" w:rsidRDefault="00CE1732" w:rsidP="001B0C01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внеаудиторной самостоятельной работы студентов однообразны, редко направлены на формирование общих и профессиональных компетенций.</w:t>
      </w:r>
    </w:p>
    <w:p w:rsidR="004D16D6" w:rsidRPr="005006D5" w:rsidRDefault="004D16D6" w:rsidP="001B0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 имеется положительный опыт системной работы в этом направлении Игумновой Т.В. </w:t>
      </w:r>
    </w:p>
    <w:p w:rsidR="00915739" w:rsidRPr="005006D5" w:rsidRDefault="00915739" w:rsidP="001B0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Аналогичная инертность педагогических работников прослеживается и по другим направлениям.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6B2" w:rsidRPr="005006D5" w:rsidRDefault="007F06B2" w:rsidP="001B0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950" w:rsidRPr="005006D5" w:rsidRDefault="002F3950" w:rsidP="001B0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F06B2" w:rsidRPr="005006D5" w:rsidRDefault="00B27AD1" w:rsidP="001B0C01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F06B2" w:rsidRPr="00500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бобщение и распространение педагогического опыта педагогов</w:t>
      </w:r>
    </w:p>
    <w:p w:rsidR="007F06B2" w:rsidRPr="005006D5" w:rsidRDefault="007F06B2" w:rsidP="001B0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7B97" w:rsidRPr="005006D5" w:rsidRDefault="00BB7B97" w:rsidP="001B0C01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ГБПОУ ДТБТ работа по распространению педагогического опыта педагогов осуществляется </w:t>
      </w:r>
      <w:proofErr w:type="gramStart"/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7B97" w:rsidRPr="005006D5" w:rsidRDefault="00BB7B97" w:rsidP="001B0C01">
      <w:pPr>
        <w:numPr>
          <w:ilvl w:val="0"/>
          <w:numId w:val="15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методических комиссий, педагогических советов, педагогических чтений, «круглых столов»;</w:t>
      </w:r>
    </w:p>
    <w:p w:rsidR="00BB7B97" w:rsidRPr="005006D5" w:rsidRDefault="00BB7B97" w:rsidP="001B0C01">
      <w:pPr>
        <w:numPr>
          <w:ilvl w:val="0"/>
          <w:numId w:val="15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систему ежегодных методических выставок и конкурсов;</w:t>
      </w:r>
    </w:p>
    <w:p w:rsidR="00BB7B97" w:rsidRPr="005006D5" w:rsidRDefault="00BB7B97" w:rsidP="001B0C01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открытых учебных занятий;</w:t>
      </w:r>
    </w:p>
    <w:p w:rsidR="00BB7B97" w:rsidRPr="005006D5" w:rsidRDefault="00BB7B97" w:rsidP="001B0C01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методических школ;</w:t>
      </w:r>
    </w:p>
    <w:p w:rsidR="00BB7B97" w:rsidRPr="005006D5" w:rsidRDefault="00BB7B97" w:rsidP="001B0C01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публикации статей и разработок в журнале «Методический вестник»;</w:t>
      </w:r>
    </w:p>
    <w:p w:rsidR="00BB7B97" w:rsidRPr="005006D5" w:rsidRDefault="00BB7B97" w:rsidP="001B0C01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публикации статей и разработок  в изданиях и сетевых сообществах областного и Всероссийского значения;</w:t>
      </w:r>
    </w:p>
    <w:p w:rsidR="00BB7B97" w:rsidRPr="005006D5" w:rsidRDefault="00BB7B97" w:rsidP="001B0C01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на конференциях различного уровня и проч.</w:t>
      </w:r>
      <w:r w:rsidRPr="005006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B7B97" w:rsidRPr="005006D5" w:rsidRDefault="00BB7B97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Отмечаю, что педагогический опыт, представленный педагогами, крайне редко соответствует индивидуальной методический теме педагога и соответственно - ЕМТ техникума. Это говорит в большинстве случаев об отсутствии системы работы педагога над ЕМТ и отрицательно сказывается на эффективности работы над ЕМТ всего техникума. </w:t>
      </w:r>
    </w:p>
    <w:p w:rsidR="00BB7B97" w:rsidRPr="005006D5" w:rsidRDefault="00BB7B97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AD1" w:rsidRPr="005006D5" w:rsidRDefault="00B27AD1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7AD1" w:rsidRPr="005006D5" w:rsidRDefault="00B27AD1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совершенствовании </w:t>
      </w:r>
      <w:r w:rsidR="00BB7B97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и управленческого персонала </w:t>
      </w:r>
      <w:r w:rsidR="00BB7B97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единой информационной образовательной среды в </w:t>
      </w:r>
      <w:r w:rsidR="00BB7B97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ДТБТ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7AD1" w:rsidRPr="005006D5" w:rsidRDefault="00B27AD1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совершенствовании </w:t>
      </w:r>
      <w:r w:rsidR="00BB7B97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МТБ для  п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</w:t>
      </w:r>
      <w:r w:rsidR="00BB7B97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информационных технологий;</w:t>
      </w:r>
    </w:p>
    <w:p w:rsidR="00074490" w:rsidRPr="005006D5" w:rsidRDefault="00074490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адаптации</w:t>
      </w:r>
      <w:r w:rsidR="00B27AD1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применени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7AD1"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педагогических технологий;</w:t>
      </w:r>
    </w:p>
    <w:p w:rsidR="00B27AD1" w:rsidRPr="005006D5" w:rsidRDefault="00074490" w:rsidP="001B0C01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совершенствовании системы стимулирования методической работы коллектива.</w:t>
      </w:r>
    </w:p>
    <w:p w:rsidR="00EA6E6F" w:rsidRPr="005006D5" w:rsidRDefault="00EA6E6F" w:rsidP="001B0C0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7C1" w:rsidRPr="005006D5" w:rsidRDefault="00F360B8" w:rsidP="001B0C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8A37C1" w:rsidRPr="005006D5" w:rsidRDefault="008A37C1" w:rsidP="001B0C01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0B8" w:rsidRPr="005006D5" w:rsidRDefault="00F360B8" w:rsidP="001B0C01">
      <w:pPr>
        <w:pStyle w:val="a3"/>
        <w:numPr>
          <w:ilvl w:val="1"/>
          <w:numId w:val="2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Выготский, JI. С. Педагогическая психология / JT. С. Выготский М.</w:t>
      </w:r>
      <w:proofErr w:type="gramStart"/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Педагогика, 1991. </w:t>
      </w:r>
    </w:p>
    <w:p w:rsidR="00F360B8" w:rsidRPr="005006D5" w:rsidRDefault="00F360B8" w:rsidP="001B0C01">
      <w:pPr>
        <w:pStyle w:val="a3"/>
        <w:numPr>
          <w:ilvl w:val="1"/>
          <w:numId w:val="2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Выготский, JI.C. Собрание сочинений: В 6 т. / JI.C. Выготский. Т.З </w:t>
      </w:r>
      <w:proofErr w:type="gramStart"/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Педагогика, 1984. </w:t>
      </w:r>
    </w:p>
    <w:p w:rsidR="008A37C1" w:rsidRPr="005006D5" w:rsidRDefault="0063123A" w:rsidP="001B0C01">
      <w:pPr>
        <w:pStyle w:val="a3"/>
        <w:numPr>
          <w:ilvl w:val="1"/>
          <w:numId w:val="2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06D5">
        <w:rPr>
          <w:rFonts w:ascii="Times New Roman" w:hAnsi="Times New Roman" w:cs="Times New Roman"/>
          <w:sz w:val="24"/>
          <w:szCs w:val="24"/>
        </w:rPr>
        <w:t>Коровин, Сергей Викторович. Формирование единой информационной образовательной среды как условие развития профессиональной компетентности студентов колледжа: диссертация кандидата педагогических наук</w:t>
      </w:r>
      <w:proofErr w:type="gramStart"/>
      <w:r w:rsidRPr="005006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06D5">
        <w:rPr>
          <w:rFonts w:ascii="Times New Roman" w:hAnsi="Times New Roman" w:cs="Times New Roman"/>
          <w:sz w:val="24"/>
          <w:szCs w:val="24"/>
        </w:rPr>
        <w:t xml:space="preserve"> 13.00.08 / Коровин Сергей Викторович; [Место защиты: Ур</w:t>
      </w:r>
      <w:proofErr w:type="gramStart"/>
      <w:r w:rsidRPr="00500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0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6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06D5">
        <w:rPr>
          <w:rFonts w:ascii="Times New Roman" w:hAnsi="Times New Roman" w:cs="Times New Roman"/>
          <w:sz w:val="24"/>
          <w:szCs w:val="24"/>
        </w:rPr>
        <w:t>ос. ун-т физкультуры].- Челябинск, 2011.- 181 с.: ил</w:t>
      </w:r>
      <w:proofErr w:type="gramStart"/>
      <w:r w:rsidRPr="005006D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63123A" w:rsidRPr="005006D5" w:rsidRDefault="0063123A" w:rsidP="001B0C01">
      <w:pPr>
        <w:pStyle w:val="a3"/>
        <w:numPr>
          <w:ilvl w:val="0"/>
          <w:numId w:val="16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 В.А., Голышев И.Г. современные механизмы реализации ФГОС начального и среднего профессионального образования: научно-методическое пособие для педагогов и мастеров профессионального обучения, руководителей учреждений НПО и СПО, научных работников Казань</w:t>
      </w:r>
      <w:proofErr w:type="gramStart"/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2013.</w:t>
      </w:r>
    </w:p>
    <w:p w:rsidR="0063123A" w:rsidRPr="005006D5" w:rsidRDefault="0063123A" w:rsidP="001B0C01">
      <w:pPr>
        <w:pStyle w:val="a3"/>
        <w:numPr>
          <w:ilvl w:val="0"/>
          <w:numId w:val="16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РФ «О концепции долгосрочного социально-экономического развития Российской Федерации на период до 2020 года» от 17 ноября 2008 г., №1662-р. Постановления Правительства РФ «О национальной доктрине образования в Российской Федерации» от 4 октября 2000 г., №751, «О Федеральной целевой программе развития образования на 2011-2015 гг.» от 7 февраля 2011 г., № 61.</w:t>
      </w:r>
    </w:p>
    <w:p w:rsidR="00FE742D" w:rsidRPr="005006D5" w:rsidRDefault="0063123A" w:rsidP="001B0C01">
      <w:pPr>
        <w:pStyle w:val="a3"/>
        <w:numPr>
          <w:ilvl w:val="0"/>
          <w:numId w:val="16"/>
        </w:numPr>
        <w:shd w:val="clear" w:color="auto" w:fill="F7F7F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образовании в Российской Федерации» - М. 2012. </w:t>
      </w:r>
    </w:p>
    <w:sectPr w:rsidR="00FE742D" w:rsidRPr="005006D5" w:rsidSect="005006D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81C"/>
    <w:multiLevelType w:val="multilevel"/>
    <w:tmpl w:val="3A2C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24C4C"/>
    <w:multiLevelType w:val="hybridMultilevel"/>
    <w:tmpl w:val="8DD82040"/>
    <w:lvl w:ilvl="0" w:tplc="891093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7970DA"/>
    <w:multiLevelType w:val="hybridMultilevel"/>
    <w:tmpl w:val="3424DAD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41A4096"/>
    <w:multiLevelType w:val="multilevel"/>
    <w:tmpl w:val="1D1C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46B77"/>
    <w:multiLevelType w:val="multilevel"/>
    <w:tmpl w:val="E038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C7630"/>
    <w:multiLevelType w:val="hybridMultilevel"/>
    <w:tmpl w:val="D4AC439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076554F"/>
    <w:multiLevelType w:val="multilevel"/>
    <w:tmpl w:val="062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6081F"/>
    <w:multiLevelType w:val="multilevel"/>
    <w:tmpl w:val="3AEC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35" w:hanging="855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4E427F"/>
    <w:multiLevelType w:val="hybridMultilevel"/>
    <w:tmpl w:val="6B88BD4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27D0722"/>
    <w:multiLevelType w:val="hybridMultilevel"/>
    <w:tmpl w:val="73421F4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4A5554F6"/>
    <w:multiLevelType w:val="hybridMultilevel"/>
    <w:tmpl w:val="4C8E5A4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63840122"/>
    <w:multiLevelType w:val="multilevel"/>
    <w:tmpl w:val="2700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8A18D3"/>
    <w:multiLevelType w:val="hybridMultilevel"/>
    <w:tmpl w:val="11400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13A0F"/>
    <w:multiLevelType w:val="multilevel"/>
    <w:tmpl w:val="4340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D11942"/>
    <w:multiLevelType w:val="multilevel"/>
    <w:tmpl w:val="3C80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5A1038"/>
    <w:multiLevelType w:val="hybridMultilevel"/>
    <w:tmpl w:val="A2B0C8F8"/>
    <w:lvl w:ilvl="0" w:tplc="7258F42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F2741"/>
    <w:multiLevelType w:val="hybridMultilevel"/>
    <w:tmpl w:val="490811B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7B761F7B"/>
    <w:multiLevelType w:val="hybridMultilevel"/>
    <w:tmpl w:val="FA70633C"/>
    <w:lvl w:ilvl="0" w:tplc="8E5009F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0"/>
  </w:num>
  <w:num w:numId="5">
    <w:abstractNumId w:val="13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16"/>
  </w:num>
  <w:num w:numId="12">
    <w:abstractNumId w:val="5"/>
  </w:num>
  <w:num w:numId="13">
    <w:abstractNumId w:val="8"/>
  </w:num>
  <w:num w:numId="14">
    <w:abstractNumId w:val="15"/>
  </w:num>
  <w:num w:numId="15">
    <w:abstractNumId w:val="1"/>
  </w:num>
  <w:num w:numId="16">
    <w:abstractNumId w:val="17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B8"/>
    <w:rsid w:val="00022EFF"/>
    <w:rsid w:val="0005004C"/>
    <w:rsid w:val="000537DB"/>
    <w:rsid w:val="00074490"/>
    <w:rsid w:val="001619D1"/>
    <w:rsid w:val="001800C7"/>
    <w:rsid w:val="001B0C01"/>
    <w:rsid w:val="001C5D5A"/>
    <w:rsid w:val="00262F6E"/>
    <w:rsid w:val="002669A3"/>
    <w:rsid w:val="00271C44"/>
    <w:rsid w:val="002F3950"/>
    <w:rsid w:val="003075CD"/>
    <w:rsid w:val="00353169"/>
    <w:rsid w:val="0044284A"/>
    <w:rsid w:val="0045087C"/>
    <w:rsid w:val="00490810"/>
    <w:rsid w:val="004D16D6"/>
    <w:rsid w:val="004F038A"/>
    <w:rsid w:val="005006D5"/>
    <w:rsid w:val="0051331E"/>
    <w:rsid w:val="005B483A"/>
    <w:rsid w:val="0063123A"/>
    <w:rsid w:val="0064657A"/>
    <w:rsid w:val="0067235F"/>
    <w:rsid w:val="00675BBA"/>
    <w:rsid w:val="00726BBA"/>
    <w:rsid w:val="0074143C"/>
    <w:rsid w:val="007527D5"/>
    <w:rsid w:val="007759CF"/>
    <w:rsid w:val="007D4048"/>
    <w:rsid w:val="007D6F14"/>
    <w:rsid w:val="007F06B2"/>
    <w:rsid w:val="007F4B96"/>
    <w:rsid w:val="008238D0"/>
    <w:rsid w:val="0087644B"/>
    <w:rsid w:val="008A37C1"/>
    <w:rsid w:val="00915739"/>
    <w:rsid w:val="00A43F1E"/>
    <w:rsid w:val="00A70C48"/>
    <w:rsid w:val="00A905D4"/>
    <w:rsid w:val="00AB3562"/>
    <w:rsid w:val="00B27AD1"/>
    <w:rsid w:val="00BB7B97"/>
    <w:rsid w:val="00C10B6E"/>
    <w:rsid w:val="00C20E4E"/>
    <w:rsid w:val="00CE1732"/>
    <w:rsid w:val="00DE5744"/>
    <w:rsid w:val="00E7756E"/>
    <w:rsid w:val="00E97904"/>
    <w:rsid w:val="00EA6E6F"/>
    <w:rsid w:val="00EF3F16"/>
    <w:rsid w:val="00F360B8"/>
    <w:rsid w:val="00F56022"/>
    <w:rsid w:val="00F8710D"/>
    <w:rsid w:val="00FE742D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38D0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7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38D0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7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3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504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1145509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5016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  <w:div w:id="5946763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5076">
                  <w:marLeft w:val="0"/>
                  <w:marRight w:val="0"/>
                  <w:marTop w:val="0"/>
                  <w:marBottom w:val="300"/>
                  <w:divBdr>
                    <w:top w:val="single" w:sz="6" w:space="15" w:color="EDEDED"/>
                    <w:left w:val="single" w:sz="6" w:space="15" w:color="EDEDED"/>
                    <w:bottom w:val="single" w:sz="6" w:space="15" w:color="EDEDED"/>
                    <w:right w:val="single" w:sz="6" w:space="15" w:color="EDEDED"/>
                  </w:divBdr>
                </w:div>
              </w:divsChild>
            </w:div>
          </w:divsChild>
        </w:div>
      </w:divsChild>
    </w:div>
    <w:div w:id="1996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2017-03-01T08:57:00Z</cp:lastPrinted>
  <dcterms:created xsi:type="dcterms:W3CDTF">2017-03-03T07:50:00Z</dcterms:created>
  <dcterms:modified xsi:type="dcterms:W3CDTF">2017-03-03T08:05:00Z</dcterms:modified>
</cp:coreProperties>
</file>