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96" w:rsidRPr="006A4696" w:rsidRDefault="006A4696" w:rsidP="002F495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ГОСУДАРСТВЕННОЕ АВТОНОМНОЕ ПРОФЕССИОНАЛЬНОЕ</w:t>
      </w:r>
    </w:p>
    <w:p w:rsidR="006A4696" w:rsidRPr="006A4696" w:rsidRDefault="006A4696" w:rsidP="006A46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ОБРАЗОВАТЕЛЬНОЕ УЧРЕЖДЕНИЕ РЕСПУБЛИКИ БАШКОРТОСТАН</w:t>
      </w:r>
    </w:p>
    <w:p w:rsidR="006A4696" w:rsidRPr="006A4696" w:rsidRDefault="006A4696" w:rsidP="006A46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«БЕЛОРЕЦКИЙ МЕДИЦИНСКИЙ КОЛЛЕДЖ»</w:t>
      </w:r>
    </w:p>
    <w:p w:rsidR="006A4696" w:rsidRPr="006A4696" w:rsidRDefault="006A4696" w:rsidP="006A46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jc w:val="center"/>
        <w:tblLook w:val="00A0" w:firstRow="1" w:lastRow="0" w:firstColumn="1" w:lastColumn="0" w:noHBand="0" w:noVBand="0"/>
      </w:tblPr>
      <w:tblGrid>
        <w:gridCol w:w="5070"/>
        <w:gridCol w:w="4677"/>
      </w:tblGrid>
      <w:tr w:rsidR="006A4696" w:rsidRPr="006A4696" w:rsidTr="006A4696">
        <w:trPr>
          <w:jc w:val="center"/>
        </w:trPr>
        <w:tc>
          <w:tcPr>
            <w:tcW w:w="5070" w:type="dxa"/>
            <w:hideMark/>
          </w:tcPr>
          <w:p w:rsidR="006A4696" w:rsidRPr="006A4696" w:rsidRDefault="006A4696" w:rsidP="006A4696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КИМ рассмотрен и одобрен на заседании цикловой методической комиссии специальных дисциплин № 1</w:t>
            </w:r>
          </w:p>
          <w:p w:rsidR="006A4696" w:rsidRPr="006A4696" w:rsidRDefault="006A4696" w:rsidP="006A4696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№___ от «___»______2016  г.</w:t>
            </w:r>
          </w:p>
          <w:p w:rsidR="006A4696" w:rsidRPr="006A4696" w:rsidRDefault="006A4696" w:rsidP="006A4696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_________________</w:t>
            </w:r>
          </w:p>
          <w:p w:rsidR="006A4696" w:rsidRPr="006A4696" w:rsidRDefault="006A4696" w:rsidP="006A469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6A4696" w:rsidRPr="006A4696" w:rsidRDefault="006A4696" w:rsidP="006A4696">
            <w:pPr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В.В. 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677" w:type="dxa"/>
            <w:hideMark/>
          </w:tcPr>
          <w:p w:rsidR="006A4696" w:rsidRPr="006A4696" w:rsidRDefault="006A4696" w:rsidP="006A46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 ФГОС СПО по специальности 34.02.01 Сестринское дело</w:t>
            </w:r>
          </w:p>
          <w:p w:rsidR="006A4696" w:rsidRPr="006A4696" w:rsidRDefault="006A4696" w:rsidP="006A469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A4696" w:rsidRPr="006A4696" w:rsidRDefault="006A4696" w:rsidP="006A469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</w:p>
        </w:tc>
      </w:tr>
    </w:tbl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 контрольно-измерительных материалов </w:t>
      </w:r>
      <w:proofErr w:type="gramStart"/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4696" w:rsidRPr="006A4696" w:rsidRDefault="006A4696" w:rsidP="006A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34.02.01 Сестринское дело углубленной подготовки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Белорецк, 2016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Комплект контрольно-измерительных материалов разработан на основе Федерального государственного стандарта среднего профессионального образования, программы подготовки специалистов среднего звена (ППССЗ), учебного плана по специальности 34.02.01 Сестринское дело углубленной подготовки и рабочей программы профессионального модуля.  </w:t>
      </w:r>
    </w:p>
    <w:p w:rsidR="006A4696" w:rsidRPr="006A4696" w:rsidRDefault="006A4696" w:rsidP="006A4696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контрольно-измерительных материалов по профессиональному модулю включает в себя тестовые задания,  что позволяет оценить знания, умения и уровень приобретенных компетенций.</w:t>
      </w:r>
    </w:p>
    <w:p w:rsidR="006A4696" w:rsidRPr="006A4696" w:rsidRDefault="006A4696" w:rsidP="006A46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Д.И. Исламова -  преподаватель ГАПОУ РБ «Белорецкий медицинский колледж»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6A4696" w:rsidRPr="006A4696" w:rsidTr="006A4696">
        <w:tc>
          <w:tcPr>
            <w:tcW w:w="4785" w:type="dxa"/>
            <w:hideMark/>
          </w:tcPr>
          <w:p w:rsidR="006A4696" w:rsidRPr="006A4696" w:rsidRDefault="006A4696" w:rsidP="006A4696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4679" w:type="dxa"/>
            <w:hideMark/>
          </w:tcPr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c>
          <w:tcPr>
            <w:tcW w:w="4785" w:type="dxa"/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Сестринская помощь детям вариант 1, вариант 2</w:t>
            </w:r>
          </w:p>
        </w:tc>
        <w:tc>
          <w:tcPr>
            <w:tcW w:w="4679" w:type="dxa"/>
            <w:hideMark/>
          </w:tcPr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696" w:rsidRPr="006A4696" w:rsidTr="006A4696">
        <w:tc>
          <w:tcPr>
            <w:tcW w:w="4785" w:type="dxa"/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МДК.05.02.Современные медицинские технологии в системе первичной медико-санитарной помощи, вариант 1, вариант 2</w:t>
            </w:r>
          </w:p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МДК.05.03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Сестринская помощь в                специализированных и высокотехнологичных структурных подразделениях лечебно-профилактических организаций, вариант 1, вариант 2</w:t>
            </w:r>
          </w:p>
        </w:tc>
        <w:tc>
          <w:tcPr>
            <w:tcW w:w="4679" w:type="dxa"/>
          </w:tcPr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4696" w:rsidRPr="006A4696" w:rsidTr="006A4696">
        <w:tc>
          <w:tcPr>
            <w:tcW w:w="4785" w:type="dxa"/>
          </w:tcPr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696" w:rsidRPr="006A4696" w:rsidTr="006A4696">
        <w:tc>
          <w:tcPr>
            <w:tcW w:w="4785" w:type="dxa"/>
            <w:hideMark/>
          </w:tcPr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 с вариантами правильных ответов и эталоны выполнения практических заданий.</w:t>
            </w:r>
          </w:p>
        </w:tc>
        <w:tc>
          <w:tcPr>
            <w:tcW w:w="4679" w:type="dxa"/>
          </w:tcPr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696" w:rsidRPr="006A4696" w:rsidRDefault="006A4696" w:rsidP="006A469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57" w:rsidRDefault="002F4957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57" w:rsidRPr="006A4696" w:rsidRDefault="002F4957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Спецификация КИМ.</w:t>
      </w:r>
    </w:p>
    <w:p w:rsidR="006A4696" w:rsidRPr="006A4696" w:rsidRDefault="006A4696" w:rsidP="006A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Комплект </w:t>
      </w:r>
      <w:proofErr w:type="spellStart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КИМов</w:t>
      </w:r>
      <w:proofErr w:type="spellEnd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 для оценки уровня освоения программы подготовки специалистов среднего звена по ПМ.05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лечебно-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еабилитационных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ФГОС СПО четвертого поколения по специальности 34.02.01 Сестринское дело углубленной подготовки. </w:t>
      </w:r>
      <w:proofErr w:type="spellStart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КИМы</w:t>
      </w:r>
      <w:proofErr w:type="spellEnd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охватывают основные разделы курса и  соответствуют содержанию рабочей программы профессионального модуля.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</w:t>
      </w:r>
      <w:proofErr w:type="spellStart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КИМов</w:t>
      </w:r>
      <w:proofErr w:type="spellEnd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задания в тестовой форме. Тесты составлены в соответствии с требованиями ФГОС СПО к результатам освоения профессионального модуля. К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онтрольно-измерительные материалы </w:t>
      </w: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представлены в виде двух вариантов, каждый из которых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 тестовые задания, с помощью которых преподаватель может проверить качество усвоения пройденного материала: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МДК.05.01. Сестринская помощь детям:</w:t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4696" w:rsidRPr="006A4696" w:rsidRDefault="006A4696" w:rsidP="006A4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заданий с выбором ответа (задания закрытого типа)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каждому вопросу прилагается 4 варианта ответов, из которых следует выбрать один правильный. Верное выполнение задания, т.е. заданий с выбором одного ответа, оценивается одним баллом. Задание  с выбором ответа считается выполненным, если студентом указан правильный ответ. Во всех остальных случаях (выбран другой ответ; выбрано два ответа или более, среди которых может быть и правильный; ответ на вопрос отсутствует) считается невыполненным. Студент получает 0 баллов.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теста 40 баллов.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тестовых заданий одного варианта 40 минут. Система оценивания уровня освоения образовательной программы включает следующие критерии: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90%-100% правильных ответов - оценка «отлично»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75%-89% правильных ответов – оценка «хорошо»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53% -74% правильных ответов – оценка «удовлетворительно»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52% правильных ответов – оценка «неудовлетворительно»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МДК.05.02.Современные медицинские технологии в системе первичной медико-санитарной помощи:</w:t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4696" w:rsidRPr="006A4696" w:rsidRDefault="006A4696" w:rsidP="006A4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заданий с выбором ответа (задания закрытого типа)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каждому вопросу прилагается 4 варианта ответов, из которых следует выбрать один правильный. Верное выполнение задания, т.е. заданий с выбором одного ответа, оценивается одним баллом. Задание  с выбором ответа считается выполненным, если студентом указан правильный ответ. Во всех остальных случаях (выбран другой ответ; выбрано два ответа или более, среди которых может быть и правильный; ответ на вопрос отсутствует) считается невыполненным. Студент получает 0 баллов.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теста 20 баллов.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тестовых заданий одного варианта 20 минут. Система оценивания уровня освоения образовательной программы включает следующие критерии: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90%-100% правильных ответов - оценка «отлично»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75%-89% правильных ответов – оценка «хорошо»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53% -74% правильных ответов – оценка «удовлетворительно»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52% правильных ответов – оценка «неудовлетворительно»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МДК.05.03</w:t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Сестринская помощь в специализированных и высокотехнологичных структурных подразделениях лечебно-профилактических организаций:</w:t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4696" w:rsidRPr="006A4696" w:rsidRDefault="006A4696" w:rsidP="006A4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заданий с выбором ответа (задания закрытого типа)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каждому вопросу прилагается 4 варианта ответов, из которых следует выбрать один правильный. Верное выполнение задания, т.е. заданий с выбором одного ответа, оценивается одним баллом. Задание  с выбором ответа считается выполненным, если студентом указан правильный ответ. Во всех остальных случаях (выбран другой ответ; выбрано два ответа или более, среди которых может быть и правильный; ответ на вопрос отсутствует) считается невыполненным. Студент получает 0 баллов.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теста 20 баллов.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тестовых заданий одного варианта 20 минут. Система оценивания уровня освоения образовательной программы включает следующие критерии: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90%-100% правильных ответов - оценка «отлично»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75%-89% правильных ответов – оценка «хорошо»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53% -74% правильных ответов – оценка «удовлетворительно»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52% правильных ответов – оценка «неудовлетворительно»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Default="002F4957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6A4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</w:t>
      </w: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6A4696" w:rsidRPr="006A4696" w:rsidRDefault="006A4696" w:rsidP="006A4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контроля и оценки результатов освоения  профессионального модуля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34.02.01 Сестринское дело углубленной подготовки</w:t>
      </w: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состояния здоровья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прикрепленного контингента, в том числе детского;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лечебно-диагностические, реабилитационные и профилактические мероприятия;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оказывать специализированный сестринский уход за пациентами в клинической практике;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высокотехнологичную медицинскую помощь пациенту (в том числе ребенку) под руководством врача;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участниками лечебно-диагностического процесса; анализировать качество и эффективность проводимых мероприятий;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паллиативную помощь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инкурабельным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патронаж семей с детьми, имеющих право на получение набора социальных услуг;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с учреждениями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работу в «школах здоровья»;</w:t>
      </w:r>
    </w:p>
    <w:p w:rsidR="006A4696" w:rsidRPr="006A4696" w:rsidRDefault="006A4696" w:rsidP="006A469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:rsidR="006A4696" w:rsidRPr="006A4696" w:rsidRDefault="006A4696" w:rsidP="006A469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4696" w:rsidRPr="006A4696" w:rsidRDefault="006A4696" w:rsidP="006A469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медицинской и социальной реабилитации;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4696" w:rsidRPr="006A4696" w:rsidRDefault="006A4696" w:rsidP="006A469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 и методы реабилитации при различной патологии, организацию и проведение мероприятий по реабилитации пациентов;</w:t>
      </w:r>
    </w:p>
    <w:p w:rsidR="006A4696" w:rsidRPr="006A4696" w:rsidRDefault="006A4696" w:rsidP="006A469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деятельность врача общей практики и медицинской сестры врача общей практики;</w:t>
      </w:r>
    </w:p>
    <w:p w:rsidR="006A4696" w:rsidRPr="006A4696" w:rsidRDefault="006A4696" w:rsidP="006A4696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документы, регламентирующие оказание специализированной и высокотехнологичной медицинской помощи; </w:t>
      </w:r>
    </w:p>
    <w:p w:rsidR="006A4696" w:rsidRPr="006A4696" w:rsidRDefault="006A4696" w:rsidP="006A4696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медико-психологической поддержки членам семьи с учетом состояния здоровья и возрастных особенностей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компетенции: </w:t>
      </w: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5.2.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мониторинг развития ребенка в пределах своих полномочий.</w:t>
      </w: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Сформировать мотивацию здорового образа жизни контингента.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Организовывать обучение и контроль знаний и умений подчиненных.</w:t>
      </w:r>
    </w:p>
    <w:p w:rsidR="006A4696" w:rsidRPr="006A4696" w:rsidRDefault="006A4696" w:rsidP="006A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Создавать благоприятную производственную среду в трудовом коллективе.</w:t>
      </w: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Default="002F4957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Default="002F4957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Default="002F4957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188"/>
        <w:gridCol w:w="1634"/>
        <w:gridCol w:w="3119"/>
      </w:tblGrid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34.02.01 Сестринское дело углубленной подготовки</w:t>
            </w:r>
          </w:p>
        </w:tc>
      </w:tr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Сестринская помощь детям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усвоенных умений ПК 5.1, ПК 5.2, ПК 5.3, 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6A4696" w:rsidRPr="006A4696" w:rsidTr="006A4696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цикловой методической комиссией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________2016</w:t>
            </w:r>
            <w:r w:rsidR="0044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№1 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Pr="006A4696" w:rsidRDefault="006A4696" w:rsidP="002F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________20__г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выполнении заданий с выбором ответа (1-40) обведите кружком номер правильного ответа в экзаменационной работе.</w:t>
      </w:r>
    </w:p>
    <w:p w:rsidR="006A4696" w:rsidRPr="006A4696" w:rsidRDefault="006A4696" w:rsidP="006A4696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здорового новорожденного по шкале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Апгар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6-7 баллов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7-8 баллов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8-10 баллов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10-11 баллов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Неонатальный период продолжается:</w:t>
      </w:r>
    </w:p>
    <w:p w:rsidR="006A4696" w:rsidRPr="006A4696" w:rsidRDefault="006A4696" w:rsidP="006A469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момента перевязки пуповины до 1-го месяца жизни</w:t>
      </w:r>
    </w:p>
    <w:p w:rsidR="006A4696" w:rsidRPr="006A4696" w:rsidRDefault="006A4696" w:rsidP="006A469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рождения до 3-х недель</w:t>
      </w:r>
    </w:p>
    <w:p w:rsidR="006A4696" w:rsidRPr="006A4696" w:rsidRDefault="006A4696" w:rsidP="006A469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рождения до 1 года</w:t>
      </w:r>
    </w:p>
    <w:p w:rsidR="006A4696" w:rsidRPr="006A4696" w:rsidRDefault="006A4696" w:rsidP="006A4696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28 недель беременности до 1 месяца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какой срок беременности могут сформироваться врожденные пороки развития (ВПР) плода: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плацентарный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эмбриональный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родах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родов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Продолжительность периода внутриутробного развития составляет (в неделях беременности)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40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Продолжительность периода новорожденности составляет (в 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выписки из роддома здорового доношенного новорожденного: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3-4 дня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7-8 дней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5-6 дней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10 день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отпадения пуповинного остатка: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3-4 день жизни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5-6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первый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Максимальный срок закрытия пупочной ранки: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через 2 недели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месяц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2-3 недели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месяц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Кратность проведения дородового патронажа  медицинской сестрой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Первый дородовый патронаж проводится медицинской сестрой на сроке беременности до (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10–12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20–22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23–25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26–28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Второй дородовый патронаж проводится медицинской сестрой на сроке беременности до (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18–20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20–22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22–24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32–40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Патронаж новорожденного осуществляется медицинской сестрой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 в неделю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раза в неделю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раз в месяц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 раза в месяц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Патронаж детей в возрасте от 1 года до 2 лет осуществляется медицинской сестрой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раз в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раз в 2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раз в 3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 раз в 6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осмотре кожи ребенка оценивается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влажность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температура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цвет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эластичность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Ребенок начинает удерживать голову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1-2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3-4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5-6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7-8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Ребенок самостоятельно сидит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2-4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4-5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6-7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8-9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Форма большого родничка у новорожденного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овальная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округлая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треугольная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ромбовидная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Большой родничок у новорожденного располагается между костями черепа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лобной и теменными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теменными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затылочной и теменными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височной и теменной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Первые молочные зубы появляются у детей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2–3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4–5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6–7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8–9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 новорожденного отмечается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физиологическая</w:t>
      </w:r>
      <w:proofErr w:type="gram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гипертония мышц-разгибателей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гипертония мышц-сгибателей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гипотония мышц-сгибателей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нормотония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Большой родничок у ребенка закрывается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4–7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8–11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12–15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15–17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Грудной кифоз возникает у ребенка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9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молочных зубов у ребенка 1 года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24. Частота дыхательных движений у здорового ребенка грудного возраста составляет (в 1 мин.)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20–25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25–30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30–35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35–40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Частота пульса у ребенка 1 года составляет в 1 мин.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140-160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110- 120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90-100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70- 80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Формула для определения количества молочных зубов у ребенка в возрасте 6–24 мес. (n – число месяцев)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n - 1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n - 2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n - 3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n - 4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Смена молочных зубов на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у ребенка в возрасте (лет)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2–5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5–7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7–10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10–13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Ночное недержание мочи у ребенка — это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анурия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поллакиурия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29. Число мочеиспусканий у детей первого года жизни составляет в сутки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1–10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10–20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20–30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30–40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Ребенку первого года жизни предпочтительно обеспечить вскармливание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естественное (грудное)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смешанное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искусственное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парентеральное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Преимущество грудного молока перед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коровьим</w:t>
      </w:r>
      <w:proofErr w:type="gram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высокое содержание белка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высокое содержание витаминов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высокая калорийность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оптимальное соотношение пищевых веществ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Первое прикладывание здорового новорожденного к груди матери проводят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сразу после рождения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6 часов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12 часов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24 часа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Грудному ребенку докорм назначают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естественном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вскармливании</w:t>
      </w:r>
      <w:proofErr w:type="gram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смешанном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вскармливании</w:t>
      </w:r>
      <w:proofErr w:type="gram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искусственном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вскармливании</w:t>
      </w:r>
      <w:proofErr w:type="gram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всех видах вскармливания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Контрольное кормление ребенка проводят для определения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массы тела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количества высосанного молока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прикорма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количества докорма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Правило проведения контрольного взвешивания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раза в день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раз в день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одних суток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двух суток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Суточный объем молока для детей первых 10 мес. жизни не должен превышать (л)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1,0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1,5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2,0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37. Яичный желток вводится в сроки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2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Творог вводится в рацион грудного ребенка с возраста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39. Фруктовые соки дают ребенку первого полугодия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кормлением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кормления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между кормлениями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только на ночь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40. Фруктовые соки и яблочное пюре вводят в рацион грудного ребенка для обеспечения его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белками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жирами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водорастворимыми витаминами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жирорастворимыми витаминами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 Сестринское дело углубленной подготовки</w:t>
            </w:r>
          </w:p>
        </w:tc>
      </w:tr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Сестринская помощь детям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усвоенных умений ПК 5.1, ПК 5.2, ПК 5.3, 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6A4696" w:rsidRPr="006A4696" w:rsidTr="006A469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цикловой методической комиссией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________2016</w:t>
            </w:r>
            <w:r w:rsidR="0044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6A4696" w:rsidRPr="006A4696" w:rsidRDefault="002F4957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№2 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Pr="006A4696" w:rsidRDefault="006A4696" w:rsidP="002F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________20__г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A4696" w:rsidRPr="006A4696" w:rsidRDefault="006A4696" w:rsidP="006A469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выполнении заданий с выбором ответа (1-40) обведите кружком номер правильного ответа в экзаменационной работе.</w:t>
      </w:r>
    </w:p>
    <w:p w:rsidR="006A4696" w:rsidRPr="006A4696" w:rsidRDefault="006A4696" w:rsidP="006A4696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Перинатальный период продолжается: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рождения первые 6-7 дней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28 недель беременности и первые 6 дней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28 недель беременности до 1 месяца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рождения до 1 месяца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и сколько раз в день обрабатывают пупочную ранку дома: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спиртом и 1% раствором бриллиантовой зелени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растворами перекиси водорода и перманганата калия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раствором бриллиантовой зелени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3-х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туалет 3% раствором перекиси водорода, спиртом, 5% раствором перманганата калия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Первое прикладывание к груди здорового новорожденного производится: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через 6 часов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12 часов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родблоке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30-60 минут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1 сутки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Адаптационные синдромы – это: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патология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пограничные с нормой состояния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симптом заболевания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Яичный желток дают ребенку грудного возраста для обеспечения его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белками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углеводами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водорастворимыми витаминами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жирорастворимыми витаминами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новой пищи, постепенно заменяющей кормление грудью — это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докорм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прикорм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искусственное вскармливание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смешанное вскармливание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 введения прикорма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удовлетворение возросших потребностей в пищевых веществах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потребности в жирах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потребности в углеводах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потребности в поваренной соли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Лучшим видом первого прикорма для ребенка с нормальным весом является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фруктовый сок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овощное пюре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молочная каша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кефир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Первый прикорм на естественном вскармливании здоровому ребенку вводится в возрасте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5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 мес.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детской палате родильного дома у новорожденного на 3 день жизни появилась желтушность кожи, поведение его не изменилось: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болен, вызвать врача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здоров, физиологическая желтуха, кормление, уход обычный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 болен, не прикладывать к груди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 болен, вызвать реаниматолога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Сроки первой гигиенической ванны здоровому новорожденному: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 заживления пупочной ранки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отпадения пуповинного остатка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сразу после рождения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2-ой день после вакцинации БЦЖ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Доза вакцины БЦЖ-М для регистрации в документации и место введения: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0,1 мл, в/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левое плечо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0,05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мг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spellEnd"/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/к, левое плечо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0,025 мг, в/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левое плечо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0,1 мл в/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правое плечо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4 день жизни ребенка, родившегося с массой 3500 грамм – масса снизилась до 3000 грамм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физиологическая потеря массы тела, уход обычный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ребенок болен, вызвать врача, не прикладывать к груди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уход обычный, провести контрольное взвешивание, показать врачу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уход обычный, показать врачу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Прибавка в массе и росте на 2-ой месяц жизни: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800 грамм и 3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600 грамм и 3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800 грамм и 2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750 грамм и 3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Вы на патронаже к ребенку 5-ти месяцев. Мама кормит ребенка 6 раз в день грудью, делает массаж, гимнастику, воздушные ванны, дает соки, фруктовое пюре, творог. Какие ваши новые рекомендации: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ввести овощное пюре с растительным маслом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продолжить, ввести манную кашу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продолжить, ввести смеси, творог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ввести бульон, перевести на 5-ти разовое кормление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возрасте ребенок держит голову, начинает улыбаться, реагирует на звуки: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месяц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месяца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 месяца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6 месяцев</w:t>
      </w:r>
    </w:p>
    <w:p w:rsidR="006A4696" w:rsidRPr="006A4696" w:rsidRDefault="006A4696" w:rsidP="006A4696">
      <w:pPr>
        <w:tabs>
          <w:tab w:val="left" w:pos="284"/>
          <w:tab w:val="left" w:pos="426"/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 годовалого ребенка: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большой родничок закрывается, зубов 8, ЧДД 30-35, ЧСС 120-128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большой родничок закрывается, зубов 8, ЧДД 20-25, ЧСС 90-100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большой родничок закрыт, зубов 6, ЧДД 30-35, ЧСС 90-100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большой родничок </w:t>
      </w:r>
      <w:r w:rsidRPr="006A4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см, зубов 4, ЧДД 30, ЧСС 90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Средняя масса и рост годовалого ребенка: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70 см и 9 кг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80 см и 9 кг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85 см и 10 кг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80 см и 8,5 кг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Вторым прикормом для ребенка грудного возраста является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фруктовый сок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овощное пюре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молочная каша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кефир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Второй прикорм вводят грудному ребенку на естественном вскармливании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4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Третий прикорм вводят грудному ребенку в возрасте (мес.)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7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8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9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Третьим прикормом для ребенка грудного возраста является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фруктовый сок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овощное пюре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молочная каша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кефир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Суточное количество жидкости для кормящей матери (л)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1-1,5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2-2,5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3-3,5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4-4,5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искусственном вскармливании в качестве заменителей женского молока используют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фруктовые соки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овощное пюре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фруктовое пюре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молочные смеси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Признаком недокорма грудного ребенка является: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малая прибавка массы тела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частое мочеиспускание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обильный стул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лихорадка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Факторы, способствующие акту сосания грудного ребенка: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комочки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Биша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большой язык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комочки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Биша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маленький язык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обильное слюнотечение, большой язык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обильное слюнотечение, маленький язык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Емкость желудка у новорожденного составляет (в мл)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30–35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50–55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100–155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250—300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Емкость желудка у ребенка 1 года составляет (в мл)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30–35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50–100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100–150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250–300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Склонность детей к срыгиванию обусловлена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слабым развитием кардиального сфинктера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хорошим развитием кардиального сфинктера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слабым развитием пилорического сфинктера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хорошим развитием пилорического сфинктера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естественном вскармливании в кишечнике ребенка преобладают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кишечная палочка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лактобактерии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энтерококки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искусственном вскармливании в кишечнике ребенка преобладают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лактобактерии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кишечная палочка, энтерококки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стафилококки, пневмококки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протей, синегнойная палочка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докорма грудного ребенка: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адаптированная смесь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каша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овощное пюре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творог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гипогалактии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женщине рекомендуют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ограничение жидкости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белков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прием жидкости за 20 минут до кормления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пряностей за 20 минут до кормления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Показание для перевода ребенка на искусственное вскармливание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самопроизвольное истечение молока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молока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затруднение выделения молока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быстрое поступление молока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Показание для введения докорма ребенку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гипогалактия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паратрофия</w:t>
      </w:r>
      <w:proofErr w:type="spellEnd"/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срыгивание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дисфагия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Прикорм начинают вводить ребенку 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кормлением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кормления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полностью заменяя одно кормление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между кормлениями грудью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Срок вакцинации БЦЖ здоровому доношенному новорожденному: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3-7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10 день жизни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38. Средняя прибавка в массе и росте за первый месяц жизни: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800 грамм и 2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600 грамм и 3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600 грамм и 1,5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800 грамм и 3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Прибавка в массе и росте за 4-й месяц жизни: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800 грамм и 3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700 грамм и 2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750 грамм и 2,5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750 грамм и 2 см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Ребенок одного года: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начинает самостоятельно ходить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самостоятельно ест с ложечки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запас слов около 100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запас слов около 50-60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 Сестринское дело углубленной подготовки</w:t>
            </w:r>
          </w:p>
        </w:tc>
      </w:tr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МДК.05.02.Современные медицинские технологии в системе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первичной медико-санитарной помощи (ПМСП)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усвоенных умений ПК 5.1, ПК 5.2, ПК 5.3, 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6A4696" w:rsidRPr="006A4696" w:rsidTr="006A469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цикловой методической комиссией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________2016</w:t>
            </w:r>
            <w:r w:rsidR="0044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6A4696" w:rsidRPr="006A4696" w:rsidRDefault="002F4957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proofErr w:type="spellStart"/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№1 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Pr="006A4696" w:rsidRDefault="006A4696" w:rsidP="002F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________20__г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РФ первичную медико-санитарную помощь оказывают: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здравпункты;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фельдшерско-акушерские пункты;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поликлиники, офисы семейного врача, женские консультации;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Ведущим звеном в системе первичной медико-санитарной помо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является: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здравпункт;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фельдшерско-акушерский пункт;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поликлиника;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сельская участковая больница.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Факторами риска заболеваний являются: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физические воздействия;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психологические воздействия;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медикаментозные воздействия;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показатели состояния здоровья влияют: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 и образ жизни;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состояние окружающей среды;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качество медицинской помощи;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г)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Рациональное питание — это: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баланса поступающей и расходуемой энергии;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удовлетворение потребностей организма в определенном количестве и качестве пищевых веществ;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оптимальное соотношение пищевых веществ;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Принципами рационального питания является все перечисленное,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соблюдения оптимального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биоциркадного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питания;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рационального распределения по калорийности на завтрак, обед, пол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дник и ужин;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энергетического баланса;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пища должна содержать балластные вещества.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Средствами закаливания являются: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солнце, воздух, вода;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упражнения;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физиотерапия;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первую группу диспансерного учета входят: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здоровые;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здоровые и лица с пограничными состояниями;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практически здоровые;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вторую группу диспансерного учета включаются: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у которых в анамнезе не отмечено хронических заболеваний;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лица, имеющие в анамнезе острые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ронические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не имеющие обострений 3—5 лет;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лица, имеющие в анамнезе острые или хронические заболевания, не имеющие обострений в течение 1 года;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основе паллиативного ухода лежит все перечисленное,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применения фармакотерапии;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поддержки пациента, помогающей ему жить насколько воз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качественно;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ухода, основанного на заботе и милосердии;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психологической поддержки пациента и членов его семьи.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Разделы работы врача-терапевта: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лечебно-диагностическая, профилактическая, противоэпидемическая, санитарно-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просветительная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оперативно-учетной документации;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лечебно-диагностическая, профилактическая, санитарно-просветительная;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лечебно-диагностическая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профилактическая, ведение оперативно-учетной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Лечащий врач: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организует своевременное и квалифицированное лечение и обследование пациента;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представляет информацию о состоянии здоровья пациента;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требованию больного приглашает консультанта и организует консилиум;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указанное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Укажите предельную численность населения на городском терапевтическом участке: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1700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1955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2200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2500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Каковы главные особенности деятельности врача общей практики: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владение знаниями и практическими навыками по терапии и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смежным</w:t>
      </w:r>
      <w:proofErr w:type="gramEnd"/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специальностям;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Каковы главные особенности врача семейной практики?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владение знаниями и практическими навыками по терапии, педиатрии и смежным специальностям;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Какая максимальная численность населения для работы врача общей (семейной)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предусмотрена приказом МЗ РФ №237 от 1992 г.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2700 человек;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1200 человек;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800 человек.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Организация диспансерного наблюдения включает: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активное выявление и взятие на учет больных, лиц с факторами риска;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лечебно-оздоровительных мероприятий;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активное динамическое наблюдение и лечение;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анализ качества и эффективности диспансерного наблюдения;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выше изложенное.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Все следующие учреждения относятся к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лечебно-профилактическим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амбулаторно-поликлинические, диспансеры;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больничные, скорой и неотложной медицинской помощи;</w:t>
      </w:r>
      <w:proofErr w:type="gramEnd"/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судебно-медицинской экспертизы и аптечные.</w:t>
      </w:r>
      <w:proofErr w:type="gramEnd"/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Основные задачи врача при работе с семьей, где имеется больной: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сформировать правильное представление о болезни и стимулировать реакцию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помочь членам семьи реорганизовать свою жизнь в изменившихся условиях и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своих чувствах и чувствах остальных;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помочь избежать неправильного поведения и включить пациента в жизнь семьи;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указанное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Укажите основные задачи кабинета доврачебного проема: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регулирование потока посетителей поликлиники, заполнение медицинской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вопроса о срочности направления к врачу;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направление на диагностические исследования до приема врача, проведение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антропометрии, измерение температуры тела, АД, глазного давления;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разработка плана мероприятий по первичной и вторичной профилактике;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д), участие в организации и проведении.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 Сестринское дело углубленной подготовки</w:t>
            </w:r>
          </w:p>
        </w:tc>
      </w:tr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МДК.05.02.Современные медицинские технологии в системе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первичной медико-санитарной помощи (ПМСП)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усвоенных умений ПК 5.1, ПК 5.2, ПК 5.3, 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6A4696" w:rsidRPr="006A4696" w:rsidTr="006A469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цикловой методической комиссией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________2016</w:t>
            </w:r>
            <w:r w:rsidR="0044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6A4696" w:rsidRPr="006A4696" w:rsidRDefault="002F4957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№2 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6A4696" w:rsidRPr="006A4696" w:rsidRDefault="006A4696" w:rsidP="006A4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4696" w:rsidRPr="006A4696" w:rsidRDefault="006A4696" w:rsidP="002F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A4696" w:rsidRPr="006A4696" w:rsidRDefault="006A4696" w:rsidP="006A46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________20__г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Разделы работы врача-терапевта: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лечебно-диагностическая, профилактическая, противоэпидемическая, санитарно-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просветительная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оперативно-учетной документации;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лечебно-диагностическая, профилактическая, санитарно-просветительная;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лечебно-диагностическая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профилактическая, ведение оперативно-учетной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Лечащий врач: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организует своевременное и квалифицированное лечение и обследование пациента;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представляет информацию о состоянии здоровья пациента;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требованию больного приглашает консультанта и организует консилиум;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указанное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предельную численность населения на городском терапевтическом участке: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1700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1955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2200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2500 человек взрослого населения;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главные особенности деятельности врача общей практики: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владение знаниями и практическими навыками по терапии и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смежным</w:t>
      </w:r>
      <w:proofErr w:type="gramEnd"/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специальностям;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Каковы главные особенности врача семейной практики?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владение знаниями и практическими навыками по терапии, педиатрии и смежным специальностям;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Какая максимальная численность населения для работы врача общей (семейной)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предусмотрена приказом МЗ РФ №237 от 1992 г.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2700 человек;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1200 человек;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800 человек.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диспансерного наблюдения включает: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активное выявление и взятие на учет больных, лиц с факторами риска;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лечебно-оздоровительных мероприятий;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активное динамическое наблюдение и лечение;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анализ качества и эффективности диспансерного наблюдения;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выше изложенное.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Все следующие учреждения относятся к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лечебно-профилактическим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амбулаторно-поликлинические, диспансеры;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больничные, скорой и неотложной медицинской помощи;</w:t>
      </w:r>
      <w:proofErr w:type="gramEnd"/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судебно-медицинской экспертизы и аптечные.</w:t>
      </w:r>
      <w:proofErr w:type="gramEnd"/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Основные задачи врача при работе с семьей, где имеется больной: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сформировать правильное представление о болезни и стимулировать реакцию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помочь членам семьи реорганизовать свою жизнь в изменившихся условиях и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своих чувствах и чувствах остальных;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помочь избежать неправильного поведения и включить пациента в жизнь семьи;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 </w:t>
      </w:r>
      <w:proofErr w:type="gramStart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указанное</w:t>
      </w:r>
      <w:proofErr w:type="gramEnd"/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Укажите основные задачи кабинета доврачебного проема: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регулирование потока посетителей поликлиники, заполнение медицинской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вопроса о срочности направления к врачу;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направление на диагностические исследования до приема врача, проведение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антропометрии, измерение температуры тела, АД, глазного давления;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разработка плана мероприятий по первичной и вторичной профилактике;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д), участие в организации и проведении.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РФ первичную медико-санитарную помощь оказывают: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здравпункты;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фельдшерско-акушерские пункты;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поликлиники, офисы семейного врача, женские консультации;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Ведущим звеном в системе первичной медико-санитарной помо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является: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здравпункт;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фельдшерско-акушерский пункт;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поликлиника;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сельская участковая больница.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Факторами риска заболеваний являются: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физические воздействия;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психологические воздействия;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медикаментозные воздействия;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На показатели состояния здоровья влияют: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 и образ жизни;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состояние окружающей среды;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качество медицинской помощи;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г)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Рациональное питание — это: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баланса поступающей и расходуемой энергии;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удовлетворение потребностей организма в определенном количестве и качестве пищевых веществ;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оптимальное соотношение пищевых веществ;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Принципами рационального питания является все перечисленное,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соблюдения оптимального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биоциркадного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питания;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рационального распределения по калорийности на завтрак, обед, пол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дник и ужин;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энергетического баланса;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пища должна содержать балластные вещества.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Средствами закаливания являются: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солнце, воздух, вода;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физические упражнения;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физиотерапия; 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первую группу диспансерного учета входят: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здоровые;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здоровые и лица с пограничными состояниями;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практически здоровые;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 вторую группу диспансерного учета включаются: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у которых в анамнезе не отмечено хронических заболеваний;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лица, имеющие в анамнезе острые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ронические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не имеющие обострений 3—5 лет;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лица, имеющие в анамнезе острые или хронические заболевания, не имеющие обострений в течение 1 года;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верно.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основе паллиативного ухода лежит все перечисленное,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применения фармакотерапии;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поддержки пациента, помогающей ему жить насколько воз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качественно;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ухода, основанного на заботе и милосердии;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психологической поддержки пациента и членов его семьи.</w:t>
      </w: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 Сестринское дело углубленной подготовки</w:t>
            </w:r>
          </w:p>
        </w:tc>
      </w:tr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МДК.05.03.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Сестринская помощь в специализированных и высокотехнологичных структурных подразделениях 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профилактических организаций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усвоенных умений ПК 5.1, ПК 5.2, ПК 5.3, 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2F4957" w:rsidRPr="006A4696" w:rsidTr="006A469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57" w:rsidRPr="006A4696" w:rsidRDefault="002F4957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цикловой методической комиссией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________2016</w:t>
            </w:r>
            <w:r w:rsidR="0044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7" w:rsidRPr="006A4696" w:rsidRDefault="002F4957" w:rsidP="00E7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F4957" w:rsidRPr="006A4696" w:rsidRDefault="002F4957" w:rsidP="00E7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2F4957" w:rsidRPr="006A4696" w:rsidRDefault="002F4957" w:rsidP="00E7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4957" w:rsidRPr="006A4696" w:rsidRDefault="002F4957" w:rsidP="002F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F4957" w:rsidRPr="006A4696" w:rsidRDefault="002F4957" w:rsidP="00E74A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________20__г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врачами терапевтами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врачами «узкими » специалистами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медицинскими сестрами участковыми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врачами - лаборантами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регулирование оказания специализированной медицинской помощи осуществляется в соответствии с ФЗ: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«Об основах охраны здоровья граждан в Российской Федерации»</w:t>
      </w:r>
    </w:p>
    <w:p w:rsidR="006A4696" w:rsidRPr="006A4696" w:rsidRDefault="006A4696" w:rsidP="006A469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6A46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"О внесении изменений в отдельные законодательные акты Российской Федерации"</w:t>
      </w:r>
    </w:p>
    <w:p w:rsidR="006A4696" w:rsidRPr="006A4696" w:rsidRDefault="006A4696" w:rsidP="006A469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6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в) «Об утверждении перечня жизненно необходимых и важнейших лекарственных препаратов на 2015 год...»</w:t>
      </w:r>
    </w:p>
    <w:p w:rsidR="006A4696" w:rsidRPr="006A4696" w:rsidRDefault="006A4696" w:rsidP="006A469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6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г) "Об утверждении показателей, характеризующих общие критерии оценки качества оказания услуг медицинскими организациями"</w:t>
      </w:r>
    </w:p>
    <w:p w:rsidR="006A4696" w:rsidRPr="006A4696" w:rsidRDefault="006A4696" w:rsidP="006A469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6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система здравоохранения при оказании специализированной медицинской помощи должна иметь: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а) аккредитацию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специализацию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лицензию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документацию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Направление пациентов для оказания специализированной медицинской помощи в федеральные государственные учреждения здравоохранения не осуществляется в следующих случаях: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лечение угрожающих жизни состояний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случаях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установления диагноза при  нетипичном течении заболевания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высокий риск хирургического лечения в связи с осложненным течением основного   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Специализированная  лечебно-профилактическую помощь не оказывается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поликлиниках</w:t>
      </w:r>
      <w:proofErr w:type="gramEnd"/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амбулаториях</w:t>
      </w:r>
      <w:proofErr w:type="gramEnd"/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женских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консультациях</w:t>
      </w:r>
      <w:proofErr w:type="gramEnd"/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профилакториях</w:t>
      </w:r>
      <w:proofErr w:type="gramEnd"/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системе организации специализированной медицинской помощи населению главная роль принадлежит: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диспансерам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поликлиникам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амбулаториям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стационарам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Диспансер является: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самостоятельным специализированным лечебно-профилактическим учреждением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лечебно-профилактическим учреждением в составе районных больниц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специализированным лечебно-профилактическим учреждением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самостоятельным профилактическим учреждением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принятия решения о плановом направлении пациента в федеральное государственное учреждение на оказание специализированной медицинской помощи оформляется: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амбулаторная карта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талон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экстренное извещение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статистическая карта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Основанием для госпитализации пациента в федеральное государственное учреждение для оказания специализированной медицинской помощи является: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решение пациента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участкового врача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комиссии федерального государственного учреждения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главного специалиста АПУ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Медицинская помощь в РФ оказывается медицинскими организациями и классифицируется всеми показателями,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вида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форме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месту оказания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Формами оказания медицинской помощи являются все,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экстренной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неотложной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срочной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медицинской помощи включают все перечисленное, </w:t>
      </w:r>
      <w:proofErr w:type="gramStart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лечение в санаториях-профилакториях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медико-санитарная помощь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A469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высокотехнологичная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A469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скорая специализированная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A4696">
        <w:rPr>
          <w:rFonts w:ascii="Calibri" w:eastAsia="Calibri" w:hAnsi="Calibri" w:cs="Times New Roman"/>
          <w:sz w:val="24"/>
          <w:szCs w:val="24"/>
        </w:rPr>
        <w:t xml:space="preserve">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Специализированная высокотехнологичная медицинская помощь кардиологическим пациентам г. Белорецка оказывается: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республиканском кардиологическом диспансере  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районной клинической больнице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республиканской клинической больнице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14.  </w:t>
      </w: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оказания высокотехнологичной медицинской помощи с применением специализированной информационной системы отражен в приказе: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1273 от2014 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N 930н от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от 2013г.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 оказывается в следующих условиях,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дневном стационаре 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 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амбулаторно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 РФ формирует в специализированной информационной системе перечень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медицин-</w:t>
      </w:r>
      <w:proofErr w:type="spell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proofErr w:type="gram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оказывающих высокотехнологичную медицинскую помощь  в срок: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декабря года, предшествующего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декабря года, предшествующего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10 декабря года, предшествующего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показания к оказанию высокотехнологичной медицинской помощи определяет: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медицинской организации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консилиум врачебный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главный врач ЛПУ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медико-социальная</w:t>
      </w:r>
      <w:proofErr w:type="gramEnd"/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экспертная комиссия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r w:rsidRPr="008C1DE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усредненный для каждого заболевания "прейскурант" на диагностику и лечение с обозначением средней востребованности в медицинской услуге, лекарстве или изделии называется: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прайс-лист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стандарт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показатель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8C1D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закон, регулирующий отношения, возникающие в сфере охраны здоровья граждан в Российской Федерации: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1273 от2014 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N 930н от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от 2013г.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N 323, от 2011г.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8C1DE2">
        <w:rPr>
          <w:rFonts w:ascii="Arial" w:eastAsia="Calibri" w:hAnsi="Arial" w:cs="Arial"/>
          <w:sz w:val="24"/>
          <w:szCs w:val="24"/>
        </w:rPr>
        <w:t> </w:t>
      </w:r>
      <w:r w:rsidRPr="008C1DE2">
        <w:rPr>
          <w:rFonts w:ascii="Times New Roman" w:eastAsia="Calibri" w:hAnsi="Times New Roman" w:cs="Times New Roman"/>
          <w:sz w:val="24"/>
          <w:szCs w:val="24"/>
        </w:rPr>
        <w:t xml:space="preserve">Первичный онкологический кабинет создаётся в медицинских организациях, </w:t>
      </w:r>
      <w:proofErr w:type="gramStart"/>
      <w:r w:rsidRPr="008C1DE2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8C1D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Calibri" w:hAnsi="Times New Roman" w:cs="Times New Roman"/>
          <w:sz w:val="24"/>
          <w:szCs w:val="24"/>
        </w:rPr>
        <w:t xml:space="preserve"> городской поликлиники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C1DE2">
        <w:rPr>
          <w:rFonts w:ascii="Arial" w:eastAsia="Calibri" w:hAnsi="Arial" w:cs="Arial"/>
          <w:sz w:val="24"/>
          <w:szCs w:val="24"/>
        </w:rPr>
        <w:t xml:space="preserve">  </w:t>
      </w:r>
      <w:r w:rsidRPr="008C1DE2">
        <w:rPr>
          <w:rFonts w:ascii="Times New Roman" w:eastAsia="Calibri" w:hAnsi="Times New Roman" w:cs="Times New Roman"/>
          <w:sz w:val="24"/>
          <w:szCs w:val="24"/>
        </w:rPr>
        <w:t>центральной районной поликлиники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амбулатории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4696" w:rsidRDefault="006A4696" w:rsidP="006A4696">
      <w:pPr>
        <w:contextualSpacing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F4957" w:rsidRDefault="002F4957" w:rsidP="006A4696">
      <w:pPr>
        <w:contextualSpacing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F4957" w:rsidRPr="006A4696" w:rsidRDefault="002F4957" w:rsidP="006A4696">
      <w:pPr>
        <w:contextualSpacing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A4696" w:rsidRPr="006A4696" w:rsidRDefault="006A4696" w:rsidP="006A4696">
      <w:pPr>
        <w:contextualSpacing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074"/>
        <w:gridCol w:w="1527"/>
        <w:gridCol w:w="3119"/>
      </w:tblGrid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34.02.01 Сестринское дело углубленной подготовки</w:t>
            </w:r>
          </w:p>
        </w:tc>
      </w:tr>
      <w:tr w:rsidR="006A4696" w:rsidRPr="006A4696" w:rsidTr="006A4696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ПМ.05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МДК.05.03.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Сестринская помощь в специализированных и высокотехнологичных структурных подразделениях 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профилактических организаций</w:t>
            </w:r>
          </w:p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усвоенных умений ПК 5.1, ПК 5.2, ПК 5.3, 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1-16</w:t>
            </w:r>
          </w:p>
        </w:tc>
      </w:tr>
      <w:tr w:rsidR="002F4957" w:rsidRPr="006A4696" w:rsidTr="006A4696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57" w:rsidRPr="006A4696" w:rsidRDefault="002F4957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 «Белорецкий медицинский колледж»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цикловой методической комиссией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________2016</w:t>
            </w:r>
            <w:r w:rsidR="00446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Хубетдинова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№2 </w:t>
            </w:r>
          </w:p>
          <w:p w:rsidR="002F4957" w:rsidRPr="006A4696" w:rsidRDefault="002F4957" w:rsidP="00E74A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7" w:rsidRPr="006A4696" w:rsidRDefault="002F4957" w:rsidP="00E7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F4957" w:rsidRPr="006A4696" w:rsidRDefault="002F4957" w:rsidP="00E7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2F4957" w:rsidRPr="006A4696" w:rsidRDefault="002F4957" w:rsidP="00E74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4957" w:rsidRPr="006A4696" w:rsidRDefault="002F4957" w:rsidP="002F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А.А.Оглобличев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F4957" w:rsidRPr="006A4696" w:rsidRDefault="002F4957" w:rsidP="00E74A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________20__г</w:t>
            </w:r>
            <w:proofErr w:type="gram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Формами оказания медицинской помощи являются все,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экстренной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неотложной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срочной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плановой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медицинской помощи включают все перечисленное, </w:t>
      </w:r>
      <w:proofErr w:type="gramStart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лечение в санаториях-профилакториях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медико-санитарная помощь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A469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высокотехнологичная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6A469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</w:t>
      </w:r>
      <w:proofErr w:type="gramEnd"/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скорая специализированная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6A4696">
        <w:rPr>
          <w:rFonts w:ascii="Calibri" w:eastAsia="Calibri" w:hAnsi="Calibri" w:cs="Times New Roman"/>
          <w:sz w:val="24"/>
          <w:szCs w:val="24"/>
        </w:rPr>
        <w:t xml:space="preserve"> </w:t>
      </w: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Специализированная высокотехнологичная медицинская помощь кардиологическим пациентам г. Белорецка оказывается: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республиканском кардиологическом диспансере  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районной клинической больнице</w:t>
      </w:r>
    </w:p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республиканской клинической больнице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оказания высокотехнологичной медицинской помощи с применением специализированной информационной системы отражен в приказе: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1273 от2014 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N 930н от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от 2013г.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 оказывается в следующих условиях,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дневном стационаре 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 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амбулаторно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 РФ формирует в специализированной информационной системе перечень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медицин-</w:t>
      </w:r>
      <w:proofErr w:type="spell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proofErr w:type="gram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оказывающих высокотехнологичную медицинскую помощь  в срок: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декабря года, предшествующего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декабря года, предшествующего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10 декабря года, предшествующего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показания к оказанию высокотехнологичной медицинской помощи определяет: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медицинской организации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консилиум врачебный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главный врач ЛПУ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proofErr w:type="gramStart"/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медико-социальная</w:t>
      </w:r>
      <w:proofErr w:type="gramEnd"/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экспертная комиссия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8C1DE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усредненный для каждого заболевания "прейскурант" на диагностику и лечение с обозначением средней востребованности в медицинской услуге, лекарстве или изделии называется: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прайс-лист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стандарт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показатель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8C1D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закон, регулирующий отношения, возникающие в сфере охраны здоровья граждан в Российской Федерации: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1273 от2014 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N 930н от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в) 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от 2013г.</w:t>
      </w:r>
    </w:p>
    <w:p w:rsidR="006A4696" w:rsidRPr="008C1DE2" w:rsidRDefault="006A4696" w:rsidP="006A4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N 323, от 2011г.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C1DE2">
        <w:rPr>
          <w:rFonts w:ascii="Arial" w:eastAsia="Calibri" w:hAnsi="Arial" w:cs="Arial"/>
          <w:sz w:val="24"/>
          <w:szCs w:val="24"/>
        </w:rPr>
        <w:t> </w:t>
      </w:r>
      <w:r w:rsidRPr="008C1DE2">
        <w:rPr>
          <w:rFonts w:ascii="Times New Roman" w:eastAsia="Calibri" w:hAnsi="Times New Roman" w:cs="Times New Roman"/>
          <w:sz w:val="24"/>
          <w:szCs w:val="24"/>
        </w:rPr>
        <w:t xml:space="preserve">Первичный онкологический кабинет создаётся в медицинских организациях, </w:t>
      </w:r>
      <w:proofErr w:type="gramStart"/>
      <w:r w:rsidRPr="008C1DE2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8C1D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1DE2">
        <w:rPr>
          <w:rFonts w:ascii="Times New Roman" w:eastAsia="Calibri" w:hAnsi="Times New Roman" w:cs="Times New Roman"/>
          <w:sz w:val="24"/>
          <w:szCs w:val="24"/>
        </w:rPr>
        <w:t xml:space="preserve"> городской поликлиники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C1DE2">
        <w:rPr>
          <w:rFonts w:ascii="Arial" w:eastAsia="Calibri" w:hAnsi="Arial" w:cs="Arial"/>
          <w:sz w:val="24"/>
          <w:szCs w:val="24"/>
        </w:rPr>
        <w:t xml:space="preserve">  </w:t>
      </w:r>
      <w:r w:rsidRPr="008C1DE2">
        <w:rPr>
          <w:rFonts w:ascii="Times New Roman" w:eastAsia="Calibri" w:hAnsi="Times New Roman" w:cs="Times New Roman"/>
          <w:sz w:val="24"/>
          <w:szCs w:val="24"/>
        </w:rPr>
        <w:t>центральной районной поликлиники</w:t>
      </w:r>
    </w:p>
    <w:p w:rsidR="006A4696" w:rsidRPr="008C1DE2" w:rsidRDefault="006A4696" w:rsidP="006A469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амбулатории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Специализированная медицинская помощь оказывается: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врачами терапевтами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врачами «узкими » специалистами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медицинскими сестрами участковыми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врачами - лаборантами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Правовое регулирование оказания специализированной медицинской помощи осуществляется в соответствии с ФЗ: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«Об основах охраны здоровья граждан в Российской Федерации»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"О внесении изменений в отдельные законодательные акты Российской Федерации"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«Об утверждении перечня жизненно необходимых и важнейших лекарственных препаратов на 2015 год...»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"Об утверждении показателей, характеризующих общие критерии оценки качества оказания услуг медицинскими организациями"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Частная система здравоохранения при оказании специализированной медицинской помощи должна иметь: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аккредитацию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специализацию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лицензию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документацию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Направление пациентов для оказания специализированной медицинской помощи в федеральные государственные учреждения здравоохранения не осуществляется в следующих случаях: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лечение угрожающих жизни состояний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случаях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установления диагноза при  нетипичном течении заболевания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высокий риск хирургического лечения в связи с осложненным течением основного   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Специализированная  лечебно-профилактическую помощь не оказывается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поликлиниках</w:t>
      </w:r>
      <w:proofErr w:type="gramEnd"/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амбулаториях</w:t>
      </w:r>
      <w:proofErr w:type="gramEnd"/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женских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консультациях</w:t>
      </w:r>
      <w:proofErr w:type="gramEnd"/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профилакториях</w:t>
      </w:r>
      <w:proofErr w:type="gramEnd"/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системе организации специализированной медицинской помощи населению главная роль принадлежит: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диспансерам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поликлиникам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амбулаториям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стационарам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Диспансер является: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самостоятельным специализированным лечебно-профилактическим учреждением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лечебно-профилактическим учреждением в составе районных больниц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специализированным лечебно-профилактическим учреждением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самостоятельным профилактическим учреждением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принятия решения о плановом направлении пациента в федеральное государственное учреждение на оказание специализированной медицинской помощи оформляется: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амбулаторная карта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талон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экстренное извещение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статистическая карта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Основанием для госпитализации пациента в федеральное государственное учреждение для оказания специализированной медицинской помощи является: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решение пациента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участкового врача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комиссии федерального государственного учреждения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главного специалиста АПУ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Медицинская помощь в РФ оказывается медицинскими организациями и классифицируется всеми показателями, </w:t>
      </w:r>
      <w:proofErr w:type="gramStart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вида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условий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форме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месту оказания</w:t>
      </w: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8C1DE2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Default="002F4957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57" w:rsidRPr="006A4696" w:rsidRDefault="002F4957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Ключ с вариантами правильных ответов 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эталоны выполнения практических заданий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МДК.05.01. Сестринская помощь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правильного ответа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каждого правильного ответа 1 балл; максимальная оценка – 40 баллов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4"/>
      </w:tblGrid>
      <w:tr w:rsidR="006A4696" w:rsidRPr="006A4696" w:rsidTr="006A4696">
        <w:trPr>
          <w:trHeight w:val="295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1 варианта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40 – 30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29 - 19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 – 8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96" w:rsidRPr="006A4696" w:rsidTr="006A4696">
        <w:trPr>
          <w:trHeight w:val="309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8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правильного ответа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каждого правильного ответа 1 балл; максимальная оценка – 40 баллов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619"/>
      </w:tblGrid>
      <w:tr w:rsidR="006A4696" w:rsidRPr="006A4696" w:rsidTr="006A46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2 варианта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E94A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– </w:t>
            </w:r>
            <w:r w:rsidR="00E94A6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E94A69" w:rsidP="00E94A69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E94A69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696"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="00E94A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 с вариантами правильных ответов 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эталоны выполнения практических заданий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МДК.05.02.Современные медицинские технологии в системе первичной медико-санитарной помощи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правильного ответа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каждого правильного ответа 1 балл; максимальная оценка – 20 баллов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4"/>
      </w:tblGrid>
      <w:tr w:rsidR="006A4696" w:rsidRPr="006A4696" w:rsidTr="006A4696">
        <w:trPr>
          <w:trHeight w:val="295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1 варианта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 – 18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17 - 15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 – 12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96" w:rsidRPr="006A4696" w:rsidTr="006A4696">
        <w:trPr>
          <w:trHeight w:val="309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правильного ответа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каждого правильного ответа 1 балл; максимальная оценка – 20 баллов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619"/>
      </w:tblGrid>
      <w:tr w:rsidR="006A4696" w:rsidRPr="006A4696" w:rsidTr="006A46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2 варианта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D" w:rsidRDefault="00E6600D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00D" w:rsidRPr="006A4696" w:rsidRDefault="00E6600D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Ключ с вариантами правильных ответов 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эталоны выполнения практических заданий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МДК.05.03</w:t>
      </w: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Сестринская помощь в                специализированных и высокотехнологичных структурных подразделениях лечебно-профилактических организаций</w:t>
      </w: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правильного ответа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каждого правильного ответа 1 балл; максимальная оценка – 20 баллов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4"/>
      </w:tblGrid>
      <w:tr w:rsidR="006A4696" w:rsidRPr="006A4696" w:rsidTr="006A4696">
        <w:trPr>
          <w:trHeight w:val="295"/>
        </w:trPr>
        <w:tc>
          <w:tcPr>
            <w:tcW w:w="9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1 варианта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 – 18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17 - 15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rPr>
          <w:trHeight w:val="295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 – 12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96" w:rsidRPr="006A4696" w:rsidTr="006A4696">
        <w:trPr>
          <w:trHeight w:val="309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</w:tbl>
    <w:p w:rsidR="006A4696" w:rsidRPr="006A4696" w:rsidRDefault="006A4696" w:rsidP="006A4696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A4696" w:rsidRPr="006A4696" w:rsidRDefault="006A4696" w:rsidP="006A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правильного ответа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каждого правильного ответа 1 балл; максимальная оценка – 20 баллов</w:t>
      </w:r>
    </w:p>
    <w:p w:rsidR="006A4696" w:rsidRPr="006A4696" w:rsidRDefault="006A4696" w:rsidP="006A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A4696" w:rsidRPr="006A4696" w:rsidTr="006A4696">
        <w:trPr>
          <w:trHeight w:val="4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4696" w:rsidRPr="006A4696" w:rsidTr="006A4696">
        <w:trPr>
          <w:trHeight w:val="29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619"/>
      </w:tblGrid>
      <w:tr w:rsidR="006A4696" w:rsidRPr="006A4696" w:rsidTr="006A46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2 варианта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20 – 18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17 - 15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14 –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96" w:rsidRPr="006A4696" w:rsidTr="006A4696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96" w:rsidRPr="006A4696" w:rsidRDefault="006A4696" w:rsidP="006A4696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</w:tr>
    </w:tbl>
    <w:p w:rsidR="006A4696" w:rsidRPr="006A4696" w:rsidRDefault="006A4696" w:rsidP="006A4696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31" w:rsidRDefault="00F40231"/>
    <w:sectPr w:rsidR="00F40231" w:rsidSect="002F4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2281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D55996"/>
    <w:multiLevelType w:val="hybridMultilevel"/>
    <w:tmpl w:val="EA1E1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8453E"/>
    <w:multiLevelType w:val="hybridMultilevel"/>
    <w:tmpl w:val="3946B148"/>
    <w:lvl w:ilvl="0" w:tplc="18EC6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6AD8"/>
    <w:multiLevelType w:val="hybridMultilevel"/>
    <w:tmpl w:val="459838B8"/>
    <w:lvl w:ilvl="0" w:tplc="18EC6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A44D3"/>
    <w:multiLevelType w:val="hybridMultilevel"/>
    <w:tmpl w:val="2350FAF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195827"/>
    <w:multiLevelType w:val="hybridMultilevel"/>
    <w:tmpl w:val="FC7E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977B2"/>
    <w:multiLevelType w:val="hybridMultilevel"/>
    <w:tmpl w:val="044C2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4F"/>
    <w:rsid w:val="002F4957"/>
    <w:rsid w:val="0044698E"/>
    <w:rsid w:val="006A4696"/>
    <w:rsid w:val="00843D4F"/>
    <w:rsid w:val="008C1DE2"/>
    <w:rsid w:val="00E6600D"/>
    <w:rsid w:val="00E94A69"/>
    <w:rsid w:val="00F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6A4696"/>
  </w:style>
  <w:style w:type="paragraph" w:styleId="a4">
    <w:name w:val="Normal (Web)"/>
    <w:basedOn w:val="a0"/>
    <w:semiHidden/>
    <w:unhideWhenUsed/>
    <w:rsid w:val="006A46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6A4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6A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6A4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6A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semiHidden/>
    <w:unhideWhenUsed/>
    <w:rsid w:val="006A469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6A469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6A469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b">
    <w:name w:val="Plain Text"/>
    <w:basedOn w:val="a0"/>
    <w:link w:val="ac"/>
    <w:semiHidden/>
    <w:unhideWhenUsed/>
    <w:rsid w:val="006A4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6A4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6A469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A4696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No Spacing"/>
    <w:qFormat/>
    <w:rsid w:val="006A469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uiPriority w:val="34"/>
    <w:qFormat/>
    <w:rsid w:val="006A4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твет"/>
    <w:basedOn w:val="a0"/>
    <w:rsid w:val="006A4696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6A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6A4696"/>
  </w:style>
  <w:style w:type="paragraph" w:styleId="a4">
    <w:name w:val="Normal (Web)"/>
    <w:basedOn w:val="a0"/>
    <w:semiHidden/>
    <w:unhideWhenUsed/>
    <w:rsid w:val="006A46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6A4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6A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6A4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6A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semiHidden/>
    <w:unhideWhenUsed/>
    <w:rsid w:val="006A469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6A4696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6A469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b">
    <w:name w:val="Plain Text"/>
    <w:basedOn w:val="a0"/>
    <w:link w:val="ac"/>
    <w:semiHidden/>
    <w:unhideWhenUsed/>
    <w:rsid w:val="006A4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6A4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6A469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A4696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No Spacing"/>
    <w:qFormat/>
    <w:rsid w:val="006A469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uiPriority w:val="34"/>
    <w:qFormat/>
    <w:rsid w:val="006A4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твет"/>
    <w:basedOn w:val="a0"/>
    <w:rsid w:val="006A4696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6A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EE4E-4B92-4FAE-AAF0-0815363B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7412</Words>
  <Characters>42251</Characters>
  <Application>Microsoft Office Word</Application>
  <DocSecurity>0</DocSecurity>
  <Lines>352</Lines>
  <Paragraphs>99</Paragraphs>
  <ScaleCrop>false</ScaleCrop>
  <Company/>
  <LinksUpToDate>false</LinksUpToDate>
  <CharactersWithSpaces>49564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2017-03-01T15:32:00Z</dcterms:created>
  <dcterms:modified xsi:type="dcterms:W3CDTF">2017-03-15T16:33:00Z</dcterms:modified>
</cp:coreProperties>
</file>