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2B" w:rsidRPr="00F36D8E" w:rsidRDefault="003F5497" w:rsidP="003F5497">
      <w:pPr>
        <w:jc w:val="center"/>
        <w:rPr>
          <w:b/>
          <w:bCs/>
        </w:rPr>
      </w:pPr>
      <w:r w:rsidRPr="00F36D8E">
        <w:rPr>
          <w:b/>
          <w:bCs/>
        </w:rPr>
        <w:t>ПРОБЛЕМЫ КОНТРОЛЯ КАЧЕСТВА РЕ</w:t>
      </w:r>
      <w:bookmarkStart w:id="0" w:name="_GoBack"/>
      <w:bookmarkEnd w:id="0"/>
      <w:r w:rsidRPr="00F36D8E">
        <w:rPr>
          <w:b/>
          <w:bCs/>
        </w:rPr>
        <w:t>АНИМАЦИОННЫХ  МЕРОПРИЯТИЙ ПРИ ПРОВЕДЕНИИ РЕАНИМАЦИИ  В ОБЪЕМЕ БАЗОВОГО КОМПЛЕКСА</w:t>
      </w:r>
    </w:p>
    <w:p w:rsidR="00B02229" w:rsidRPr="00F36D8E" w:rsidRDefault="00B02229" w:rsidP="003F5497">
      <w:pPr>
        <w:jc w:val="center"/>
      </w:pPr>
    </w:p>
    <w:p w:rsidR="005B2A46" w:rsidRPr="00F36D8E" w:rsidRDefault="00DB3D6B" w:rsidP="003F5497">
      <w:pPr>
        <w:jc w:val="right"/>
        <w:rPr>
          <w:i/>
        </w:rPr>
      </w:pPr>
      <w:r w:rsidRPr="00861363">
        <w:rPr>
          <w:i/>
        </w:rPr>
        <w:t xml:space="preserve">студент </w:t>
      </w:r>
      <w:r w:rsidR="005B2A46" w:rsidRPr="00F36D8E">
        <w:rPr>
          <w:i/>
        </w:rPr>
        <w:t xml:space="preserve">Важенина Алёна </w:t>
      </w:r>
    </w:p>
    <w:p w:rsidR="00194A86" w:rsidRPr="00861363" w:rsidRDefault="00194A86" w:rsidP="00194A86">
      <w:pPr>
        <w:ind w:firstLine="709"/>
        <w:jc w:val="right"/>
        <w:rPr>
          <w:i/>
        </w:rPr>
      </w:pPr>
      <w:r w:rsidRPr="00861363">
        <w:rPr>
          <w:i/>
        </w:rPr>
        <w:t>311 групп</w:t>
      </w:r>
      <w:r w:rsidR="00DB3D6B">
        <w:rPr>
          <w:i/>
        </w:rPr>
        <w:t>а</w:t>
      </w:r>
      <w:r w:rsidRPr="00861363">
        <w:rPr>
          <w:i/>
        </w:rPr>
        <w:t>, специальность «Лечебное дело»</w:t>
      </w:r>
    </w:p>
    <w:p w:rsidR="005B2A46" w:rsidRPr="00F36D8E" w:rsidRDefault="00194A86" w:rsidP="00C72670">
      <w:pPr>
        <w:ind w:firstLine="709"/>
        <w:jc w:val="right"/>
        <w:rPr>
          <w:i/>
        </w:rPr>
      </w:pPr>
      <w:r w:rsidRPr="00861363">
        <w:rPr>
          <w:i/>
        </w:rPr>
        <w:t xml:space="preserve"> </w:t>
      </w:r>
      <w:r w:rsidR="00F36D8E" w:rsidRPr="00F36D8E">
        <w:rPr>
          <w:i/>
        </w:rPr>
        <w:t xml:space="preserve">руководитель </w:t>
      </w:r>
      <w:r w:rsidR="003F5497" w:rsidRPr="00F36D8E">
        <w:rPr>
          <w:i/>
        </w:rPr>
        <w:t xml:space="preserve">Двойных В.А </w:t>
      </w:r>
    </w:p>
    <w:p w:rsidR="00B02229" w:rsidRPr="00F36D8E" w:rsidRDefault="00B02229" w:rsidP="003F5497">
      <w:pPr>
        <w:jc w:val="right"/>
        <w:rPr>
          <w:i/>
        </w:rPr>
      </w:pPr>
      <w:r w:rsidRPr="00F36D8E">
        <w:rPr>
          <w:i/>
        </w:rPr>
        <w:t xml:space="preserve">преподаватель </w:t>
      </w:r>
      <w:proofErr w:type="spellStart"/>
      <w:r w:rsidR="005B2A46" w:rsidRPr="00F36D8E">
        <w:rPr>
          <w:i/>
        </w:rPr>
        <w:t>Шадринского</w:t>
      </w:r>
      <w:proofErr w:type="spellEnd"/>
      <w:r w:rsidR="005B2A46" w:rsidRPr="00F36D8E">
        <w:rPr>
          <w:i/>
        </w:rPr>
        <w:t xml:space="preserve"> филиала ГБПОУ «КБМК»  </w:t>
      </w:r>
      <w:r w:rsidRPr="00F36D8E">
        <w:rPr>
          <w:i/>
        </w:rPr>
        <w:t xml:space="preserve"> </w:t>
      </w:r>
    </w:p>
    <w:p w:rsidR="00B02229" w:rsidRPr="00F36D8E" w:rsidRDefault="00B02229" w:rsidP="003F5497">
      <w:pPr>
        <w:ind w:firstLine="540"/>
      </w:pPr>
    </w:p>
    <w:p w:rsidR="001C60A8" w:rsidRPr="00F36D8E" w:rsidRDefault="00422577" w:rsidP="003F5497">
      <w:pPr>
        <w:ind w:firstLine="500"/>
        <w:jc w:val="both"/>
        <w:rPr>
          <w:spacing w:val="-1"/>
        </w:rPr>
      </w:pPr>
      <w:r w:rsidRPr="00F36D8E">
        <w:t xml:space="preserve">Уважаемые коллеги, </w:t>
      </w:r>
      <w:r w:rsidR="00FE67D1" w:rsidRPr="00F36D8E">
        <w:t>представля</w:t>
      </w:r>
      <w:r w:rsidR="002F496F" w:rsidRPr="00F36D8E">
        <w:t>ем</w:t>
      </w:r>
      <w:r w:rsidR="00FE67D1" w:rsidRPr="00F36D8E">
        <w:t xml:space="preserve"> Вашему </w:t>
      </w:r>
      <w:r w:rsidR="00D51EE2" w:rsidRPr="00F36D8E">
        <w:t>вниманию результат</w:t>
      </w:r>
      <w:r w:rsidR="00927B02" w:rsidRPr="00F36D8E">
        <w:t>ы</w:t>
      </w:r>
      <w:r w:rsidR="00D51EE2" w:rsidRPr="00F36D8E">
        <w:t xml:space="preserve"> учебно-исследовательской работы, проведенной студентами 311 учебной группы, членами учебно-исследовательского объединения </w:t>
      </w:r>
      <w:r w:rsidR="005F2692" w:rsidRPr="00F36D8E">
        <w:t xml:space="preserve">колледжа </w:t>
      </w:r>
      <w:r w:rsidR="00D51EE2" w:rsidRPr="00F36D8E">
        <w:t>«Спасатель</w:t>
      </w:r>
      <w:r w:rsidR="0080422B" w:rsidRPr="00F36D8E">
        <w:t>» в 2014-201</w:t>
      </w:r>
      <w:r w:rsidR="002F496F" w:rsidRPr="00F36D8E">
        <w:t>6</w:t>
      </w:r>
      <w:r w:rsidR="0080422B" w:rsidRPr="00F36D8E">
        <w:t>г</w:t>
      </w:r>
      <w:r w:rsidR="005F2692" w:rsidRPr="00F36D8E">
        <w:t xml:space="preserve">. </w:t>
      </w:r>
      <w:proofErr w:type="gramStart"/>
      <w:r w:rsidR="001C60A8" w:rsidRPr="00F36D8E">
        <w:t xml:space="preserve">Основное направление работы учебно-исследовательского объединения </w:t>
      </w:r>
      <w:r w:rsidR="003F5497" w:rsidRPr="00F36D8E">
        <w:t>определено</w:t>
      </w:r>
      <w:r w:rsidR="001C60A8" w:rsidRPr="00F36D8E">
        <w:t xml:space="preserve"> в </w:t>
      </w:r>
      <w:r w:rsidR="001C60A8" w:rsidRPr="00F36D8E">
        <w:rPr>
          <w:spacing w:val="-1"/>
        </w:rPr>
        <w:t>соответствии с требованиями постановления правительства Курганской области №484 от 14.10.13 г. «О государственной программе Курганской области «Повышение безопасности дорожного движения в Курганской области в 2013-</w:t>
      </w:r>
      <w:smartTag w:uri="urn:schemas-microsoft-com:office:smarttags" w:element="metricconverter">
        <w:smartTagPr>
          <w:attr w:name="ProductID" w:val="2018 г"/>
        </w:smartTagPr>
        <w:r w:rsidR="001C60A8" w:rsidRPr="00F36D8E">
          <w:rPr>
            <w:spacing w:val="-1"/>
          </w:rPr>
          <w:t>2018 г</w:t>
        </w:r>
      </w:smartTag>
      <w:r w:rsidR="001C60A8" w:rsidRPr="00F36D8E">
        <w:rPr>
          <w:spacing w:val="-1"/>
        </w:rPr>
        <w:t>.г.»</w:t>
      </w:r>
      <w:r w:rsidR="003F5497" w:rsidRPr="00F36D8E">
        <w:rPr>
          <w:spacing w:val="-1"/>
        </w:rPr>
        <w:t xml:space="preserve"> </w:t>
      </w:r>
      <w:r w:rsidR="001C60A8" w:rsidRPr="00F36D8E">
        <w:rPr>
          <w:spacing w:val="-1"/>
        </w:rPr>
        <w:t xml:space="preserve"> и </w:t>
      </w:r>
      <w:r w:rsidR="001C60A8" w:rsidRPr="00F36D8E">
        <w:t>в целях разработки единого подхода к теоретическому и практическому обучению студентов в профессиональных образовательных учреждениях медицинского профиля в Курганской области по вопросам оказания медицинской помощи</w:t>
      </w:r>
      <w:proofErr w:type="gramEnd"/>
      <w:r w:rsidR="001C60A8" w:rsidRPr="00F36D8E">
        <w:t xml:space="preserve"> пострадавшим в ЧС и ДТП на догоспитальном этапе.</w:t>
      </w:r>
    </w:p>
    <w:p w:rsidR="0080422B" w:rsidRPr="00F36D8E" w:rsidRDefault="001C60A8" w:rsidP="003F5497">
      <w:pPr>
        <w:ind w:firstLine="540"/>
        <w:jc w:val="both"/>
        <w:rPr>
          <w:bCs/>
        </w:rPr>
      </w:pPr>
      <w:r w:rsidRPr="00F36D8E">
        <w:t>Наша группа работала по теме</w:t>
      </w:r>
      <w:r w:rsidR="003F5497" w:rsidRPr="00F36D8E">
        <w:t xml:space="preserve"> </w:t>
      </w:r>
      <w:r w:rsidR="0080422B" w:rsidRPr="00F36D8E">
        <w:rPr>
          <w:b/>
          <w:bCs/>
        </w:rPr>
        <w:t>«</w:t>
      </w:r>
      <w:r w:rsidR="0080422B" w:rsidRPr="00F36D8E">
        <w:rPr>
          <w:bCs/>
        </w:rPr>
        <w:t>Проблемы контроля качества реанимационных  мероприятий при проведении реанимации  в объеме базового комплекса»</w:t>
      </w:r>
    </w:p>
    <w:p w:rsidR="00E70023" w:rsidRPr="00F36D8E" w:rsidRDefault="00C01996" w:rsidP="003F5497">
      <w:pPr>
        <w:ind w:firstLine="540"/>
      </w:pPr>
      <w:r w:rsidRPr="00F36D8E">
        <w:t>Актуальность нашей исследовательской работы обусловлена следующими причинами:</w:t>
      </w:r>
    </w:p>
    <w:p w:rsidR="00C01996" w:rsidRPr="00F36D8E" w:rsidRDefault="00C01996" w:rsidP="003F5497">
      <w:pPr>
        <w:numPr>
          <w:ilvl w:val="0"/>
          <w:numId w:val="4"/>
        </w:numPr>
        <w:ind w:left="567" w:hanging="567"/>
        <w:jc w:val="both"/>
        <w:rPr>
          <w:bCs/>
        </w:rPr>
      </w:pPr>
      <w:r w:rsidRPr="00F36D8E">
        <w:rPr>
          <w:bCs/>
        </w:rPr>
        <w:t>При проведении реанимации пострадавших в ДТП на догоспитальном этапе</w:t>
      </w:r>
      <w:r w:rsidRPr="00F36D8E">
        <w:t xml:space="preserve"> </w:t>
      </w:r>
      <w:r w:rsidRPr="00F36D8E">
        <w:rPr>
          <w:bCs/>
        </w:rPr>
        <w:t>в объеме базового комплекса, как личным составом аварийно-спасательных служб, так и медицинскими специалистами, в результате отсутствия систематических тренировок в реанимации допускаются ошибки</w:t>
      </w:r>
      <w:r w:rsidR="0080422B" w:rsidRPr="00F36D8E">
        <w:rPr>
          <w:bCs/>
        </w:rPr>
        <w:t>,</w:t>
      </w:r>
      <w:r w:rsidRPr="00F36D8E">
        <w:rPr>
          <w:bCs/>
        </w:rPr>
        <w:t xml:space="preserve"> </w:t>
      </w:r>
      <w:r w:rsidR="00D5009A" w:rsidRPr="00F36D8E">
        <w:rPr>
          <w:bCs/>
        </w:rPr>
        <w:t>влияющие на качество ее проведения</w:t>
      </w:r>
      <w:r w:rsidRPr="00F36D8E">
        <w:rPr>
          <w:bCs/>
        </w:rPr>
        <w:t xml:space="preserve"> </w:t>
      </w:r>
    </w:p>
    <w:p w:rsidR="00C01996" w:rsidRPr="00F36D8E" w:rsidRDefault="00C01996" w:rsidP="003F5497">
      <w:pPr>
        <w:numPr>
          <w:ilvl w:val="0"/>
          <w:numId w:val="4"/>
        </w:numPr>
        <w:ind w:left="567" w:hanging="567"/>
        <w:jc w:val="both"/>
      </w:pPr>
      <w:r w:rsidRPr="00F36D8E">
        <w:rPr>
          <w:bCs/>
        </w:rPr>
        <w:t xml:space="preserve">Значительная доля ошибок допускаемых при реанимации пострадавших приходится на </w:t>
      </w:r>
      <w:r w:rsidR="002C5415" w:rsidRPr="00F36D8E">
        <w:rPr>
          <w:bCs/>
        </w:rPr>
        <w:t xml:space="preserve">проблему </w:t>
      </w:r>
      <w:r w:rsidRPr="00F36D8E">
        <w:rPr>
          <w:bCs/>
        </w:rPr>
        <w:t>отсутстви</w:t>
      </w:r>
      <w:r w:rsidR="002C5415" w:rsidRPr="00F36D8E">
        <w:rPr>
          <w:bCs/>
        </w:rPr>
        <w:t>я</w:t>
      </w:r>
      <w:r w:rsidRPr="00F36D8E">
        <w:rPr>
          <w:bCs/>
        </w:rPr>
        <w:t xml:space="preserve"> способов контроля качества ЗМС и ИВЛ</w:t>
      </w:r>
    </w:p>
    <w:p w:rsidR="00C01996" w:rsidRPr="00F36D8E" w:rsidRDefault="00C01996" w:rsidP="003F5497">
      <w:pPr>
        <w:numPr>
          <w:ilvl w:val="0"/>
          <w:numId w:val="4"/>
        </w:numPr>
        <w:ind w:left="567" w:hanging="567"/>
        <w:jc w:val="both"/>
        <w:rPr>
          <w:bCs/>
        </w:rPr>
      </w:pPr>
      <w:r w:rsidRPr="00F36D8E">
        <w:rPr>
          <w:bCs/>
        </w:rPr>
        <w:t>Повышение качества обучения личного состава аварийно-спасательных служб и медицинского персонала, оказывающего медицинскую помощь пострадавшим на догоспитальном этапе при проведении реанимации пострадавших в объеме базового комплекса.</w:t>
      </w:r>
    </w:p>
    <w:p w:rsidR="002C5415" w:rsidRPr="00F36D8E" w:rsidRDefault="00D5009A" w:rsidP="003F5497">
      <w:pPr>
        <w:ind w:firstLine="567"/>
        <w:jc w:val="both"/>
      </w:pPr>
      <w:r w:rsidRPr="00F36D8E">
        <w:t xml:space="preserve">Целью </w:t>
      </w:r>
      <w:r w:rsidR="00F02237" w:rsidRPr="00F36D8E">
        <w:t>ис</w:t>
      </w:r>
      <w:r w:rsidRPr="00F36D8E">
        <w:t xml:space="preserve">следования мы определили </w:t>
      </w:r>
      <w:r w:rsidR="002C5415" w:rsidRPr="00F36D8E">
        <w:t xml:space="preserve">выявление проблем качественного проведения  базового комплекса реанимации пострадавшего в чрезвычайных ситуациях  и дорожно-транспортных происшествиях  на </w:t>
      </w:r>
      <w:proofErr w:type="spellStart"/>
      <w:r w:rsidR="002C5415" w:rsidRPr="00F36D8E">
        <w:t>догоспитальном</w:t>
      </w:r>
      <w:proofErr w:type="spellEnd"/>
      <w:r w:rsidR="002C5415" w:rsidRPr="00F36D8E">
        <w:t xml:space="preserve"> этапе</w:t>
      </w:r>
      <w:r w:rsidR="003F5497" w:rsidRPr="00F36D8E">
        <w:t>.</w:t>
      </w:r>
    </w:p>
    <w:p w:rsidR="00F02237" w:rsidRPr="00F36D8E" w:rsidRDefault="00677E0D" w:rsidP="003F5497">
      <w:pPr>
        <w:ind w:firstLine="720"/>
      </w:pPr>
      <w:r w:rsidRPr="00F36D8E">
        <w:t>На первом заседании группы мы определили</w:t>
      </w:r>
      <w:r w:rsidR="003F5497" w:rsidRPr="00F36D8E">
        <w:t>:</w:t>
      </w:r>
      <w:r w:rsidRPr="00F36D8E">
        <w:t xml:space="preserve"> </w:t>
      </w:r>
    </w:p>
    <w:p w:rsidR="00F02237" w:rsidRPr="00F36D8E" w:rsidRDefault="00677E0D" w:rsidP="003F5497">
      <w:pPr>
        <w:ind w:firstLine="720"/>
      </w:pPr>
      <w:r w:rsidRPr="00F36D8E">
        <w:rPr>
          <w:u w:val="single"/>
        </w:rPr>
        <w:t>объект исследования</w:t>
      </w:r>
      <w:r w:rsidRPr="00F36D8E">
        <w:t xml:space="preserve"> - базовый комплекс реанимации </w:t>
      </w:r>
    </w:p>
    <w:p w:rsidR="002C5415" w:rsidRPr="00F36D8E" w:rsidRDefault="00677E0D" w:rsidP="003F5497">
      <w:pPr>
        <w:ind w:firstLine="720"/>
        <w:jc w:val="both"/>
      </w:pPr>
      <w:r w:rsidRPr="00F36D8E">
        <w:rPr>
          <w:u w:val="single"/>
        </w:rPr>
        <w:t>предмет исследования-</w:t>
      </w:r>
      <w:r w:rsidRPr="00F36D8E">
        <w:t xml:space="preserve"> </w:t>
      </w:r>
      <w:r w:rsidR="002C5415" w:rsidRPr="00F36D8E">
        <w:t>проблемы контроля эффективности проведения реанимации в объеме базового комплекса.</w:t>
      </w:r>
    </w:p>
    <w:p w:rsidR="002C5415" w:rsidRPr="00F36D8E" w:rsidRDefault="002C5415" w:rsidP="003F5497">
      <w:pPr>
        <w:ind w:firstLine="720"/>
        <w:jc w:val="both"/>
      </w:pPr>
      <w:r w:rsidRPr="00F36D8E">
        <w:t>Была определена гипотеза исследования - предполагается, что в результате проведения реанимационных мероприятий пострадавшим при проведении базового комплекса  реанимации на догоспитальном этапе имеются проблемы  контроля эффективности проведения этих мероприятий.</w:t>
      </w:r>
    </w:p>
    <w:p w:rsidR="002C5415" w:rsidRPr="00F36D8E" w:rsidRDefault="00933C9A" w:rsidP="003F5497">
      <w:pPr>
        <w:ind w:firstLine="720"/>
      </w:pPr>
      <w:r w:rsidRPr="00F36D8E">
        <w:t>Перед группой были поставлены следующие задачи:</w:t>
      </w:r>
    </w:p>
    <w:p w:rsidR="00933C9A" w:rsidRPr="00F36D8E" w:rsidRDefault="00933C9A" w:rsidP="003F5497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F36D8E">
        <w:t>Изучени</w:t>
      </w:r>
      <w:r w:rsidR="00927B02" w:rsidRPr="00F36D8E">
        <w:t>е</w:t>
      </w:r>
      <w:r w:rsidRPr="00F36D8E">
        <w:t xml:space="preserve"> учебно-методической и нормативно- правовой  литературы по теме исследования.</w:t>
      </w:r>
    </w:p>
    <w:p w:rsidR="00933C9A" w:rsidRPr="00F36D8E" w:rsidRDefault="00933C9A" w:rsidP="003F5497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F36D8E">
        <w:t>Систематизировать возможные способы контроля качества реанимационных мероприятий при проведении базового комплекса реанимации.</w:t>
      </w:r>
    </w:p>
    <w:p w:rsidR="00933C9A" w:rsidRPr="00F36D8E" w:rsidRDefault="00933C9A" w:rsidP="003F5497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F36D8E">
        <w:t>Провести опрос фельдшеров бригад СМП  ГБУ ШБСМП и ГБУ ЦРБ  Шадринского района по вопросам практической реанимации на догоспитальном этапе.</w:t>
      </w:r>
    </w:p>
    <w:p w:rsidR="00933C9A" w:rsidRPr="00F36D8E" w:rsidRDefault="00933C9A" w:rsidP="003F5497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F36D8E">
        <w:t xml:space="preserve">Обобщить материалы опроса и составить анализ </w:t>
      </w:r>
      <w:proofErr w:type="gramStart"/>
      <w:r w:rsidRPr="00F36D8E">
        <w:t>применения способов контроля эффективности реанимационных мероприятий</w:t>
      </w:r>
      <w:proofErr w:type="gramEnd"/>
      <w:r w:rsidRPr="00F36D8E">
        <w:t xml:space="preserve"> при реанимации пострадавших в объеме базового комплекса.</w:t>
      </w:r>
    </w:p>
    <w:p w:rsidR="00933C9A" w:rsidRPr="00F36D8E" w:rsidRDefault="00933C9A" w:rsidP="003F5497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F36D8E">
        <w:t>Выявить проблему  контроля качества реанимационных мероприятий при проведении реанимации пострадавших в объеме базового комплекса.</w:t>
      </w:r>
    </w:p>
    <w:p w:rsidR="00933C9A" w:rsidRPr="00F36D8E" w:rsidRDefault="00933C9A" w:rsidP="003F5497">
      <w:pPr>
        <w:ind w:firstLine="720"/>
        <w:jc w:val="both"/>
      </w:pPr>
      <w:r w:rsidRPr="00F36D8E">
        <w:lastRenderedPageBreak/>
        <w:t>Для всестороннего изучения темы мы выбрали следующие методы исследования:</w:t>
      </w:r>
    </w:p>
    <w:p w:rsidR="00933C9A" w:rsidRPr="00F36D8E" w:rsidRDefault="00933C9A" w:rsidP="003F5497">
      <w:pPr>
        <w:ind w:firstLine="720"/>
        <w:jc w:val="both"/>
      </w:pPr>
      <w:r w:rsidRPr="00F36D8E">
        <w:t>Теоретический (изучение учебной и медицинской литературы, рекомендующей порядок проведения реанимац</w:t>
      </w:r>
      <w:r w:rsidR="00CA1E77" w:rsidRPr="00F36D8E">
        <w:t>ии в объеме базового комплекса)</w:t>
      </w:r>
      <w:r w:rsidRPr="00F36D8E">
        <w:t>;</w:t>
      </w:r>
    </w:p>
    <w:p w:rsidR="00933C9A" w:rsidRPr="00F36D8E" w:rsidRDefault="00933C9A" w:rsidP="003F5497">
      <w:pPr>
        <w:ind w:firstLine="720"/>
        <w:jc w:val="both"/>
      </w:pPr>
      <w:r w:rsidRPr="00F36D8E">
        <w:t>Аналитический (обработка результатов тестирования фельдшеров СМП по объему выполнения мероприятий по реанимации базового комплекса, анализ результатов тестирования, сравнительный анализ результатов тестирования и теоретических материалов, выводы по сравнительному анализу);</w:t>
      </w:r>
    </w:p>
    <w:p w:rsidR="00933C9A" w:rsidRPr="00F36D8E" w:rsidRDefault="00933C9A" w:rsidP="003F5497">
      <w:pPr>
        <w:ind w:firstLine="720"/>
        <w:jc w:val="both"/>
      </w:pPr>
      <w:r w:rsidRPr="00F36D8E">
        <w:t>Выявление проблем контроля качества реанимационных мероприятий  при проведении реанимации в объеме базового комплекса на догоспитальном этапе.</w:t>
      </w:r>
    </w:p>
    <w:p w:rsidR="002D33C2" w:rsidRPr="00F36D8E" w:rsidRDefault="006C1880" w:rsidP="003F5497">
      <w:pPr>
        <w:ind w:firstLine="720"/>
        <w:jc w:val="both"/>
      </w:pPr>
      <w:r w:rsidRPr="00F36D8E">
        <w:t>Б</w:t>
      </w:r>
      <w:r w:rsidR="002D33C2" w:rsidRPr="00F36D8E">
        <w:t xml:space="preserve">азой проведения исследования </w:t>
      </w:r>
      <w:r w:rsidRPr="00F36D8E">
        <w:t>были</w:t>
      </w:r>
      <w:r w:rsidR="002D33C2" w:rsidRPr="00F36D8E">
        <w:t xml:space="preserve"> </w:t>
      </w:r>
      <w:r w:rsidRPr="00F36D8E">
        <w:t>м</w:t>
      </w:r>
      <w:r w:rsidR="002D33C2" w:rsidRPr="00F36D8E">
        <w:t>едицинские организации  город</w:t>
      </w:r>
      <w:r w:rsidRPr="00F36D8E">
        <w:t>а</w:t>
      </w:r>
      <w:r w:rsidR="002D33C2" w:rsidRPr="00F36D8E">
        <w:t xml:space="preserve"> Шадринск</w:t>
      </w:r>
      <w:r w:rsidRPr="00F36D8E">
        <w:t>а</w:t>
      </w:r>
      <w:r w:rsidR="002D33C2" w:rsidRPr="00F36D8E">
        <w:t xml:space="preserve"> и </w:t>
      </w:r>
      <w:proofErr w:type="spellStart"/>
      <w:r w:rsidR="002D33C2" w:rsidRPr="00F36D8E">
        <w:t>Шадринско</w:t>
      </w:r>
      <w:r w:rsidRPr="00F36D8E">
        <w:t>го</w:t>
      </w:r>
      <w:proofErr w:type="spellEnd"/>
      <w:r w:rsidR="002D33C2" w:rsidRPr="00F36D8E">
        <w:t xml:space="preserve"> район</w:t>
      </w:r>
      <w:r w:rsidRPr="00F36D8E">
        <w:t>а</w:t>
      </w:r>
      <w:r w:rsidR="002D33C2" w:rsidRPr="00F36D8E">
        <w:t xml:space="preserve">, </w:t>
      </w:r>
      <w:r w:rsidR="003F5497" w:rsidRPr="00F36D8E">
        <w:t>ф</w:t>
      </w:r>
      <w:r w:rsidR="002D33C2" w:rsidRPr="00F36D8E">
        <w:t>илиал учебного центра  ГКУ «Курганский областной центр медицины катастроф» в городе Шадринске</w:t>
      </w:r>
      <w:r w:rsidRPr="00F36D8E">
        <w:t>.</w:t>
      </w:r>
    </w:p>
    <w:p w:rsidR="00D9069D" w:rsidRPr="00F36D8E" w:rsidRDefault="006C1880" w:rsidP="003F5497">
      <w:pPr>
        <w:ind w:firstLine="720"/>
        <w:jc w:val="both"/>
      </w:pPr>
      <w:r w:rsidRPr="00F36D8E">
        <w:t>На п</w:t>
      </w:r>
      <w:r w:rsidR="00362E9E" w:rsidRPr="00F36D8E">
        <w:t>ерв</w:t>
      </w:r>
      <w:r w:rsidRPr="00F36D8E">
        <w:t>ом</w:t>
      </w:r>
      <w:r w:rsidR="00362E9E" w:rsidRPr="00F36D8E">
        <w:t xml:space="preserve"> этап</w:t>
      </w:r>
      <w:r w:rsidRPr="00F36D8E">
        <w:t>е</w:t>
      </w:r>
      <w:r w:rsidR="00362E9E" w:rsidRPr="00F36D8E">
        <w:t xml:space="preserve"> исследования</w:t>
      </w:r>
      <w:r w:rsidRPr="00F36D8E">
        <w:t xml:space="preserve">, </w:t>
      </w:r>
      <w:r w:rsidR="00362E9E" w:rsidRPr="00F36D8E">
        <w:t>2014 год</w:t>
      </w:r>
      <w:r w:rsidRPr="00F36D8E">
        <w:t>,</w:t>
      </w:r>
      <w:r w:rsidR="00362E9E" w:rsidRPr="00F36D8E">
        <w:t xml:space="preserve"> </w:t>
      </w:r>
      <w:r w:rsidRPr="00F36D8E">
        <w:t>мы изучали</w:t>
      </w:r>
      <w:r w:rsidR="003F5497" w:rsidRPr="00F36D8E">
        <w:t xml:space="preserve"> методическ</w:t>
      </w:r>
      <w:r w:rsidRPr="00F36D8E">
        <w:t>ую и научную</w:t>
      </w:r>
      <w:r w:rsidR="00362E9E" w:rsidRPr="00F36D8E">
        <w:t xml:space="preserve"> литератур</w:t>
      </w:r>
      <w:r w:rsidRPr="00F36D8E">
        <w:t xml:space="preserve">у, </w:t>
      </w:r>
      <w:r w:rsidR="00D9069D" w:rsidRPr="00F36D8E">
        <w:t xml:space="preserve">интернет источники и сайты, статьи </w:t>
      </w:r>
      <w:r w:rsidRPr="00F36D8E">
        <w:t xml:space="preserve">и работы </w:t>
      </w:r>
      <w:r w:rsidR="00D9069D" w:rsidRPr="00F36D8E">
        <w:t>которы</w:t>
      </w:r>
      <w:r w:rsidRPr="00F36D8E">
        <w:t>е</w:t>
      </w:r>
      <w:r w:rsidR="00D9069D" w:rsidRPr="00F36D8E">
        <w:t xml:space="preserve"> освещают тему нашего исследования. </w:t>
      </w:r>
      <w:r w:rsidR="007C7FAE" w:rsidRPr="00F36D8E">
        <w:t>За</w:t>
      </w:r>
      <w:r w:rsidRPr="00F36D8E">
        <w:t xml:space="preserve"> научно-методическую</w:t>
      </w:r>
      <w:r w:rsidR="007C7FAE" w:rsidRPr="00F36D8E">
        <w:t xml:space="preserve"> основу нами были выбраны следующие источники</w:t>
      </w:r>
      <w:r w:rsidRPr="00F36D8E">
        <w:t>:</w:t>
      </w:r>
    </w:p>
    <w:p w:rsidR="007C7FAE" w:rsidRPr="00F36D8E" w:rsidRDefault="007C7FAE" w:rsidP="003F5497">
      <w:pPr>
        <w:ind w:firstLine="720"/>
        <w:jc w:val="both"/>
      </w:pPr>
      <w:r w:rsidRPr="00F36D8E">
        <w:rPr>
          <w:b/>
          <w:bCs/>
        </w:rPr>
        <w:t>Учебно-методическое пособие</w:t>
      </w:r>
      <w:r w:rsidRPr="00F36D8E">
        <w:t xml:space="preserve"> </w:t>
      </w:r>
      <w:r w:rsidR="003F5497" w:rsidRPr="00F36D8E">
        <w:t xml:space="preserve">– </w:t>
      </w:r>
      <w:r w:rsidRPr="00F36D8E">
        <w:t>В.В. Мороз, И.Г. Бобринская</w:t>
      </w:r>
      <w:r w:rsidR="003F5497" w:rsidRPr="00F36D8E">
        <w:t xml:space="preserve"> </w:t>
      </w:r>
      <w:r w:rsidRPr="00F36D8E">
        <w:t>утверждено на заседании Ученого Совета НИИ ОР РАМН 22 марта 2011  г.  (Протокол №4) и согласовано с Секретариатом Европейского Совета по реанимации (</w:t>
      </w:r>
      <w:proofErr w:type="spellStart"/>
      <w:r w:rsidRPr="00F36D8E">
        <w:t>Copyright</w:t>
      </w:r>
      <w:proofErr w:type="spellEnd"/>
      <w:r w:rsidRPr="00F36D8E">
        <w:t xml:space="preserve"> </w:t>
      </w:r>
      <w:proofErr w:type="spellStart"/>
      <w:r w:rsidRPr="00F36D8E">
        <w:t>European</w:t>
      </w:r>
      <w:proofErr w:type="spellEnd"/>
      <w:r w:rsidRPr="00F36D8E">
        <w:t xml:space="preserve"> </w:t>
      </w:r>
      <w:proofErr w:type="spellStart"/>
      <w:r w:rsidRPr="00F36D8E">
        <w:t>Resuscitation</w:t>
      </w:r>
      <w:proofErr w:type="spellEnd"/>
      <w:r w:rsidRPr="00F36D8E">
        <w:t xml:space="preserve"> </w:t>
      </w:r>
      <w:proofErr w:type="spellStart"/>
      <w:r w:rsidRPr="00F36D8E">
        <w:t>Council</w:t>
      </w:r>
      <w:proofErr w:type="spellEnd"/>
      <w:r w:rsidRPr="00F36D8E">
        <w:t xml:space="preserve"> - www.erc.edu -  2010/0034). </w:t>
      </w:r>
    </w:p>
    <w:p w:rsidR="007C7FAE" w:rsidRPr="00F36D8E" w:rsidRDefault="007C7FAE" w:rsidP="003F5497">
      <w:pPr>
        <w:ind w:firstLine="720"/>
        <w:jc w:val="both"/>
      </w:pPr>
      <w:r w:rsidRPr="00F36D8E">
        <w:t xml:space="preserve">Всеми правами на учебно-методическое пособие обладает Российский Национальный Совет по  реанимации </w:t>
      </w:r>
      <w:r w:rsidR="003F5497" w:rsidRPr="00F36D8E">
        <w:t>–</w:t>
      </w:r>
      <w:r w:rsidRPr="00F36D8E">
        <w:t xml:space="preserve"> официальный</w:t>
      </w:r>
      <w:r w:rsidR="003F5497" w:rsidRPr="00F36D8E">
        <w:t xml:space="preserve"> </w:t>
      </w:r>
      <w:r w:rsidRPr="00F36D8E">
        <w:t>и эксклюзивный  представитель Европейского Совета  по  реанимации  в  России.  Учебно-методическое  пособие  предназначено  для студентов, ординаторов, аспирантов и врачей.</w:t>
      </w:r>
    </w:p>
    <w:p w:rsidR="007C7FAE" w:rsidRPr="00F36D8E" w:rsidRDefault="007C7FAE" w:rsidP="003F5497">
      <w:pPr>
        <w:ind w:firstLine="720"/>
        <w:jc w:val="both"/>
      </w:pPr>
      <w:r w:rsidRPr="00F36D8E">
        <w:rPr>
          <w:b/>
          <w:bCs/>
        </w:rPr>
        <w:t xml:space="preserve">Информационный сборник №8 </w:t>
      </w:r>
      <w:r w:rsidRPr="00F36D8E">
        <w:t>Службы медицины катастроф ГКУ «Курганский областной центр медицины Катастроф»</w:t>
      </w:r>
      <w:r w:rsidR="003F5497" w:rsidRPr="00F36D8E">
        <w:t xml:space="preserve"> – </w:t>
      </w:r>
      <w:r w:rsidRPr="00F36D8E">
        <w:t xml:space="preserve">А.Ю. </w:t>
      </w:r>
      <w:proofErr w:type="spellStart"/>
      <w:r w:rsidRPr="00F36D8E">
        <w:t>Шумаев</w:t>
      </w:r>
      <w:proofErr w:type="spellEnd"/>
      <w:r w:rsidRPr="00F36D8E">
        <w:t xml:space="preserve">  директор ГКУ КОЦМК  В.Э. Эберт зам. директора  КОЦМК В.Г.  </w:t>
      </w:r>
      <w:proofErr w:type="spellStart"/>
      <w:r w:rsidRPr="00F36D8E">
        <w:t>Лукъянов</w:t>
      </w:r>
      <w:proofErr w:type="spellEnd"/>
      <w:r w:rsidRPr="00F36D8E">
        <w:t xml:space="preserve"> зам. директора КОЦМК г. Курган, </w:t>
      </w:r>
      <w:smartTag w:uri="urn:schemas-microsoft-com:office:smarttags" w:element="metricconverter">
        <w:smartTagPr>
          <w:attr w:name="ProductID" w:val="2014 г"/>
        </w:smartTagPr>
        <w:r w:rsidRPr="00F36D8E">
          <w:t>2014 г</w:t>
        </w:r>
      </w:smartTag>
      <w:r w:rsidRPr="00F36D8E">
        <w:t xml:space="preserve">. </w:t>
      </w:r>
    </w:p>
    <w:p w:rsidR="007C7FAE" w:rsidRPr="00F36D8E" w:rsidRDefault="007C7FAE" w:rsidP="003F5497">
      <w:pPr>
        <w:ind w:firstLine="720"/>
        <w:jc w:val="both"/>
      </w:pPr>
      <w:r w:rsidRPr="00F36D8E">
        <w:t xml:space="preserve">Для сравнения  порядка  и правил проведения реанимации пострадавшему  в объеме базового комплекса на догоспитальном этапе </w:t>
      </w:r>
      <w:proofErr w:type="gramStart"/>
      <w:r w:rsidRPr="00F36D8E">
        <w:t>определенный</w:t>
      </w:r>
      <w:proofErr w:type="gramEnd"/>
      <w:r w:rsidR="00927B02" w:rsidRPr="00F36D8E">
        <w:t xml:space="preserve">, </w:t>
      </w:r>
      <w:r w:rsidRPr="00F36D8E">
        <w:t xml:space="preserve"> в Курганской области при проведении теоретического этапа исследования проблемы были взяты</w:t>
      </w:r>
    </w:p>
    <w:p w:rsidR="007C7FAE" w:rsidRPr="00F36D8E" w:rsidRDefault="007C7FAE" w:rsidP="003F5497">
      <w:pPr>
        <w:ind w:firstLine="720"/>
        <w:jc w:val="both"/>
      </w:pPr>
      <w:r w:rsidRPr="00F36D8E">
        <w:rPr>
          <w:b/>
          <w:bCs/>
        </w:rPr>
        <w:t>Рекомендательные протоколы сердечно-легочной реанимации, анестезии и интенсивной терапии для Новосибирской области</w:t>
      </w:r>
      <w:r w:rsidR="0068767F" w:rsidRPr="00F36D8E">
        <w:rPr>
          <w:b/>
          <w:bCs/>
        </w:rPr>
        <w:t xml:space="preserve"> - </w:t>
      </w:r>
      <w:r w:rsidRPr="00F36D8E">
        <w:t xml:space="preserve">В.Н. </w:t>
      </w:r>
      <w:proofErr w:type="spellStart"/>
      <w:r w:rsidRPr="00F36D8E">
        <w:t>Кохно</w:t>
      </w:r>
      <w:proofErr w:type="spellEnd"/>
      <w:r w:rsidRPr="00F36D8E">
        <w:t>,  А.Н. Шмаков</w:t>
      </w:r>
      <w:r w:rsidR="0068767F" w:rsidRPr="00F36D8E">
        <w:t>.</w:t>
      </w:r>
    </w:p>
    <w:p w:rsidR="00927B02" w:rsidRPr="00F36D8E" w:rsidRDefault="00781ADB" w:rsidP="003F5497">
      <w:pPr>
        <w:ind w:firstLine="720"/>
        <w:jc w:val="both"/>
      </w:pPr>
      <w:r w:rsidRPr="00F36D8E">
        <w:t xml:space="preserve">В результате </w:t>
      </w:r>
      <w:r w:rsidR="0068767F" w:rsidRPr="00F36D8E">
        <w:t>изучения</w:t>
      </w:r>
      <w:r w:rsidRPr="00F36D8E">
        <w:t xml:space="preserve"> литературных</w:t>
      </w:r>
      <w:r w:rsidR="0068767F" w:rsidRPr="00F36D8E">
        <w:t xml:space="preserve"> и </w:t>
      </w:r>
      <w:proofErr w:type="gramStart"/>
      <w:r w:rsidR="0068767F" w:rsidRPr="00F36D8E">
        <w:t>Интернет-источников</w:t>
      </w:r>
      <w:proofErr w:type="gramEnd"/>
      <w:r w:rsidR="0068767F" w:rsidRPr="00F36D8E">
        <w:t xml:space="preserve"> </w:t>
      </w:r>
      <w:r w:rsidRPr="00F36D8E">
        <w:t xml:space="preserve"> нами были установлены следующие виды контроля проводимых реанимационных мероприятий</w:t>
      </w:r>
    </w:p>
    <w:p w:rsidR="005B3B54" w:rsidRPr="00F36D8E" w:rsidRDefault="00781ADB" w:rsidP="0068767F">
      <w:pPr>
        <w:numPr>
          <w:ilvl w:val="0"/>
          <w:numId w:val="6"/>
        </w:numPr>
        <w:ind w:left="567" w:hanging="567"/>
        <w:jc w:val="both"/>
      </w:pPr>
      <w:r w:rsidRPr="00F36D8E">
        <w:t xml:space="preserve">Применение </w:t>
      </w:r>
      <w:proofErr w:type="spellStart"/>
      <w:r w:rsidRPr="00F36D8E">
        <w:t>пульсоксиметра</w:t>
      </w:r>
      <w:proofErr w:type="spellEnd"/>
      <w:r w:rsidR="00CA1E77" w:rsidRPr="00F36D8E">
        <w:t xml:space="preserve">, </w:t>
      </w:r>
      <w:r w:rsidR="00420B61" w:rsidRPr="00F36D8E">
        <w:t xml:space="preserve"> код операции </w:t>
      </w:r>
      <w:r w:rsidR="00420B61" w:rsidRPr="00F36D8E">
        <w:rPr>
          <w:lang w:val="en-US"/>
        </w:rPr>
        <w:t>A</w:t>
      </w:r>
      <w:r w:rsidR="00420B61" w:rsidRPr="00F36D8E">
        <w:t>12.09.005- пульсоксиметрия</w:t>
      </w:r>
      <w:r w:rsidR="00110744" w:rsidRPr="00F36D8E">
        <w:t>, контроль частоты пульса и сатурации кислорода в крови после оживления</w:t>
      </w:r>
      <w:r w:rsidR="005B3B54" w:rsidRPr="00F36D8E">
        <w:t xml:space="preserve"> и транспортировки в медицинскую организацию.</w:t>
      </w:r>
    </w:p>
    <w:p w:rsidR="00933C9A" w:rsidRPr="00F36D8E" w:rsidRDefault="00110744" w:rsidP="0068767F">
      <w:pPr>
        <w:numPr>
          <w:ilvl w:val="0"/>
          <w:numId w:val="6"/>
        </w:numPr>
        <w:ind w:left="567" w:hanging="567"/>
        <w:jc w:val="both"/>
      </w:pPr>
      <w:r w:rsidRPr="00F36D8E">
        <w:t xml:space="preserve">Электрокардиограф с монитором для мониторинга </w:t>
      </w:r>
      <w:r w:rsidR="005B3B54" w:rsidRPr="00F36D8E">
        <w:t xml:space="preserve">электрической активности сердечной мышцы и </w:t>
      </w:r>
      <w:r w:rsidRPr="00F36D8E">
        <w:t>электрокардиографических данных</w:t>
      </w:r>
      <w:r w:rsidR="00992A75" w:rsidRPr="00F36D8E">
        <w:t xml:space="preserve"> -</w:t>
      </w:r>
      <w:r w:rsidR="005B3B54" w:rsidRPr="00F36D8E">
        <w:t xml:space="preserve"> код операции </w:t>
      </w:r>
      <w:r w:rsidR="005B3B54" w:rsidRPr="00F36D8E">
        <w:rPr>
          <w:lang w:val="en-US"/>
        </w:rPr>
        <w:t>A</w:t>
      </w:r>
      <w:r w:rsidR="005B3B54" w:rsidRPr="00F36D8E">
        <w:t>05.10.007  используется бригадой скорой медицинской помощи на протяжении всей реанимации и транспортировки в медицинскую организацию.</w:t>
      </w:r>
    </w:p>
    <w:p w:rsidR="004E199A" w:rsidRPr="00F36D8E" w:rsidRDefault="004E199A" w:rsidP="0068767F">
      <w:pPr>
        <w:numPr>
          <w:ilvl w:val="0"/>
          <w:numId w:val="6"/>
        </w:numPr>
        <w:ind w:left="567" w:hanging="567"/>
        <w:jc w:val="both"/>
      </w:pPr>
      <w:r w:rsidRPr="00F36D8E">
        <w:t xml:space="preserve">Прибор «Помощник реаниматора» позволяет проводить контроль качества проведения реанимационных мероприятий при проведении реанимации в объеме базового комплекса. </w:t>
      </w:r>
    </w:p>
    <w:p w:rsidR="00F02237" w:rsidRPr="00F36D8E" w:rsidRDefault="004E199A" w:rsidP="003F5497">
      <w:pPr>
        <w:ind w:firstLine="540"/>
        <w:jc w:val="both"/>
      </w:pPr>
      <w:r w:rsidRPr="00F36D8E">
        <w:t>Прибор «Помощник реаниматора»  контролирует темп</w:t>
      </w:r>
      <w:r w:rsidR="0047197A" w:rsidRPr="00F36D8E">
        <w:t>, глубину продавливания грудины</w:t>
      </w:r>
      <w:r w:rsidRPr="00F36D8E">
        <w:t xml:space="preserve"> и место приложения силы при проведении закрытого массажа сердца. Он позволяет  выдерживать соотношение вдохов при проведении ИВЛ и количества компрессий при проведении ЗМС.</w:t>
      </w:r>
    </w:p>
    <w:p w:rsidR="0047197A" w:rsidRPr="00F36D8E" w:rsidRDefault="0047197A" w:rsidP="004A2C34">
      <w:pPr>
        <w:ind w:firstLine="720"/>
        <w:jc w:val="both"/>
      </w:pPr>
      <w:r w:rsidRPr="00F36D8E">
        <w:t>Эффективность проведения реанимации при использовании выше перечисленных приборов можно оценить только в конце реанимации по следующим клиническим признакам:</w:t>
      </w:r>
    </w:p>
    <w:p w:rsidR="0047197A" w:rsidRPr="00F36D8E" w:rsidRDefault="0047197A" w:rsidP="003F5497">
      <w:pPr>
        <w:ind w:firstLine="720"/>
      </w:pPr>
      <w:r w:rsidRPr="00F36D8E">
        <w:t>-покраснение кожных покровов;</w:t>
      </w:r>
    </w:p>
    <w:p w:rsidR="0047197A" w:rsidRPr="00F36D8E" w:rsidRDefault="0047197A" w:rsidP="003F5497">
      <w:pPr>
        <w:ind w:firstLine="720"/>
      </w:pPr>
      <w:r w:rsidRPr="00F36D8E">
        <w:t>-появление пульса на сонных артериях;</w:t>
      </w:r>
    </w:p>
    <w:p w:rsidR="0047197A" w:rsidRPr="00F36D8E" w:rsidRDefault="0047197A" w:rsidP="003F5497">
      <w:pPr>
        <w:ind w:firstLine="720"/>
      </w:pPr>
      <w:r w:rsidRPr="00F36D8E">
        <w:t>-появление устойчивого или спонтанного дыхания.</w:t>
      </w:r>
    </w:p>
    <w:p w:rsidR="006D5592" w:rsidRPr="00F36D8E" w:rsidRDefault="00AD3837" w:rsidP="004A2C34">
      <w:pPr>
        <w:ind w:firstLine="720"/>
        <w:jc w:val="both"/>
      </w:pPr>
      <w:r w:rsidRPr="00F36D8E">
        <w:t>Для достижения положительного эффекта при проведении базового комплекса реанимации, особенно когда ее проводят не медицинские специалисты или медицинские работники</w:t>
      </w:r>
      <w:r w:rsidR="00B43115" w:rsidRPr="00F36D8E">
        <w:t>,</w:t>
      </w:r>
      <w:r w:rsidRPr="00F36D8E">
        <w:t xml:space="preserve"> имеющие </w:t>
      </w:r>
      <w:r w:rsidRPr="00F36D8E">
        <w:lastRenderedPageBreak/>
        <w:t>мало опыта в проведении реанимации особую роль играет контроль проведения закрытого массажа сердца и искусственной вентиляции легких.</w:t>
      </w:r>
    </w:p>
    <w:p w:rsidR="00B43115" w:rsidRPr="00F36D8E" w:rsidRDefault="0075094E" w:rsidP="004A2C34">
      <w:pPr>
        <w:ind w:firstLine="720"/>
        <w:jc w:val="both"/>
      </w:pPr>
      <w:r w:rsidRPr="00F36D8E">
        <w:t>Контроль проведения качества закрытого массажа сердца осуществляется  при проведении реанимации в объеме базового комплекса можно проводить при наличии двух реаниматоров. Реаниматор</w:t>
      </w:r>
      <w:r w:rsidR="00555B38" w:rsidRPr="00F36D8E">
        <w:t>,</w:t>
      </w:r>
      <w:r w:rsidRPr="00F36D8E">
        <w:t xml:space="preserve"> проводящий искусственную вентиляцию легких</w:t>
      </w:r>
      <w:r w:rsidR="00555B38" w:rsidRPr="00F36D8E">
        <w:t>,</w:t>
      </w:r>
      <w:r w:rsidRPr="00F36D8E">
        <w:t xml:space="preserve"> при проведении вторым реаниматором закрытого массажа сердца держит пальцы руки на сонной артерии. При каждой компрессии массажа  </w:t>
      </w:r>
      <w:proofErr w:type="gramStart"/>
      <w:r w:rsidRPr="00F36D8E">
        <w:t>происходит выброс крови из полости сердца в сонную артерию при этом в сонной артерии прощупывается</w:t>
      </w:r>
      <w:proofErr w:type="gramEnd"/>
      <w:r w:rsidRPr="00F36D8E">
        <w:t xml:space="preserve"> пульс в темпе компрессий. Если место приложения силы при компрессии выбрано правильно и глубина компрессии не менее </w:t>
      </w:r>
      <w:smartTag w:uri="urn:schemas-microsoft-com:office:smarttags" w:element="metricconverter">
        <w:smartTagPr>
          <w:attr w:name="ProductID" w:val="5 сантиметров"/>
        </w:smartTagPr>
        <w:r w:rsidRPr="00F36D8E">
          <w:t>5 сантиметров</w:t>
        </w:r>
      </w:smartTag>
      <w:r w:rsidRPr="00F36D8E">
        <w:t xml:space="preserve">, то на сонной артерии отчетливо пальпируется пульс </w:t>
      </w:r>
      <w:r w:rsidR="003869E7" w:rsidRPr="00F36D8E">
        <w:t xml:space="preserve">с частотой компрессии. Если пульс пальпируется слабо, </w:t>
      </w:r>
      <w:r w:rsidR="00555B38" w:rsidRPr="00F36D8E">
        <w:t xml:space="preserve"> </w:t>
      </w:r>
      <w:r w:rsidR="003869E7" w:rsidRPr="00F36D8E">
        <w:t>реаниматор</w:t>
      </w:r>
      <w:r w:rsidR="00555B38" w:rsidRPr="00F36D8E">
        <w:t>,</w:t>
      </w:r>
      <w:r w:rsidR="003869E7" w:rsidRPr="00F36D8E">
        <w:t xml:space="preserve"> проводящий закрытый массаж сердца</w:t>
      </w:r>
      <w:r w:rsidR="00555B38" w:rsidRPr="00F36D8E">
        <w:t>,</w:t>
      </w:r>
      <w:r w:rsidR="003869E7" w:rsidRPr="00F36D8E">
        <w:t xml:space="preserve"> </w:t>
      </w:r>
      <w:proofErr w:type="gramStart"/>
      <w:r w:rsidR="003869E7" w:rsidRPr="00F36D8E">
        <w:t>получив информацию от помощника  меняем</w:t>
      </w:r>
      <w:proofErr w:type="gramEnd"/>
      <w:r w:rsidR="003869E7" w:rsidRPr="00F36D8E">
        <w:t xml:space="preserve"> точку приложения силы компрессии или глубину продавливания грудины. По темпу пульса на сонной артерии можно контролировать темп компрессий.</w:t>
      </w:r>
    </w:p>
    <w:p w:rsidR="003869E7" w:rsidRPr="00F36D8E" w:rsidRDefault="003869E7" w:rsidP="004A2C34">
      <w:pPr>
        <w:ind w:firstLine="720"/>
        <w:jc w:val="both"/>
      </w:pPr>
      <w:r w:rsidRPr="00F36D8E">
        <w:t>Выбрав правильно место приложения силы для компрессий, глубину продавливания грудины и нужный темп, после проведения 30 компрессий, реаниматор не убирает руку с грудины, предоставив время второму реаниматору пров</w:t>
      </w:r>
      <w:r w:rsidR="003055E6" w:rsidRPr="00F36D8E">
        <w:t>е</w:t>
      </w:r>
      <w:r w:rsidRPr="00F36D8E">
        <w:t>сти два вдох</w:t>
      </w:r>
      <w:r w:rsidR="003055E6" w:rsidRPr="00F36D8E">
        <w:t>а СЛР, при поднимании грудной клетки пострадавшего он информирует его о качестве проведенного вдоха и объема нагнетаемого воздуха.</w:t>
      </w:r>
    </w:p>
    <w:p w:rsidR="003055E6" w:rsidRPr="00F36D8E" w:rsidRDefault="00B47046" w:rsidP="004A2C34">
      <w:pPr>
        <w:jc w:val="both"/>
      </w:pPr>
      <w:r w:rsidRPr="00F36D8E">
        <w:t xml:space="preserve">            </w:t>
      </w:r>
      <w:r w:rsidR="003055E6" w:rsidRPr="00F36D8E">
        <w:t>Таким образом</w:t>
      </w:r>
      <w:r w:rsidR="0068767F" w:rsidRPr="00F36D8E">
        <w:t>,</w:t>
      </w:r>
      <w:r w:rsidR="003055E6" w:rsidRPr="00F36D8E">
        <w:t xml:space="preserve"> контролируя друг друг</w:t>
      </w:r>
      <w:r w:rsidR="008325BA">
        <w:t>а</w:t>
      </w:r>
      <w:r w:rsidR="002F496F" w:rsidRPr="00F36D8E">
        <w:t>,</w:t>
      </w:r>
      <w:r w:rsidR="003055E6" w:rsidRPr="00F36D8E">
        <w:t xml:space="preserve"> оба реаниматора устраняют возможные ошибки при проведении реанимации пострадавшего, в этом случае контролируется качество проведения ЗМС и ИВЛ.</w:t>
      </w:r>
    </w:p>
    <w:p w:rsidR="00C07249" w:rsidRPr="00F36D8E" w:rsidRDefault="00C07249" w:rsidP="003F5497">
      <w:pPr>
        <w:ind w:firstLine="720"/>
      </w:pPr>
    </w:p>
    <w:p w:rsidR="0047197A" w:rsidRPr="00F36D8E" w:rsidRDefault="0047197A" w:rsidP="003F5497">
      <w:pPr>
        <w:ind w:firstLine="720"/>
      </w:pPr>
    </w:p>
    <w:p w:rsidR="00365F95" w:rsidRDefault="00365F95" w:rsidP="001A4CCC">
      <w:pPr>
        <w:jc w:val="center"/>
        <w:rPr>
          <w:bCs/>
        </w:rPr>
      </w:pPr>
      <w:r w:rsidRPr="00F36D8E">
        <w:rPr>
          <w:bCs/>
        </w:rPr>
        <w:t>СПИСОК ЛИТЕРАТУРЫ</w:t>
      </w:r>
    </w:p>
    <w:p w:rsidR="001A4CCC" w:rsidRPr="00F36D8E" w:rsidRDefault="001A4CCC" w:rsidP="001A4CCC">
      <w:pPr>
        <w:jc w:val="center"/>
        <w:rPr>
          <w:bCs/>
        </w:rPr>
      </w:pPr>
    </w:p>
    <w:p w:rsidR="0068767F" w:rsidRPr="00F36D8E" w:rsidRDefault="00797264" w:rsidP="0068767F">
      <w:pPr>
        <w:numPr>
          <w:ilvl w:val="0"/>
          <w:numId w:val="8"/>
        </w:numPr>
        <w:ind w:left="567" w:hanging="567"/>
        <w:jc w:val="both"/>
      </w:pPr>
      <w:hyperlink r:id="rId5" w:history="1">
        <w:r w:rsidR="0068767F" w:rsidRPr="00F36D8E">
          <w:rPr>
            <w:rStyle w:val="a3"/>
          </w:rPr>
          <w:t>http://serdec.ru/bolezni/chto-takoe-vozdushnaya-emboliya</w:t>
        </w:r>
      </w:hyperlink>
    </w:p>
    <w:p w:rsidR="0068767F" w:rsidRPr="00F36D8E" w:rsidRDefault="00797264" w:rsidP="0068767F">
      <w:pPr>
        <w:numPr>
          <w:ilvl w:val="0"/>
          <w:numId w:val="8"/>
        </w:numPr>
        <w:ind w:left="567" w:hanging="567"/>
        <w:jc w:val="both"/>
      </w:pPr>
      <w:hyperlink r:id="rId6" w:history="1">
        <w:r w:rsidR="0068767F" w:rsidRPr="00F36D8E">
          <w:rPr>
            <w:rStyle w:val="a3"/>
          </w:rPr>
          <w:t>http://www.lor.inventech.ru/first/first-0104.shtml</w:t>
        </w:r>
      </w:hyperlink>
    </w:p>
    <w:p w:rsidR="0068767F" w:rsidRPr="00F36D8E" w:rsidRDefault="00797264" w:rsidP="0068767F">
      <w:pPr>
        <w:numPr>
          <w:ilvl w:val="0"/>
          <w:numId w:val="8"/>
        </w:numPr>
        <w:ind w:left="567" w:hanging="567"/>
        <w:jc w:val="both"/>
      </w:pPr>
      <w:hyperlink r:id="rId7" w:history="1">
        <w:r w:rsidR="0068767F" w:rsidRPr="00F36D8E">
          <w:rPr>
            <w:rStyle w:val="a3"/>
          </w:rPr>
          <w:t>http://www.sudmed.ru/index.php?autocom=articles&amp;code=showarticle&amp;id=87</w:t>
        </w:r>
      </w:hyperlink>
    </w:p>
    <w:p w:rsidR="0068767F" w:rsidRPr="00F36D8E" w:rsidRDefault="0068767F" w:rsidP="0068767F">
      <w:pPr>
        <w:numPr>
          <w:ilvl w:val="0"/>
          <w:numId w:val="8"/>
        </w:numPr>
        <w:ind w:left="567" w:hanging="567"/>
        <w:jc w:val="both"/>
      </w:pPr>
      <w:r w:rsidRPr="00F36D8E">
        <w:t xml:space="preserve">Безопасность жизнедеятельности: учеб. Для студ. Сред. Проф. Учеб. Заведений / [Э.А. </w:t>
      </w:r>
      <w:proofErr w:type="spellStart"/>
      <w:r w:rsidRPr="00F36D8E">
        <w:t>Арустамов</w:t>
      </w:r>
      <w:proofErr w:type="spellEnd"/>
      <w:r w:rsidRPr="00F36D8E">
        <w:t xml:space="preserve">, Н.В. Косолапова, Н.А. Прокопенко, Г.В. Гуськов]. – 7-е изд., </w:t>
      </w:r>
      <w:proofErr w:type="spellStart"/>
      <w:r w:rsidRPr="00F36D8E">
        <w:t>испр</w:t>
      </w:r>
      <w:proofErr w:type="spellEnd"/>
      <w:r w:rsidRPr="00F36D8E">
        <w:t xml:space="preserve">. – М.: </w:t>
      </w:r>
      <w:proofErr w:type="spellStart"/>
      <w:r w:rsidRPr="00F36D8E">
        <w:t>Издателский</w:t>
      </w:r>
      <w:proofErr w:type="spellEnd"/>
      <w:r w:rsidRPr="00F36D8E">
        <w:t xml:space="preserve"> центр «Академия», 2008. – 176с.</w:t>
      </w:r>
    </w:p>
    <w:p w:rsidR="0068767F" w:rsidRPr="00F36D8E" w:rsidRDefault="0068767F" w:rsidP="0068767F">
      <w:pPr>
        <w:numPr>
          <w:ilvl w:val="0"/>
          <w:numId w:val="8"/>
        </w:numPr>
        <w:ind w:left="567" w:hanging="567"/>
        <w:jc w:val="both"/>
      </w:pPr>
      <w:r w:rsidRPr="00F36D8E">
        <w:t xml:space="preserve">Безопасность жизнедеятельности и медицина катастроф: Учеб. Для студ. Учреждений сред. Мед. Проф. Образования / [С.Б. </w:t>
      </w:r>
      <w:proofErr w:type="spellStart"/>
      <w:r w:rsidRPr="00F36D8E">
        <w:t>Варющенко</w:t>
      </w:r>
      <w:proofErr w:type="spellEnd"/>
      <w:r w:rsidRPr="00F36D8E">
        <w:t xml:space="preserve">, В.С. </w:t>
      </w:r>
      <w:proofErr w:type="spellStart"/>
      <w:r w:rsidRPr="00F36D8E">
        <w:t>Гостев</w:t>
      </w:r>
      <w:proofErr w:type="spellEnd"/>
      <w:r w:rsidRPr="00F36D8E">
        <w:t xml:space="preserve">, Н.М. Кирюшин и др.]; под ред. Н.М. Киршина. – 4-е изд., стер. – М.: Издательский центр «Академия», 2010. – 320 </w:t>
      </w:r>
      <w:proofErr w:type="gramStart"/>
      <w:r w:rsidRPr="00F36D8E">
        <w:t>с</w:t>
      </w:r>
      <w:proofErr w:type="gramEnd"/>
      <w:r w:rsidRPr="00F36D8E">
        <w:t>.</w:t>
      </w:r>
    </w:p>
    <w:p w:rsidR="0068767F" w:rsidRPr="00F36D8E" w:rsidRDefault="0068767F" w:rsidP="0068767F">
      <w:pPr>
        <w:numPr>
          <w:ilvl w:val="0"/>
          <w:numId w:val="8"/>
        </w:numPr>
        <w:ind w:left="567" w:hanging="567"/>
        <w:jc w:val="both"/>
      </w:pPr>
      <w:r w:rsidRPr="00F36D8E">
        <w:t>Кошелев, А.А. Медицина катастроф: Учеб. Пособие / А.А.  Кошелев. СПб</w:t>
      </w:r>
      <w:proofErr w:type="gramStart"/>
      <w:r w:rsidRPr="00F36D8E">
        <w:t xml:space="preserve">.: </w:t>
      </w:r>
      <w:proofErr w:type="gramEnd"/>
      <w:r w:rsidRPr="00F36D8E">
        <w:t>Паритет, 2000.</w:t>
      </w:r>
    </w:p>
    <w:p w:rsidR="00677E0D" w:rsidRPr="00F36D8E" w:rsidRDefault="00677E0D" w:rsidP="003F5497">
      <w:pPr>
        <w:ind w:firstLine="540"/>
      </w:pPr>
    </w:p>
    <w:p w:rsidR="00D5009A" w:rsidRPr="00F36D8E" w:rsidRDefault="00D5009A" w:rsidP="003F5497">
      <w:pPr>
        <w:ind w:firstLine="540"/>
        <w:jc w:val="both"/>
      </w:pPr>
    </w:p>
    <w:p w:rsidR="00D5009A" w:rsidRPr="00F36D8E" w:rsidRDefault="00D5009A" w:rsidP="003F5497">
      <w:pPr>
        <w:ind w:firstLine="540"/>
        <w:jc w:val="both"/>
      </w:pPr>
    </w:p>
    <w:p w:rsidR="00C01996" w:rsidRPr="00F36D8E" w:rsidRDefault="00C01996" w:rsidP="003F5497">
      <w:pPr>
        <w:ind w:firstLine="540"/>
      </w:pPr>
    </w:p>
    <w:p w:rsidR="00C01996" w:rsidRPr="00F36D8E" w:rsidRDefault="00C01996" w:rsidP="003F5497">
      <w:pPr>
        <w:ind w:firstLine="540"/>
      </w:pPr>
    </w:p>
    <w:p w:rsidR="00B02229" w:rsidRPr="00F36D8E" w:rsidRDefault="00B02229" w:rsidP="003F5497">
      <w:pPr>
        <w:jc w:val="center"/>
      </w:pPr>
    </w:p>
    <w:sectPr w:rsidR="00B02229" w:rsidRPr="00F36D8E" w:rsidSect="00F36D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C03"/>
    <w:multiLevelType w:val="hybridMultilevel"/>
    <w:tmpl w:val="9D92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E83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4A96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A31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C40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0ED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8688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58AA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4DA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C84960"/>
    <w:multiLevelType w:val="hybridMultilevel"/>
    <w:tmpl w:val="3E9E8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E2345"/>
    <w:multiLevelType w:val="hybridMultilevel"/>
    <w:tmpl w:val="9E1E8C74"/>
    <w:lvl w:ilvl="0" w:tplc="DB46AD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E83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4A96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A31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C40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0ED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8688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58AA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4DA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A307B8"/>
    <w:multiLevelType w:val="hybridMultilevel"/>
    <w:tmpl w:val="A478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3C7C"/>
    <w:multiLevelType w:val="hybridMultilevel"/>
    <w:tmpl w:val="7AC2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D4096"/>
    <w:multiLevelType w:val="hybridMultilevel"/>
    <w:tmpl w:val="5B3EEC9C"/>
    <w:lvl w:ilvl="0" w:tplc="11F8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23430"/>
    <w:multiLevelType w:val="hybridMultilevel"/>
    <w:tmpl w:val="9614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F1A3B"/>
    <w:multiLevelType w:val="hybridMultilevel"/>
    <w:tmpl w:val="D43A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365C"/>
    <w:multiLevelType w:val="hybridMultilevel"/>
    <w:tmpl w:val="33FE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229"/>
    <w:rsid w:val="00110744"/>
    <w:rsid w:val="00115F98"/>
    <w:rsid w:val="00194A86"/>
    <w:rsid w:val="001A4CCC"/>
    <w:rsid w:val="001C60A8"/>
    <w:rsid w:val="002C5415"/>
    <w:rsid w:val="002D33C2"/>
    <w:rsid w:val="002F496F"/>
    <w:rsid w:val="003055E6"/>
    <w:rsid w:val="00362E9E"/>
    <w:rsid w:val="00365F95"/>
    <w:rsid w:val="003869E7"/>
    <w:rsid w:val="003F5497"/>
    <w:rsid w:val="00420B61"/>
    <w:rsid w:val="00422577"/>
    <w:rsid w:val="0047197A"/>
    <w:rsid w:val="004A2C34"/>
    <w:rsid w:val="004E199A"/>
    <w:rsid w:val="00555B38"/>
    <w:rsid w:val="005B2A46"/>
    <w:rsid w:val="005B3B54"/>
    <w:rsid w:val="005E1661"/>
    <w:rsid w:val="005F2692"/>
    <w:rsid w:val="00677E0D"/>
    <w:rsid w:val="0068767F"/>
    <w:rsid w:val="006A747F"/>
    <w:rsid w:val="006C1880"/>
    <w:rsid w:val="006D5592"/>
    <w:rsid w:val="0075094E"/>
    <w:rsid w:val="00781ADB"/>
    <w:rsid w:val="00797264"/>
    <w:rsid w:val="007C7FAE"/>
    <w:rsid w:val="0080422B"/>
    <w:rsid w:val="008325BA"/>
    <w:rsid w:val="00884A08"/>
    <w:rsid w:val="00927B02"/>
    <w:rsid w:val="00933C9A"/>
    <w:rsid w:val="00992A75"/>
    <w:rsid w:val="00A3424A"/>
    <w:rsid w:val="00AD3837"/>
    <w:rsid w:val="00AE2AC7"/>
    <w:rsid w:val="00B02229"/>
    <w:rsid w:val="00B43115"/>
    <w:rsid w:val="00B47046"/>
    <w:rsid w:val="00B94AE0"/>
    <w:rsid w:val="00C01996"/>
    <w:rsid w:val="00C07249"/>
    <w:rsid w:val="00C72670"/>
    <w:rsid w:val="00C96139"/>
    <w:rsid w:val="00CA1E77"/>
    <w:rsid w:val="00CB09FB"/>
    <w:rsid w:val="00D5009A"/>
    <w:rsid w:val="00D51EE2"/>
    <w:rsid w:val="00D9069D"/>
    <w:rsid w:val="00DB3D6B"/>
    <w:rsid w:val="00DF703D"/>
    <w:rsid w:val="00E70023"/>
    <w:rsid w:val="00F02237"/>
    <w:rsid w:val="00F36D8E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4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F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med.ru/index.php?autocom=articles&amp;code=showarticle&amp;id=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r.inventech.ru/first/first-0104.shtml" TargetMode="External"/><Relationship Id="rId5" Type="http://schemas.openxmlformats.org/officeDocument/2006/relationships/hyperlink" Target="http://serdec.ru/bolezni/chto-takoe-vozdushnaya-embol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</vt:lpstr>
    </vt:vector>
  </TitlesOfParts>
  <Company>MoBIL GROUP</Company>
  <LinksUpToDate>false</LinksUpToDate>
  <CharactersWithSpaces>9556</CharactersWithSpaces>
  <SharedDoc>false</SharedDoc>
  <HLinks>
    <vt:vector size="18" baseType="variant"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http://serdec.ru/bolezni/chto-takoe-vozdushnaya-emboliya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http://www.lor.inventech.ru/first/first-0104.shtml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http://www.sudmed.ru/index.php?autocom=articles&amp;code=showarticle&amp;id=87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</dc:title>
  <dc:subject/>
  <dc:creator>Двойных</dc:creator>
  <cp:keywords/>
  <dc:description/>
  <cp:lastModifiedBy>Александр</cp:lastModifiedBy>
  <cp:revision>20</cp:revision>
  <dcterms:created xsi:type="dcterms:W3CDTF">2015-05-15T10:36:00Z</dcterms:created>
  <dcterms:modified xsi:type="dcterms:W3CDTF">2017-03-08T12:25:00Z</dcterms:modified>
</cp:coreProperties>
</file>