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14" w:rsidRPr="002E0582" w:rsidRDefault="00E51938" w:rsidP="007F1F3F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582">
        <w:rPr>
          <w:rFonts w:ascii="Times New Roman" w:hAnsi="Times New Roman" w:cs="Times New Roman"/>
          <w:b/>
          <w:sz w:val="24"/>
          <w:szCs w:val="24"/>
        </w:rPr>
        <w:t xml:space="preserve">Проблема охраны экосистемы при исполнении природоохранного законодательства </w:t>
      </w:r>
      <w:r w:rsidR="00BE0648" w:rsidRPr="002E0582">
        <w:rPr>
          <w:rFonts w:ascii="Times New Roman" w:hAnsi="Times New Roman" w:cs="Times New Roman"/>
          <w:b/>
          <w:sz w:val="24"/>
          <w:szCs w:val="24"/>
        </w:rPr>
        <w:t xml:space="preserve">РФ </w:t>
      </w:r>
      <w:r w:rsidR="00BE0648">
        <w:rPr>
          <w:rFonts w:ascii="Times New Roman" w:hAnsi="Times New Roman" w:cs="Times New Roman"/>
          <w:b/>
          <w:sz w:val="24"/>
          <w:szCs w:val="24"/>
        </w:rPr>
        <w:t>на примере В</w:t>
      </w:r>
      <w:r w:rsidRPr="002E0582">
        <w:rPr>
          <w:rFonts w:ascii="Times New Roman" w:hAnsi="Times New Roman" w:cs="Times New Roman"/>
          <w:b/>
          <w:sz w:val="24"/>
          <w:szCs w:val="24"/>
        </w:rPr>
        <w:t>олгоградской области</w:t>
      </w:r>
    </w:p>
    <w:p w:rsidR="002E0582" w:rsidRPr="00332A87" w:rsidRDefault="00BE0648" w:rsidP="00E5193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i/>
          <w:sz w:val="24"/>
          <w:szCs w:val="24"/>
        </w:rPr>
        <w:t xml:space="preserve">Автор: </w:t>
      </w:r>
      <w:r w:rsidR="002E0582" w:rsidRPr="00332A87">
        <w:rPr>
          <w:rFonts w:ascii="Times New Roman" w:hAnsi="Times New Roman" w:cs="Times New Roman"/>
          <w:i/>
          <w:sz w:val="24"/>
          <w:szCs w:val="24"/>
        </w:rPr>
        <w:t>Бородина Юлия Сергеевна</w:t>
      </w:r>
      <w:r w:rsidR="00E51938">
        <w:rPr>
          <w:rFonts w:ascii="Times New Roman" w:hAnsi="Times New Roman" w:cs="Times New Roman"/>
          <w:i/>
          <w:sz w:val="24"/>
          <w:szCs w:val="24"/>
        </w:rPr>
        <w:t xml:space="preserve"> студентка</w:t>
      </w:r>
    </w:p>
    <w:p w:rsidR="00E51938" w:rsidRDefault="00E51938" w:rsidP="00E5193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Руководитель </w:t>
      </w:r>
      <w:r w:rsidR="00332A87" w:rsidRPr="00332A87">
        <w:rPr>
          <w:rFonts w:ascii="Times New Roman" w:hAnsi="Times New Roman" w:cs="Times New Roman"/>
          <w:i/>
          <w:sz w:val="24"/>
          <w:szCs w:val="24"/>
        </w:rPr>
        <w:t>Кириченко Олеся Валерьевна</w:t>
      </w:r>
      <w:r w:rsidRPr="00E519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2A87">
        <w:rPr>
          <w:rFonts w:ascii="Times New Roman" w:hAnsi="Times New Roman" w:cs="Times New Roman"/>
          <w:i/>
          <w:sz w:val="24"/>
          <w:szCs w:val="24"/>
        </w:rPr>
        <w:t>преподаватель</w:t>
      </w:r>
    </w:p>
    <w:p w:rsidR="00E51938" w:rsidRPr="00332A87" w:rsidRDefault="00E51938" w:rsidP="00E5193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32A87">
        <w:rPr>
          <w:rFonts w:ascii="Times New Roman" w:hAnsi="Times New Roman" w:cs="Times New Roman"/>
          <w:i/>
          <w:sz w:val="24"/>
          <w:szCs w:val="24"/>
        </w:rPr>
        <w:t>ГБПОУ Волгоградский экономико-технический колледж</w:t>
      </w:r>
    </w:p>
    <w:bookmarkEnd w:id="0"/>
    <w:p w:rsidR="00332A87" w:rsidRPr="002E0582" w:rsidRDefault="00332A87" w:rsidP="00BE06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5B14" w:rsidRPr="00C5047A" w:rsidRDefault="00FA5B14" w:rsidP="00BE0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47A">
        <w:rPr>
          <w:rFonts w:ascii="Times New Roman" w:hAnsi="Times New Roman" w:cs="Times New Roman"/>
          <w:sz w:val="24"/>
          <w:szCs w:val="24"/>
        </w:rPr>
        <w:t xml:space="preserve">На современном этапе развития государства нарушения в области охраны окружающей среды носят масштабный характер, а качество экологического регулирования в Российской Федерации остаётся низким, о чём свидетельствуют независимые исследования в Российской Федерации и за рубежом (например, </w:t>
      </w:r>
      <w:proofErr w:type="spellStart"/>
      <w:r w:rsidRPr="00C5047A">
        <w:rPr>
          <w:rFonts w:ascii="Times New Roman" w:hAnsi="Times New Roman" w:cs="Times New Roman"/>
          <w:sz w:val="24"/>
          <w:szCs w:val="24"/>
        </w:rPr>
        <w:t>EnvironmentalPerformanceIndex</w:t>
      </w:r>
      <w:proofErr w:type="spellEnd"/>
      <w:r w:rsidRPr="00C5047A">
        <w:rPr>
          <w:rFonts w:ascii="Times New Roman" w:hAnsi="Times New Roman" w:cs="Times New Roman"/>
          <w:sz w:val="24"/>
          <w:szCs w:val="24"/>
        </w:rPr>
        <w:t>), так Министр природных ресурсов и экологии РФ Сергей Донской в своём интервью утверждает, что: «издержки, связанные с деградацией окружающей среды в России, ежегодно составляют</w:t>
      </w:r>
      <w:proofErr w:type="gramEnd"/>
      <w:r w:rsidRPr="00C5047A">
        <w:rPr>
          <w:rFonts w:ascii="Times New Roman" w:hAnsi="Times New Roman" w:cs="Times New Roman"/>
          <w:sz w:val="24"/>
          <w:szCs w:val="24"/>
        </w:rPr>
        <w:t xml:space="preserve"> 4-5 % ВВП, не учитывая нагрузки на здоровье людей» . [2] </w:t>
      </w:r>
    </w:p>
    <w:p w:rsidR="00692473" w:rsidRPr="00C5047A" w:rsidRDefault="00FA5B14" w:rsidP="00BE0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47A">
        <w:rPr>
          <w:rFonts w:ascii="Times New Roman" w:hAnsi="Times New Roman" w:cs="Times New Roman"/>
          <w:sz w:val="24"/>
          <w:szCs w:val="24"/>
        </w:rPr>
        <w:t xml:space="preserve">При этом по данным WWF России и Общественной палаты 80-95 % экологических правонарушений остаются безнаказанными. В России 2014 и 2015 годы охарактеризовались продолжающимся активным ростом экологических протестов и кампаний в разных регионах страны, что было вызвано увеличением числа экологических аварий, катастроф и крупных нарушений деятельности различных организаций, предприятий и частных лиц. Город Волжский Волгоградской области не является исключением. Волжский – город химии, металлургии, машиностроения и гидроэнергетики. Такое сочетание промышленности в городе с населением 326 тысяч человек существенно негативно </w:t>
      </w:r>
      <w:proofErr w:type="gramStart"/>
      <w:r w:rsidRPr="00C5047A">
        <w:rPr>
          <w:rFonts w:ascii="Times New Roman" w:hAnsi="Times New Roman" w:cs="Times New Roman"/>
          <w:sz w:val="24"/>
          <w:szCs w:val="24"/>
        </w:rPr>
        <w:t>сказывается на</w:t>
      </w:r>
      <w:r w:rsidR="00644E08" w:rsidRPr="00C5047A">
        <w:rPr>
          <w:rFonts w:ascii="Times New Roman" w:hAnsi="Times New Roman" w:cs="Times New Roman"/>
          <w:sz w:val="24"/>
          <w:szCs w:val="24"/>
        </w:rPr>
        <w:t xml:space="preserve"> состояние</w:t>
      </w:r>
      <w:proofErr w:type="gramEnd"/>
      <w:r w:rsidR="00644E08" w:rsidRPr="00C5047A">
        <w:rPr>
          <w:rFonts w:ascii="Times New Roman" w:hAnsi="Times New Roman" w:cs="Times New Roman"/>
          <w:sz w:val="24"/>
          <w:szCs w:val="24"/>
        </w:rPr>
        <w:t xml:space="preserve"> окружающей среды.[1]</w:t>
      </w:r>
    </w:p>
    <w:p w:rsidR="00FA5B14" w:rsidRPr="00C5047A" w:rsidRDefault="00FA5B14" w:rsidP="00BE0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47A">
        <w:rPr>
          <w:rFonts w:ascii="Times New Roman" w:hAnsi="Times New Roman" w:cs="Times New Roman"/>
          <w:sz w:val="24"/>
          <w:szCs w:val="24"/>
        </w:rPr>
        <w:t xml:space="preserve"> Так каждый волжанин хорошо знаком с местными предприятиями, самые известные из которых: «Волжский абразивный завод», «Волжский трубный завод», «Волжский подшипниковый завод» и другие. Например, в воздухе города, как сообщили в пресс-службе мэрии </w:t>
      </w:r>
      <w:proofErr w:type="gramStart"/>
      <w:r w:rsidRPr="00C5047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5047A">
        <w:rPr>
          <w:rFonts w:ascii="Times New Roman" w:hAnsi="Times New Roman" w:cs="Times New Roman"/>
          <w:sz w:val="24"/>
          <w:szCs w:val="24"/>
        </w:rPr>
        <w:t>. Волжского, в 2015 году из-за неконтролируемого выброса ртути и сероводорода загрязняющих веще</w:t>
      </w:r>
      <w:proofErr w:type="gramStart"/>
      <w:r w:rsidRPr="00C5047A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C5047A">
        <w:rPr>
          <w:rFonts w:ascii="Times New Roman" w:hAnsi="Times New Roman" w:cs="Times New Roman"/>
          <w:sz w:val="24"/>
          <w:szCs w:val="24"/>
        </w:rPr>
        <w:t>едприятиями, были зафиксировано на улице Свердлова. Источн</w:t>
      </w:r>
      <w:r w:rsidR="006410A2" w:rsidRPr="00C5047A">
        <w:rPr>
          <w:rFonts w:ascii="Times New Roman" w:hAnsi="Times New Roman" w:cs="Times New Roman"/>
          <w:sz w:val="24"/>
          <w:szCs w:val="24"/>
        </w:rPr>
        <w:t>иками выбросов</w:t>
      </w:r>
      <w:r w:rsidRPr="00C5047A">
        <w:rPr>
          <w:rFonts w:ascii="Times New Roman" w:hAnsi="Times New Roman" w:cs="Times New Roman"/>
          <w:sz w:val="24"/>
          <w:szCs w:val="24"/>
        </w:rPr>
        <w:t xml:space="preserve"> является пруды-отстойники «Птицефабрика «Волжская» или «Волжский абразивный завод». Напомню, что сероводород является очень токсичным веществом, имеющий запах тухлых яиц. При вдыхании воздуха, содержащего небольшое количество сероводорода, у человека может возникнуть головокружение, тошнота. Большая концентрация этого вещества способно привести к судорогам, </w:t>
      </w:r>
      <w:proofErr w:type="gramStart"/>
      <w:r w:rsidRPr="00C5047A">
        <w:rPr>
          <w:rFonts w:ascii="Times New Roman" w:hAnsi="Times New Roman" w:cs="Times New Roman"/>
          <w:sz w:val="24"/>
          <w:szCs w:val="24"/>
        </w:rPr>
        <w:t>коме</w:t>
      </w:r>
      <w:proofErr w:type="gramEnd"/>
      <w:r w:rsidRPr="00C5047A">
        <w:rPr>
          <w:rFonts w:ascii="Times New Roman" w:hAnsi="Times New Roman" w:cs="Times New Roman"/>
          <w:sz w:val="24"/>
          <w:szCs w:val="24"/>
        </w:rPr>
        <w:t xml:space="preserve"> и даже смерти. Также вВолжском было обнаружено превышение предельно допустимой концентрации аммиака практически в 2 раз. Чрезмерная концентрация аммиака в воздухе вызывает от обильного слезотечение, боли в глазах, до потери зрен</w:t>
      </w:r>
      <w:r w:rsidR="006410A2" w:rsidRPr="00C5047A">
        <w:rPr>
          <w:rFonts w:ascii="Times New Roman" w:hAnsi="Times New Roman" w:cs="Times New Roman"/>
          <w:sz w:val="24"/>
          <w:szCs w:val="24"/>
        </w:rPr>
        <w:t xml:space="preserve">ия, приступа кашля, зуда кожи. </w:t>
      </w:r>
      <w:r w:rsidRPr="00C5047A">
        <w:rPr>
          <w:rFonts w:ascii="Times New Roman" w:hAnsi="Times New Roman" w:cs="Times New Roman"/>
          <w:sz w:val="24"/>
          <w:szCs w:val="24"/>
        </w:rPr>
        <w:t>Служба охраны окружающей среды нашла предположительный источник. Им оказалось предприятие по производству животных кормов. В атмосферном воздухе Волжского также было зафиксировано превышение оксида углерода, формальдегида, оксида азота, выделяемыми другими предприятиями города. Оксид углерода вызывает нарушение в работе сердца. Формальдегид поражает центральную нервную систему. Оксид азота при кратковременном воздействии вызывает раздражающее действие на органы дыхания.[6]</w:t>
      </w:r>
    </w:p>
    <w:p w:rsidR="00FA5B14" w:rsidRPr="00C5047A" w:rsidRDefault="00FA5B14" w:rsidP="00BE0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47A">
        <w:rPr>
          <w:rFonts w:ascii="Times New Roman" w:hAnsi="Times New Roman" w:cs="Times New Roman"/>
          <w:sz w:val="24"/>
          <w:szCs w:val="24"/>
        </w:rPr>
        <w:t xml:space="preserve">Помимо этого, волжане, проживающие вблизи от предприятия, ощущали неприятные удушающие запахи, также многие граждане утверждали, что вечернее и ночное время концентрация запахов еще больше усиливается. В адрес администрации Волжского, муниципального бюджетного учреждения «Служба охраны окружающей среды» и прокуратуры города неоднократно поступали письма, жалобы и обращения с просьбой устранить неприятные запахи. </w:t>
      </w:r>
    </w:p>
    <w:p w:rsidR="00FA5B14" w:rsidRPr="00C5047A" w:rsidRDefault="00FA5B14" w:rsidP="00BE0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47A">
        <w:rPr>
          <w:rFonts w:ascii="Times New Roman" w:hAnsi="Times New Roman" w:cs="Times New Roman"/>
          <w:sz w:val="24"/>
          <w:szCs w:val="24"/>
        </w:rPr>
        <w:t xml:space="preserve">Ещё одной крупной аварией можно считать, разлив нефти в </w:t>
      </w:r>
      <w:proofErr w:type="spellStart"/>
      <w:r w:rsidRPr="00C5047A">
        <w:rPr>
          <w:rFonts w:ascii="Times New Roman" w:hAnsi="Times New Roman" w:cs="Times New Roman"/>
          <w:sz w:val="24"/>
          <w:szCs w:val="24"/>
        </w:rPr>
        <w:t>Светлоярском</w:t>
      </w:r>
      <w:proofErr w:type="spellEnd"/>
      <w:r w:rsidRPr="00C5047A">
        <w:rPr>
          <w:rFonts w:ascii="Times New Roman" w:hAnsi="Times New Roman" w:cs="Times New Roman"/>
          <w:sz w:val="24"/>
          <w:szCs w:val="24"/>
        </w:rPr>
        <w:t xml:space="preserve"> районе Волгоградской области. Разлив нефти на Волге обнаружили 2 августа 2016 года возле поселка Светлый Яр в акватории затона «Казачий». Незамедлительно была проведена проверка по факту загрязнения нефтепродуктами акватории реки Волга и прибрежной </w:t>
      </w:r>
      <w:r w:rsidRPr="00C5047A">
        <w:rPr>
          <w:rFonts w:ascii="Times New Roman" w:hAnsi="Times New Roman" w:cs="Times New Roman"/>
          <w:sz w:val="24"/>
          <w:szCs w:val="24"/>
        </w:rPr>
        <w:lastRenderedPageBreak/>
        <w:t>защитной полосы, сообщил "Блокноту Волгоград" заместитель Волгоградского межрайонного природоохранного прокурора Валентин Сердюков.</w:t>
      </w:r>
    </w:p>
    <w:p w:rsidR="00FA5B14" w:rsidRPr="00C5047A" w:rsidRDefault="00FA5B14" w:rsidP="00BE0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47A">
        <w:rPr>
          <w:rFonts w:ascii="Times New Roman" w:hAnsi="Times New Roman" w:cs="Times New Roman"/>
          <w:sz w:val="24"/>
          <w:szCs w:val="24"/>
        </w:rPr>
        <w:t>Установлено, что общая длина загрязнения береговой линии составила 10,91 километр, площадь загрязнения - не менее 5,455 км</w:t>
      </w:r>
      <w:proofErr w:type="gramStart"/>
      <w:r w:rsidRPr="00C5047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5047A">
        <w:rPr>
          <w:rFonts w:ascii="Times New Roman" w:hAnsi="Times New Roman" w:cs="Times New Roman"/>
          <w:sz w:val="24"/>
          <w:szCs w:val="24"/>
        </w:rPr>
        <w:t>. Отметим, что толщина нефтяной пленки не менее 1 сантиметра, а сплошное загрязнение акватории затона "Казачий" реки Волга составляет 1,5 км</w:t>
      </w:r>
      <w:proofErr w:type="gramStart"/>
      <w:r w:rsidRPr="00BE064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5047A">
        <w:rPr>
          <w:rFonts w:ascii="Times New Roman" w:hAnsi="Times New Roman" w:cs="Times New Roman"/>
          <w:sz w:val="24"/>
          <w:szCs w:val="24"/>
        </w:rPr>
        <w:t>.</w:t>
      </w:r>
    </w:p>
    <w:p w:rsidR="00FA5B14" w:rsidRPr="00C5047A" w:rsidRDefault="00FA5B14" w:rsidP="00BE0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47A">
        <w:rPr>
          <w:rFonts w:ascii="Times New Roman" w:hAnsi="Times New Roman" w:cs="Times New Roman"/>
          <w:sz w:val="24"/>
          <w:szCs w:val="24"/>
        </w:rPr>
        <w:t>Проведенные исследования показали, что в почве превышение ПДК по нефтепродуктам составляет от 1,6 до 5 раз. В воде - от 1,7 до 3,2 раза. Всего в акватории затона "Казачий" реки Волга содержание нефтепродуктов превышено в 37 640 раза.</w:t>
      </w:r>
    </w:p>
    <w:p w:rsidR="00FA5B14" w:rsidRPr="00C5047A" w:rsidRDefault="00FA5B14" w:rsidP="00BE0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47A">
        <w:rPr>
          <w:rFonts w:ascii="Times New Roman" w:hAnsi="Times New Roman" w:cs="Times New Roman"/>
          <w:sz w:val="24"/>
          <w:szCs w:val="24"/>
        </w:rPr>
        <w:t xml:space="preserve">Добавим, что ущерб, причиненный почве, составил 19 миллионов 477 тысяч 800 рублей. 3 августа 2016 года возбуждено Уголовное дело по факту загрязнения реки Волга и ее прибрежной полосы нефтепродуктами, «Уголовное дело возбуждено по ч. 1 ст. 250 УК РФ (загрязнение поверхностных вод, источников питьевого водоснабжения, если эти деяния повлекли причинение существенного вреда животному и растительному миру, рыбным запасам).[3] </w:t>
      </w:r>
      <w:proofErr w:type="gramEnd"/>
    </w:p>
    <w:p w:rsidR="00FA5B14" w:rsidRPr="00C5047A" w:rsidRDefault="00FA5B14" w:rsidP="00BE0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47A">
        <w:rPr>
          <w:rFonts w:ascii="Times New Roman" w:hAnsi="Times New Roman" w:cs="Times New Roman"/>
          <w:sz w:val="24"/>
          <w:szCs w:val="24"/>
        </w:rPr>
        <w:t>По прогнозам, изложенным в указе Президента Российской Федерации от 12 мая 2009 г. № 537 «О Стратегии национальной безопасности Российской Федерации до 2020 года», проблемы окружающей природной среды, как один из факторов, оказывающих негативное влияние на обеспечение национальных интересов Российской Федерации, будут только обостряться. В указе отмечается, что стратегическими целями обеспечения экологической безопасности и рационального природопользования являются: сохранение окружающей природной среды и обеспечение ее защиты; ликвидация экологических последствий хозяйственной деятельности в условиях возрастающей экономической активности и глобальных изменений климата. Состояние национальной безопасности в сфере экологии усугубляется сохранением значительного количества опасных производств, деятельность которых ведет к нарушению экологического баланса, включая нарушение санитарно-эпидемиологических и санитарно-гигиенических стандартов потребляемой населением страны питьевой воды, вне нормативного правового регулирования и надзора остаются радиоактивные отходы неядерного топливного цикла. Нарастает стратегический риск исчерпания запасов важнейших минерально-сырьевых ресурсов страны, падает добыча многих стратегически важных полезных ископаемых. В связи с этим в 2016 году была продолжена реформа российского экологического законодательства. Например, были внесены изменения в Федеральный закон «Об охране окружающей среды», в том числе введено понятие «наилучшая доступная технология». [4] По словам члена корреспондента РАН, известного российского эколога Алексея Яблокова, принятые в этот закон поправки «перекраивают значительную часть природоохранного законодательства». [5]</w:t>
      </w:r>
    </w:p>
    <w:p w:rsidR="00FA5B14" w:rsidRPr="00C5047A" w:rsidRDefault="00FA5B14" w:rsidP="00BE0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47A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C504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5047A">
        <w:rPr>
          <w:rFonts w:ascii="Times New Roman" w:hAnsi="Times New Roman" w:cs="Times New Roman"/>
          <w:sz w:val="24"/>
          <w:szCs w:val="24"/>
        </w:rPr>
        <w:t xml:space="preserve"> вносимые корректировки в действующее законодательство об охране окружающей среды и другие нормативно–правовые акты существенно не изменили количество экологических правонарушений. Из этого следует, что необходимо наращивать деятельность государственных, общественных, надзорных и правоохранительных органов по охране и восстановлению природной окружающей среды.</w:t>
      </w:r>
    </w:p>
    <w:p w:rsidR="00FA5B14" w:rsidRPr="00C5047A" w:rsidRDefault="00FA5B14" w:rsidP="00BE0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47A">
        <w:rPr>
          <w:rFonts w:ascii="Times New Roman" w:hAnsi="Times New Roman" w:cs="Times New Roman"/>
          <w:sz w:val="24"/>
          <w:szCs w:val="24"/>
        </w:rPr>
        <w:t xml:space="preserve">Основной причиной совершения административных экологических правонарушений являются пробелы в экологическом сознания и правосознании граждан и должностных лиц. Активное и неизбежное наложение ответственности на правонарушителей является тем рычагом давления на сознание правонарушителей, </w:t>
      </w:r>
      <w:proofErr w:type="gramStart"/>
      <w:r w:rsidRPr="00C5047A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C5047A">
        <w:rPr>
          <w:rFonts w:ascii="Times New Roman" w:hAnsi="Times New Roman" w:cs="Times New Roman"/>
          <w:sz w:val="24"/>
          <w:szCs w:val="24"/>
        </w:rPr>
        <w:t xml:space="preserve"> приведёт к дальнейшей профилактике экологических правонарушений. Изучение вопроса ответственности за совершаемые правонарушения, порядка её применения является весьма актуальным и своевременным.  </w:t>
      </w:r>
    </w:p>
    <w:p w:rsidR="00FA5B14" w:rsidRPr="00C5047A" w:rsidRDefault="00FA5B14" w:rsidP="00BE0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47A">
        <w:rPr>
          <w:rFonts w:ascii="Times New Roman" w:hAnsi="Times New Roman" w:cs="Times New Roman"/>
          <w:sz w:val="24"/>
          <w:szCs w:val="24"/>
        </w:rPr>
        <w:t>Таким образом, цель исследования состоит в проведении анализа административной ответственности за совершаемые правонарушения в области охраны окружающей природной среды и природопользования на примере города Волжского и поселка городского типа Светлого Яра.</w:t>
      </w:r>
    </w:p>
    <w:p w:rsidR="00FA5B14" w:rsidRPr="00C5047A" w:rsidRDefault="00FA5B14" w:rsidP="00BE0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47A">
        <w:rPr>
          <w:rFonts w:ascii="Times New Roman" w:hAnsi="Times New Roman" w:cs="Times New Roman"/>
          <w:sz w:val="24"/>
          <w:szCs w:val="24"/>
        </w:rPr>
        <w:lastRenderedPageBreak/>
        <w:t xml:space="preserve">Поставленная цель работы определяет последующие задачи исследования: </w:t>
      </w:r>
    </w:p>
    <w:p w:rsidR="00FA5B14" w:rsidRPr="00C5047A" w:rsidRDefault="00FA5B14" w:rsidP="00BE0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47A">
        <w:rPr>
          <w:rFonts w:ascii="Times New Roman" w:hAnsi="Times New Roman" w:cs="Times New Roman"/>
          <w:sz w:val="24"/>
          <w:szCs w:val="24"/>
        </w:rPr>
        <w:t>1.</w:t>
      </w:r>
      <w:r w:rsidRPr="00C5047A">
        <w:rPr>
          <w:rFonts w:ascii="Times New Roman" w:hAnsi="Times New Roman" w:cs="Times New Roman"/>
          <w:sz w:val="24"/>
          <w:szCs w:val="24"/>
        </w:rPr>
        <w:tab/>
        <w:t>Обозначить основные источники загрязнения экологии Волгоградской области;</w:t>
      </w:r>
    </w:p>
    <w:p w:rsidR="00FA5B14" w:rsidRPr="00C5047A" w:rsidRDefault="00FA5B14" w:rsidP="00BE0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47A">
        <w:rPr>
          <w:rFonts w:ascii="Times New Roman" w:hAnsi="Times New Roman" w:cs="Times New Roman"/>
          <w:sz w:val="24"/>
          <w:szCs w:val="24"/>
        </w:rPr>
        <w:t>2.</w:t>
      </w:r>
      <w:r w:rsidRPr="00C5047A">
        <w:rPr>
          <w:rFonts w:ascii="Times New Roman" w:hAnsi="Times New Roman" w:cs="Times New Roman"/>
          <w:sz w:val="24"/>
          <w:szCs w:val="24"/>
        </w:rPr>
        <w:tab/>
        <w:t xml:space="preserve">Рассмотреть теоретико-правовые основы наступления административной ответственности за правонарушения в области охраны окружающей природной среды и природопользования, законодательное регулирование в РФ на примере города Волжского и поселка Светлого Яра. </w:t>
      </w:r>
    </w:p>
    <w:p w:rsidR="00FA5B14" w:rsidRPr="00C5047A" w:rsidRDefault="00FA5B14" w:rsidP="00BE0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47A">
        <w:rPr>
          <w:rFonts w:ascii="Times New Roman" w:hAnsi="Times New Roman" w:cs="Times New Roman"/>
          <w:sz w:val="24"/>
          <w:szCs w:val="24"/>
        </w:rPr>
        <w:t>Предметом исследования определяется административная ответственность за правонарушения в области охраны окружающей природной среды и природопользования на примере Волгоградской области</w:t>
      </w:r>
    </w:p>
    <w:p w:rsidR="003D15B5" w:rsidRPr="00C5047A" w:rsidRDefault="00FA5B14" w:rsidP="00BE0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47A">
        <w:rPr>
          <w:rFonts w:ascii="Times New Roman" w:hAnsi="Times New Roman" w:cs="Times New Roman"/>
          <w:sz w:val="24"/>
          <w:szCs w:val="24"/>
        </w:rPr>
        <w:t xml:space="preserve">Объект – нарушение природоохранное законодательства отношения, возникающие в сфере окружающей природной среды. Нормативной базой при написании работы послужило современное действующее законодательство РФ, имеющаяся практика применения административной ответственности в области охраны окружающей среды, правовые акты федеральных органов исполнительной власти.  В работе применялись научные статьи и монографии ученых, исследующих вопрос административной ответственности, а именно: А.Б. И.И. </w:t>
      </w:r>
      <w:proofErr w:type="spellStart"/>
      <w:r w:rsidRPr="00C5047A">
        <w:rPr>
          <w:rFonts w:ascii="Times New Roman" w:hAnsi="Times New Roman" w:cs="Times New Roman"/>
          <w:sz w:val="24"/>
          <w:szCs w:val="24"/>
        </w:rPr>
        <w:t>Веремеенко</w:t>
      </w:r>
      <w:proofErr w:type="spellEnd"/>
      <w:r w:rsidRPr="00C5047A">
        <w:rPr>
          <w:rFonts w:ascii="Times New Roman" w:hAnsi="Times New Roman" w:cs="Times New Roman"/>
          <w:sz w:val="24"/>
          <w:szCs w:val="24"/>
        </w:rPr>
        <w:t xml:space="preserve">, Л.A. </w:t>
      </w:r>
      <w:proofErr w:type="spellStart"/>
      <w:r w:rsidRPr="00C5047A"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  <w:r w:rsidRPr="00C5047A">
        <w:rPr>
          <w:rFonts w:ascii="Times New Roman" w:hAnsi="Times New Roman" w:cs="Times New Roman"/>
          <w:sz w:val="24"/>
          <w:szCs w:val="24"/>
        </w:rPr>
        <w:t xml:space="preserve">, Ю.М. Козлова, А.П. Коренева, М.Я. Масленникова, Н.П. </w:t>
      </w:r>
      <w:proofErr w:type="spellStart"/>
      <w:r w:rsidRPr="00C5047A">
        <w:rPr>
          <w:rFonts w:ascii="Times New Roman" w:hAnsi="Times New Roman" w:cs="Times New Roman"/>
          <w:sz w:val="24"/>
          <w:szCs w:val="24"/>
        </w:rPr>
        <w:t>Мышляева</w:t>
      </w:r>
      <w:proofErr w:type="spellEnd"/>
      <w:r w:rsidRPr="00C5047A">
        <w:rPr>
          <w:rFonts w:ascii="Times New Roman" w:hAnsi="Times New Roman" w:cs="Times New Roman"/>
          <w:sz w:val="24"/>
          <w:szCs w:val="24"/>
        </w:rPr>
        <w:t xml:space="preserve">, JI.JI. Попова, Ю.Н. </w:t>
      </w:r>
      <w:proofErr w:type="spellStart"/>
      <w:r w:rsidRPr="00C5047A">
        <w:rPr>
          <w:rFonts w:ascii="Times New Roman" w:hAnsi="Times New Roman" w:cs="Times New Roman"/>
          <w:sz w:val="24"/>
          <w:szCs w:val="24"/>
        </w:rPr>
        <w:t>Старилова</w:t>
      </w:r>
      <w:proofErr w:type="spellEnd"/>
      <w:r w:rsidRPr="00C5047A">
        <w:rPr>
          <w:rFonts w:ascii="Times New Roman" w:hAnsi="Times New Roman" w:cs="Times New Roman"/>
          <w:sz w:val="24"/>
          <w:szCs w:val="24"/>
        </w:rPr>
        <w:t xml:space="preserve">, А.И. </w:t>
      </w:r>
      <w:proofErr w:type="spellStart"/>
      <w:r w:rsidRPr="00C5047A">
        <w:rPr>
          <w:rFonts w:ascii="Times New Roman" w:hAnsi="Times New Roman" w:cs="Times New Roman"/>
          <w:sz w:val="24"/>
          <w:szCs w:val="24"/>
        </w:rPr>
        <w:t>Стахова</w:t>
      </w:r>
      <w:proofErr w:type="spellEnd"/>
      <w:r w:rsidRPr="00C5047A">
        <w:rPr>
          <w:rFonts w:ascii="Times New Roman" w:hAnsi="Times New Roman" w:cs="Times New Roman"/>
          <w:sz w:val="24"/>
          <w:szCs w:val="24"/>
        </w:rPr>
        <w:t xml:space="preserve">, M.Г. </w:t>
      </w:r>
      <w:proofErr w:type="spellStart"/>
      <w:r w:rsidRPr="00C5047A">
        <w:rPr>
          <w:rFonts w:ascii="Times New Roman" w:hAnsi="Times New Roman" w:cs="Times New Roman"/>
          <w:sz w:val="24"/>
          <w:szCs w:val="24"/>
        </w:rPr>
        <w:t>Студеникиной</w:t>
      </w:r>
      <w:proofErr w:type="spellEnd"/>
      <w:r w:rsidRPr="00C5047A">
        <w:rPr>
          <w:rFonts w:ascii="Times New Roman" w:hAnsi="Times New Roman" w:cs="Times New Roman"/>
          <w:sz w:val="24"/>
          <w:szCs w:val="24"/>
        </w:rPr>
        <w:t xml:space="preserve">, Ю.А. Тихомирова и ряда других ученых. Были проанализированы работы следующих ведущих специалистов в области экологического права: С.А. Боголюбова, А.И. </w:t>
      </w:r>
      <w:proofErr w:type="spellStart"/>
      <w:r w:rsidRPr="00C5047A">
        <w:rPr>
          <w:rFonts w:ascii="Times New Roman" w:hAnsi="Times New Roman" w:cs="Times New Roman"/>
          <w:sz w:val="24"/>
          <w:szCs w:val="24"/>
        </w:rPr>
        <w:t>Бобылева</w:t>
      </w:r>
      <w:proofErr w:type="spellEnd"/>
      <w:r w:rsidRPr="00C5047A">
        <w:rPr>
          <w:rFonts w:ascii="Times New Roman" w:hAnsi="Times New Roman" w:cs="Times New Roman"/>
          <w:sz w:val="24"/>
          <w:szCs w:val="24"/>
        </w:rPr>
        <w:t xml:space="preserve">, А.К. </w:t>
      </w:r>
      <w:proofErr w:type="spellStart"/>
      <w:r w:rsidRPr="00C5047A">
        <w:rPr>
          <w:rFonts w:ascii="Times New Roman" w:hAnsi="Times New Roman" w:cs="Times New Roman"/>
          <w:sz w:val="24"/>
          <w:szCs w:val="24"/>
        </w:rPr>
        <w:t>Голиченкова</w:t>
      </w:r>
      <w:proofErr w:type="spellEnd"/>
      <w:r w:rsidRPr="00C5047A">
        <w:rPr>
          <w:rFonts w:ascii="Times New Roman" w:hAnsi="Times New Roman" w:cs="Times New Roman"/>
          <w:sz w:val="24"/>
          <w:szCs w:val="24"/>
        </w:rPr>
        <w:t>, Б.В. Ерофеева, И.О.Красновой</w:t>
      </w:r>
      <w:r w:rsidR="003D15B5" w:rsidRPr="00C5047A">
        <w:rPr>
          <w:rFonts w:ascii="Times New Roman" w:hAnsi="Times New Roman" w:cs="Times New Roman"/>
          <w:sz w:val="24"/>
          <w:szCs w:val="24"/>
        </w:rPr>
        <w:t>.</w:t>
      </w:r>
    </w:p>
    <w:p w:rsidR="00FA5B14" w:rsidRPr="00C5047A" w:rsidRDefault="00FA5B14" w:rsidP="00BE0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47A">
        <w:rPr>
          <w:rFonts w:ascii="Times New Roman" w:hAnsi="Times New Roman" w:cs="Times New Roman"/>
          <w:sz w:val="24"/>
          <w:szCs w:val="24"/>
        </w:rPr>
        <w:t xml:space="preserve">В работе использованы статистические сведения с официальных сайтов государственных, надзорных и правоохранительных органов, материалы сети интернет по исследуемому вопросу, а также статьи с Интернет-ресурсов экологических объединений и сообществ. </w:t>
      </w:r>
    </w:p>
    <w:p w:rsidR="005806E9" w:rsidRPr="005806E9" w:rsidRDefault="00FA5B14" w:rsidP="00BE0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47A">
        <w:rPr>
          <w:rFonts w:ascii="Times New Roman" w:hAnsi="Times New Roman" w:cs="Times New Roman"/>
          <w:sz w:val="24"/>
          <w:szCs w:val="24"/>
        </w:rPr>
        <w:t>По общему правилу, дела о привлечении к ответственности за административные экологические проступки рассматривают должностные лица различных государственных органов. При этом лица, признанные виновными в совершении административного экологического правонарушения, вправе обжаловать в суд ненормативный правовой акт (решение, постановление) о привлечении к административной ответственности. В некоторых случаях, орган или должностное лицо, к которому поступило дело об экологическом административном правонарушении, в силу его повышенной общественной опасности, вправе передать дело на рассмотрение судье. Среди проблем административного производства по делам об охране окружающей природной среды и природопользования, можно выделить проблему осуществления защиты прав граждан. Одним из обязательных участников процесса по делу об административном экологическом правонарушении является лицо, в отношении которого ведётся производство по делу. Однако, у него отсутствуют некоторые права, которые предусмотрены в ГК и УПК РФ, например, право снимать копии с материалов дела лицу, совершившему административное экологическое правонарушение, право делать выписки из материалов дела и другие</w:t>
      </w:r>
      <w:proofErr w:type="gramStart"/>
      <w:r w:rsidRPr="00C5047A">
        <w:rPr>
          <w:rFonts w:ascii="Times New Roman" w:hAnsi="Times New Roman" w:cs="Times New Roman"/>
          <w:sz w:val="24"/>
          <w:szCs w:val="24"/>
        </w:rPr>
        <w:t>.</w:t>
      </w:r>
      <w:r w:rsidR="005806E9" w:rsidRPr="005806E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806E9" w:rsidRPr="005806E9">
        <w:rPr>
          <w:rFonts w:ascii="Times New Roman" w:hAnsi="Times New Roman" w:cs="Times New Roman"/>
          <w:sz w:val="24"/>
          <w:szCs w:val="24"/>
        </w:rPr>
        <w:t xml:space="preserve">оэтому не стоит забывать, что граждане могут участвовать в публичных слушаниях, отслеживать информацию на официальных сайтах госорганов, предпринимать попытки предотвратить возможные нарушения. </w:t>
      </w:r>
    </w:p>
    <w:p w:rsidR="005806E9" w:rsidRPr="005806E9" w:rsidRDefault="005806E9" w:rsidP="00BE06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6E9">
        <w:rPr>
          <w:rFonts w:ascii="Times New Roman" w:hAnsi="Times New Roman" w:cs="Times New Roman"/>
          <w:color w:val="000000" w:themeColor="text1"/>
          <w:sz w:val="24"/>
          <w:szCs w:val="24"/>
        </w:rPr>
        <w:t>Что касаемо города Волжского, в связи со сложной экологической обстановкой администрация городского округа неоднократно выходила с инициативой организации межведомственного совещания по данному вопросу.</w:t>
      </w:r>
    </w:p>
    <w:p w:rsidR="005806E9" w:rsidRPr="005806E9" w:rsidRDefault="005806E9" w:rsidP="00BE06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только в 2016 году </w:t>
      </w:r>
      <w:r w:rsidRPr="005806E9">
        <w:rPr>
          <w:rFonts w:ascii="Times New Roman" w:hAnsi="Times New Roman" w:cs="Times New Roman"/>
          <w:sz w:val="24"/>
          <w:szCs w:val="24"/>
        </w:rPr>
        <w:t xml:space="preserve">Экологический совет при Волгоградской областной Думе поддержал просветительский проект «ECOLAB». Соответствующее соглашение было подписано 7 сентября 2016 года председателем </w:t>
      </w:r>
      <w:proofErr w:type="spellStart"/>
      <w:r w:rsidRPr="005806E9">
        <w:rPr>
          <w:rFonts w:ascii="Times New Roman" w:hAnsi="Times New Roman" w:cs="Times New Roman"/>
          <w:sz w:val="24"/>
          <w:szCs w:val="24"/>
        </w:rPr>
        <w:t>Экосовета</w:t>
      </w:r>
      <w:proofErr w:type="spellEnd"/>
      <w:r w:rsidRPr="005806E9">
        <w:rPr>
          <w:rFonts w:ascii="Times New Roman" w:hAnsi="Times New Roman" w:cs="Times New Roman"/>
          <w:sz w:val="24"/>
          <w:szCs w:val="24"/>
        </w:rPr>
        <w:t xml:space="preserve">, региональным депутатом Ириной Соловьевой. Основная цель </w:t>
      </w:r>
      <w:proofErr w:type="spellStart"/>
      <w:r w:rsidRPr="005806E9">
        <w:rPr>
          <w:rFonts w:ascii="Times New Roman" w:hAnsi="Times New Roman" w:cs="Times New Roman"/>
          <w:sz w:val="24"/>
          <w:szCs w:val="24"/>
        </w:rPr>
        <w:t>Экосовета</w:t>
      </w:r>
      <w:proofErr w:type="spellEnd"/>
      <w:r w:rsidRPr="005806E9">
        <w:rPr>
          <w:rFonts w:ascii="Times New Roman" w:hAnsi="Times New Roman" w:cs="Times New Roman"/>
          <w:sz w:val="24"/>
          <w:szCs w:val="24"/>
        </w:rPr>
        <w:t xml:space="preserve"> – минимизировать негативное антропогенное воздействие на жителей и природу волгоградского региона.</w:t>
      </w:r>
    </w:p>
    <w:p w:rsidR="005806E9" w:rsidRPr="005806E9" w:rsidRDefault="005806E9" w:rsidP="00BE0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6E9">
        <w:rPr>
          <w:rFonts w:ascii="Times New Roman" w:hAnsi="Times New Roman" w:cs="Times New Roman"/>
          <w:sz w:val="24"/>
          <w:szCs w:val="24"/>
        </w:rPr>
        <w:t>По мимо</w:t>
      </w:r>
      <w:proofErr w:type="gramEnd"/>
      <w:r w:rsidRPr="005806E9">
        <w:rPr>
          <w:rFonts w:ascii="Times New Roman" w:hAnsi="Times New Roman" w:cs="Times New Roman"/>
          <w:sz w:val="24"/>
          <w:szCs w:val="24"/>
        </w:rPr>
        <w:t xml:space="preserve"> этого, принято решение активно привлекать граждан, органы общественного контроля, </w:t>
      </w:r>
      <w:proofErr w:type="spellStart"/>
      <w:r w:rsidRPr="005806E9">
        <w:rPr>
          <w:rFonts w:ascii="Times New Roman" w:hAnsi="Times New Roman" w:cs="Times New Roman"/>
          <w:sz w:val="24"/>
          <w:szCs w:val="24"/>
        </w:rPr>
        <w:t>ТОСы</w:t>
      </w:r>
      <w:proofErr w:type="spellEnd"/>
      <w:r w:rsidRPr="005806E9">
        <w:rPr>
          <w:rFonts w:ascii="Times New Roman" w:hAnsi="Times New Roman" w:cs="Times New Roman"/>
          <w:sz w:val="24"/>
          <w:szCs w:val="24"/>
        </w:rPr>
        <w:t xml:space="preserve"> к работе по предупреждению нарушений законодательства в сфере охраны окружающей среды. </w:t>
      </w:r>
    </w:p>
    <w:p w:rsidR="005806E9" w:rsidRPr="005806E9" w:rsidRDefault="005806E9" w:rsidP="00BE0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6E9">
        <w:rPr>
          <w:rFonts w:ascii="Times New Roman" w:hAnsi="Times New Roman" w:cs="Times New Roman"/>
          <w:sz w:val="24"/>
          <w:szCs w:val="24"/>
        </w:rPr>
        <w:lastRenderedPageBreak/>
        <w:t xml:space="preserve">Также принято решение принять меры по размещению специальных информационных знаков на всем протяжении границ </w:t>
      </w:r>
      <w:proofErr w:type="spellStart"/>
      <w:r w:rsidRPr="005806E9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5806E9">
        <w:rPr>
          <w:rFonts w:ascii="Times New Roman" w:hAnsi="Times New Roman" w:cs="Times New Roman"/>
          <w:sz w:val="24"/>
          <w:szCs w:val="24"/>
        </w:rPr>
        <w:t xml:space="preserve"> зон и в местах массового пребывания граждан.</w:t>
      </w:r>
    </w:p>
    <w:p w:rsidR="00FA5B14" w:rsidRPr="00C5047A" w:rsidRDefault="005806E9" w:rsidP="00BE0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6E9">
        <w:rPr>
          <w:rFonts w:ascii="Times New Roman" w:hAnsi="Times New Roman" w:cs="Times New Roman"/>
          <w:sz w:val="24"/>
          <w:szCs w:val="24"/>
        </w:rPr>
        <w:t>Приходя к заключению, можно сделать следующие выводы, что все перечисленные проблемы не относятся к числу нерешаемых. При наличии достаточных экологических знаний и убеждений у руководителей и специалистов всех уровней, а также при достаточном финансировании возможно развитие современной промышленности и ведение продуктивного сельского хозяйства наряду с надежной охраной природы.</w:t>
      </w:r>
    </w:p>
    <w:p w:rsidR="005125F6" w:rsidRPr="00C5047A" w:rsidRDefault="005125F6" w:rsidP="00BE06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047A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5125F6" w:rsidRPr="00C5047A" w:rsidRDefault="005125F6" w:rsidP="00BE0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47A">
        <w:rPr>
          <w:rFonts w:ascii="Times New Roman" w:hAnsi="Times New Roman" w:cs="Times New Roman"/>
          <w:sz w:val="24"/>
          <w:szCs w:val="24"/>
        </w:rPr>
        <w:t>1.</w:t>
      </w:r>
      <w:r w:rsidRPr="00C5047A">
        <w:rPr>
          <w:rFonts w:ascii="Times New Roman" w:hAnsi="Times New Roman" w:cs="Times New Roman"/>
          <w:sz w:val="24"/>
          <w:szCs w:val="24"/>
        </w:rPr>
        <w:tab/>
        <w:t xml:space="preserve">Л. И. Сергиенко, М. М. </w:t>
      </w:r>
      <w:proofErr w:type="spellStart"/>
      <w:r w:rsidRPr="00C5047A">
        <w:rPr>
          <w:rFonts w:ascii="Times New Roman" w:hAnsi="Times New Roman" w:cs="Times New Roman"/>
          <w:sz w:val="24"/>
          <w:szCs w:val="24"/>
        </w:rPr>
        <w:t>Подколзин</w:t>
      </w:r>
      <w:proofErr w:type="spellEnd"/>
      <w:r w:rsidRPr="00C5047A">
        <w:rPr>
          <w:rFonts w:ascii="Times New Roman" w:hAnsi="Times New Roman" w:cs="Times New Roman"/>
          <w:sz w:val="24"/>
          <w:szCs w:val="24"/>
        </w:rPr>
        <w:t xml:space="preserve">. Экологическая оптимизация регионального природопользования // Монография 2011 - </w:t>
      </w:r>
      <w:proofErr w:type="gramStart"/>
      <w:r w:rsidRPr="00C5047A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C5047A">
        <w:rPr>
          <w:rFonts w:ascii="Times New Roman" w:hAnsi="Times New Roman" w:cs="Times New Roman"/>
          <w:sz w:val="24"/>
          <w:szCs w:val="24"/>
        </w:rPr>
        <w:t xml:space="preserve"> 2011. - С. 9 - 20.</w:t>
      </w:r>
    </w:p>
    <w:p w:rsidR="005125F6" w:rsidRPr="00C5047A" w:rsidRDefault="005125F6" w:rsidP="00BE0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47A">
        <w:rPr>
          <w:rFonts w:ascii="Times New Roman" w:hAnsi="Times New Roman" w:cs="Times New Roman"/>
          <w:sz w:val="24"/>
          <w:szCs w:val="24"/>
        </w:rPr>
        <w:t>2.</w:t>
      </w:r>
      <w:r w:rsidRPr="00C5047A">
        <w:rPr>
          <w:rFonts w:ascii="Times New Roman" w:hAnsi="Times New Roman" w:cs="Times New Roman"/>
          <w:sz w:val="24"/>
          <w:szCs w:val="24"/>
        </w:rPr>
        <w:tab/>
        <w:t>Интервью министра природных ресурсов и экологии РФ Сергей Донской газете «Коммерсантъ», на тему актуальных проблем, решение которых относится к компетенции Минприроды России [Электронный ресурс]</w:t>
      </w:r>
      <w:proofErr w:type="gramStart"/>
      <w:r w:rsidRPr="00C504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047A">
        <w:rPr>
          <w:rFonts w:ascii="Times New Roman" w:hAnsi="Times New Roman" w:cs="Times New Roman"/>
          <w:sz w:val="24"/>
          <w:szCs w:val="24"/>
        </w:rPr>
        <w:t xml:space="preserve"> Официальный сайт Министерства природных ресурсов и экологии РФ – URL:https://www.mnr.gov.ru/press-service/publications/detail.php?ID=130911&amp;sphrase_id=655421 (Дата обращения: 13.10.2015) .</w:t>
      </w:r>
    </w:p>
    <w:p w:rsidR="005125F6" w:rsidRPr="00C5047A" w:rsidRDefault="005125F6" w:rsidP="00BE0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47A">
        <w:rPr>
          <w:rFonts w:ascii="Times New Roman" w:hAnsi="Times New Roman" w:cs="Times New Roman"/>
          <w:sz w:val="24"/>
          <w:szCs w:val="24"/>
        </w:rPr>
        <w:t>3.</w:t>
      </w:r>
      <w:r w:rsidRPr="00C5047A">
        <w:rPr>
          <w:rFonts w:ascii="Times New Roman" w:hAnsi="Times New Roman" w:cs="Times New Roman"/>
          <w:sz w:val="24"/>
          <w:szCs w:val="24"/>
        </w:rPr>
        <w:tab/>
        <w:t xml:space="preserve">Разлив нефти в </w:t>
      </w:r>
      <w:proofErr w:type="spellStart"/>
      <w:r w:rsidRPr="00C5047A">
        <w:rPr>
          <w:rFonts w:ascii="Times New Roman" w:hAnsi="Times New Roman" w:cs="Times New Roman"/>
          <w:sz w:val="24"/>
          <w:szCs w:val="24"/>
        </w:rPr>
        <w:t>Светлоярском</w:t>
      </w:r>
      <w:proofErr w:type="spellEnd"/>
      <w:r w:rsidRPr="00C5047A">
        <w:rPr>
          <w:rFonts w:ascii="Times New Roman" w:hAnsi="Times New Roman" w:cs="Times New Roman"/>
          <w:sz w:val="24"/>
          <w:szCs w:val="24"/>
        </w:rPr>
        <w:t xml:space="preserve"> районе нанес ущерб в 20 </w:t>
      </w:r>
      <w:proofErr w:type="gramStart"/>
      <w:r w:rsidRPr="00C5047A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C5047A">
        <w:rPr>
          <w:rFonts w:ascii="Times New Roman" w:hAnsi="Times New Roman" w:cs="Times New Roman"/>
          <w:sz w:val="24"/>
          <w:szCs w:val="24"/>
        </w:rPr>
        <w:t xml:space="preserve"> рублей [Электронный ресурс] : Информационный портал «Блокнот Волгоград»</w:t>
      </w:r>
      <w:proofErr w:type="gramStart"/>
      <w:r w:rsidRPr="00C504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047A">
        <w:rPr>
          <w:rFonts w:ascii="Times New Roman" w:hAnsi="Times New Roman" w:cs="Times New Roman"/>
          <w:sz w:val="24"/>
          <w:szCs w:val="24"/>
        </w:rPr>
        <w:t xml:space="preserve"> http://bloknot-volgograd.ru/news/rozliv-nefti-v-svetloyarskom-rayone-nanes-ushcherb-769369 (Дата обращения 10.08.16)</w:t>
      </w:r>
    </w:p>
    <w:p w:rsidR="005125F6" w:rsidRPr="00C5047A" w:rsidRDefault="005125F6" w:rsidP="00BE0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47A">
        <w:rPr>
          <w:rFonts w:ascii="Times New Roman" w:hAnsi="Times New Roman" w:cs="Times New Roman"/>
          <w:sz w:val="24"/>
          <w:szCs w:val="24"/>
        </w:rPr>
        <w:t>4.</w:t>
      </w:r>
      <w:r w:rsidRPr="00C5047A">
        <w:rPr>
          <w:rFonts w:ascii="Times New Roman" w:hAnsi="Times New Roman" w:cs="Times New Roman"/>
          <w:sz w:val="24"/>
          <w:szCs w:val="24"/>
        </w:rPr>
        <w:tab/>
        <w:t>О Стратегии национальной безопасности Российской Федерации до 2020 года: Указ Президента РФ от 12.05.2009 N 537 (ред. от 01.07.2014) [Электронный ресурс]</w:t>
      </w:r>
      <w:proofErr w:type="gramStart"/>
      <w:r w:rsidRPr="00C504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047A">
        <w:rPr>
          <w:rFonts w:ascii="Times New Roman" w:hAnsi="Times New Roman" w:cs="Times New Roman"/>
          <w:sz w:val="24"/>
          <w:szCs w:val="24"/>
        </w:rPr>
        <w:t xml:space="preserve"> Правовой портал </w:t>
      </w:r>
      <w:proofErr w:type="spellStart"/>
      <w:r w:rsidRPr="00C5047A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C5047A">
        <w:rPr>
          <w:rFonts w:ascii="Times New Roman" w:hAnsi="Times New Roman" w:cs="Times New Roman"/>
          <w:sz w:val="24"/>
          <w:szCs w:val="24"/>
        </w:rPr>
        <w:t xml:space="preserve"> – URL: http://www.consultant.ru/cons/document/cons_doc_LAW_87685/ (дата обращения 11.10.2015) </w:t>
      </w:r>
    </w:p>
    <w:p w:rsidR="005125F6" w:rsidRPr="00C5047A" w:rsidRDefault="005125F6" w:rsidP="00BE0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47A">
        <w:rPr>
          <w:rFonts w:ascii="Times New Roman" w:hAnsi="Times New Roman" w:cs="Times New Roman"/>
          <w:sz w:val="24"/>
          <w:szCs w:val="24"/>
        </w:rPr>
        <w:t>5.</w:t>
      </w:r>
      <w:r w:rsidRPr="00C5047A">
        <w:rPr>
          <w:rFonts w:ascii="Times New Roman" w:hAnsi="Times New Roman" w:cs="Times New Roman"/>
          <w:sz w:val="24"/>
          <w:szCs w:val="24"/>
        </w:rPr>
        <w:tab/>
        <w:t>Экологические итоги 2014 – перспективы на 2015 год [Электронный ресурс]</w:t>
      </w:r>
      <w:proofErr w:type="gramStart"/>
      <w:r w:rsidRPr="00C504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047A">
        <w:rPr>
          <w:rFonts w:ascii="Times New Roman" w:hAnsi="Times New Roman" w:cs="Times New Roman"/>
          <w:sz w:val="24"/>
          <w:szCs w:val="24"/>
        </w:rPr>
        <w:t xml:space="preserve"> Экологический портал </w:t>
      </w:r>
      <w:proofErr w:type="spellStart"/>
      <w:r w:rsidRPr="00C5047A">
        <w:rPr>
          <w:rFonts w:ascii="Times New Roman" w:hAnsi="Times New Roman" w:cs="Times New Roman"/>
          <w:sz w:val="24"/>
          <w:szCs w:val="24"/>
        </w:rPr>
        <w:t>Bellona</w:t>
      </w:r>
      <w:proofErr w:type="spellEnd"/>
      <w:r w:rsidRPr="00C5047A">
        <w:rPr>
          <w:rFonts w:ascii="Times New Roman" w:hAnsi="Times New Roman" w:cs="Times New Roman"/>
          <w:sz w:val="24"/>
          <w:szCs w:val="24"/>
        </w:rPr>
        <w:t xml:space="preserve"> – URL: http://www.bellona.ru/articles_ru/articles_2015/year_total (дата обращения 13.10.2015)</w:t>
      </w:r>
    </w:p>
    <w:p w:rsidR="005125F6" w:rsidRPr="00C5047A" w:rsidRDefault="005125F6" w:rsidP="00BE06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047A">
        <w:rPr>
          <w:rFonts w:ascii="Times New Roman" w:hAnsi="Times New Roman" w:cs="Times New Roman"/>
          <w:sz w:val="24"/>
          <w:szCs w:val="24"/>
        </w:rPr>
        <w:t>6.</w:t>
      </w:r>
      <w:r w:rsidRPr="00C5047A">
        <w:rPr>
          <w:rFonts w:ascii="Times New Roman" w:hAnsi="Times New Roman" w:cs="Times New Roman"/>
          <w:sz w:val="24"/>
          <w:szCs w:val="24"/>
        </w:rPr>
        <w:tab/>
        <w:t>Экологическая безопасность города [Электронный ресурс]: Информационн</w:t>
      </w:r>
      <w:r w:rsidR="00BE0648">
        <w:rPr>
          <w:rFonts w:ascii="Times New Roman" w:hAnsi="Times New Roman" w:cs="Times New Roman"/>
          <w:sz w:val="24"/>
          <w:szCs w:val="24"/>
        </w:rPr>
        <w:t xml:space="preserve">ый портал «Открытый Волжский» </w:t>
      </w:r>
    </w:p>
    <w:p w:rsidR="00D43153" w:rsidRPr="00C5047A" w:rsidRDefault="00D43153" w:rsidP="00BE0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43153" w:rsidRPr="00C5047A" w:rsidSect="00FB2A5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412" w:rsidRDefault="00A57412" w:rsidP="00205552">
      <w:pPr>
        <w:spacing w:after="0" w:line="240" w:lineRule="auto"/>
      </w:pPr>
      <w:r>
        <w:separator/>
      </w:r>
    </w:p>
  </w:endnote>
  <w:endnote w:type="continuationSeparator" w:id="0">
    <w:p w:rsidR="00A57412" w:rsidRDefault="00A57412" w:rsidP="0020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412" w:rsidRDefault="00A57412" w:rsidP="00205552">
      <w:pPr>
        <w:spacing w:after="0" w:line="240" w:lineRule="auto"/>
      </w:pPr>
      <w:r>
        <w:separator/>
      </w:r>
    </w:p>
  </w:footnote>
  <w:footnote w:type="continuationSeparator" w:id="0">
    <w:p w:rsidR="00A57412" w:rsidRDefault="00A57412" w:rsidP="00205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063F2"/>
    <w:multiLevelType w:val="hybridMultilevel"/>
    <w:tmpl w:val="2202F5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1F2E4B"/>
    <w:multiLevelType w:val="hybridMultilevel"/>
    <w:tmpl w:val="784ED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B654E"/>
    <w:multiLevelType w:val="hybridMultilevel"/>
    <w:tmpl w:val="738E9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A7B7304"/>
    <w:multiLevelType w:val="hybridMultilevel"/>
    <w:tmpl w:val="4AFC3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F2622"/>
    <w:multiLevelType w:val="hybridMultilevel"/>
    <w:tmpl w:val="5636C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94628"/>
    <w:multiLevelType w:val="hybridMultilevel"/>
    <w:tmpl w:val="8C0E9ADE"/>
    <w:lvl w:ilvl="0" w:tplc="BBA676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B877201"/>
    <w:multiLevelType w:val="hybridMultilevel"/>
    <w:tmpl w:val="BE566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2546E"/>
    <w:multiLevelType w:val="hybridMultilevel"/>
    <w:tmpl w:val="6EE23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D2AD1"/>
    <w:multiLevelType w:val="hybridMultilevel"/>
    <w:tmpl w:val="77D00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C562B5"/>
    <w:multiLevelType w:val="hybridMultilevel"/>
    <w:tmpl w:val="FD30A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BAA"/>
    <w:rsid w:val="00017533"/>
    <w:rsid w:val="00045A99"/>
    <w:rsid w:val="000468F8"/>
    <w:rsid w:val="00062262"/>
    <w:rsid w:val="0009259F"/>
    <w:rsid w:val="000B682D"/>
    <w:rsid w:val="000C0D06"/>
    <w:rsid w:val="000C51A3"/>
    <w:rsid w:val="000E1543"/>
    <w:rsid w:val="00130B54"/>
    <w:rsid w:val="00146DE3"/>
    <w:rsid w:val="001C6657"/>
    <w:rsid w:val="00205552"/>
    <w:rsid w:val="002162A0"/>
    <w:rsid w:val="00224218"/>
    <w:rsid w:val="00235EBC"/>
    <w:rsid w:val="00245CFC"/>
    <w:rsid w:val="00261E15"/>
    <w:rsid w:val="0027344E"/>
    <w:rsid w:val="0027670B"/>
    <w:rsid w:val="002E0582"/>
    <w:rsid w:val="002E4E4F"/>
    <w:rsid w:val="00306868"/>
    <w:rsid w:val="00315EE6"/>
    <w:rsid w:val="00323E24"/>
    <w:rsid w:val="00332A87"/>
    <w:rsid w:val="00354871"/>
    <w:rsid w:val="0036511F"/>
    <w:rsid w:val="0037607F"/>
    <w:rsid w:val="00383F4B"/>
    <w:rsid w:val="003A7BD5"/>
    <w:rsid w:val="003D15B5"/>
    <w:rsid w:val="003D1BBF"/>
    <w:rsid w:val="003D65DE"/>
    <w:rsid w:val="003F414A"/>
    <w:rsid w:val="00416835"/>
    <w:rsid w:val="0045570C"/>
    <w:rsid w:val="004D1742"/>
    <w:rsid w:val="004D404A"/>
    <w:rsid w:val="004E0047"/>
    <w:rsid w:val="004E1852"/>
    <w:rsid w:val="005125F6"/>
    <w:rsid w:val="005202F2"/>
    <w:rsid w:val="00525D19"/>
    <w:rsid w:val="005478BA"/>
    <w:rsid w:val="00557E71"/>
    <w:rsid w:val="005614DB"/>
    <w:rsid w:val="005806E9"/>
    <w:rsid w:val="0058205B"/>
    <w:rsid w:val="005B24A4"/>
    <w:rsid w:val="005B320D"/>
    <w:rsid w:val="005B32D6"/>
    <w:rsid w:val="005B5789"/>
    <w:rsid w:val="005D24FF"/>
    <w:rsid w:val="006340DC"/>
    <w:rsid w:val="00636A3F"/>
    <w:rsid w:val="006410A2"/>
    <w:rsid w:val="00644E08"/>
    <w:rsid w:val="006505CD"/>
    <w:rsid w:val="006727FD"/>
    <w:rsid w:val="00692473"/>
    <w:rsid w:val="006B7F1F"/>
    <w:rsid w:val="006C66F7"/>
    <w:rsid w:val="006E0046"/>
    <w:rsid w:val="00700793"/>
    <w:rsid w:val="00754A94"/>
    <w:rsid w:val="007A04FC"/>
    <w:rsid w:val="007A65E7"/>
    <w:rsid w:val="007C0759"/>
    <w:rsid w:val="007D4EE7"/>
    <w:rsid w:val="007F1F3F"/>
    <w:rsid w:val="007F78E3"/>
    <w:rsid w:val="0081779A"/>
    <w:rsid w:val="00891164"/>
    <w:rsid w:val="00896401"/>
    <w:rsid w:val="008B1F34"/>
    <w:rsid w:val="008E445D"/>
    <w:rsid w:val="00933A94"/>
    <w:rsid w:val="009D3DB4"/>
    <w:rsid w:val="00A17219"/>
    <w:rsid w:val="00A548B2"/>
    <w:rsid w:val="00A57412"/>
    <w:rsid w:val="00A6402E"/>
    <w:rsid w:val="00A663DA"/>
    <w:rsid w:val="00A96C51"/>
    <w:rsid w:val="00A97DB0"/>
    <w:rsid w:val="00AC159E"/>
    <w:rsid w:val="00AC721B"/>
    <w:rsid w:val="00AD0C98"/>
    <w:rsid w:val="00AF21A7"/>
    <w:rsid w:val="00B07ACB"/>
    <w:rsid w:val="00B166B5"/>
    <w:rsid w:val="00B40B4F"/>
    <w:rsid w:val="00B52779"/>
    <w:rsid w:val="00B75B82"/>
    <w:rsid w:val="00B81650"/>
    <w:rsid w:val="00BC67FC"/>
    <w:rsid w:val="00BE0648"/>
    <w:rsid w:val="00BF3A48"/>
    <w:rsid w:val="00BF5A61"/>
    <w:rsid w:val="00C1245C"/>
    <w:rsid w:val="00C5047A"/>
    <w:rsid w:val="00C86AAA"/>
    <w:rsid w:val="00CB35C7"/>
    <w:rsid w:val="00CD3722"/>
    <w:rsid w:val="00CD79B9"/>
    <w:rsid w:val="00CF6E28"/>
    <w:rsid w:val="00D43153"/>
    <w:rsid w:val="00D52146"/>
    <w:rsid w:val="00D63068"/>
    <w:rsid w:val="00D8179A"/>
    <w:rsid w:val="00D832D3"/>
    <w:rsid w:val="00DA4722"/>
    <w:rsid w:val="00E05BAA"/>
    <w:rsid w:val="00E05CDF"/>
    <w:rsid w:val="00E06B5F"/>
    <w:rsid w:val="00E1758D"/>
    <w:rsid w:val="00E27CBB"/>
    <w:rsid w:val="00E51938"/>
    <w:rsid w:val="00E56752"/>
    <w:rsid w:val="00E72729"/>
    <w:rsid w:val="00E803E1"/>
    <w:rsid w:val="00E83E97"/>
    <w:rsid w:val="00EB19FB"/>
    <w:rsid w:val="00F21163"/>
    <w:rsid w:val="00F42ACD"/>
    <w:rsid w:val="00F52837"/>
    <w:rsid w:val="00F674B7"/>
    <w:rsid w:val="00F74110"/>
    <w:rsid w:val="00F7541B"/>
    <w:rsid w:val="00FA5B14"/>
    <w:rsid w:val="00FB11AD"/>
    <w:rsid w:val="00FB2A54"/>
    <w:rsid w:val="00FC734B"/>
    <w:rsid w:val="00FD4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AD"/>
  </w:style>
  <w:style w:type="paragraph" w:styleId="1">
    <w:name w:val="heading 1"/>
    <w:basedOn w:val="a"/>
    <w:next w:val="a"/>
    <w:link w:val="10"/>
    <w:uiPriority w:val="9"/>
    <w:qFormat/>
    <w:rsid w:val="00E803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2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F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803E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3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3">
    <w:name w:val="c3"/>
    <w:basedOn w:val="a0"/>
    <w:rsid w:val="005478BA"/>
  </w:style>
  <w:style w:type="character" w:customStyle="1" w:styleId="apple-converted-space">
    <w:name w:val="apple-converted-space"/>
    <w:basedOn w:val="a0"/>
    <w:rsid w:val="005478BA"/>
  </w:style>
  <w:style w:type="paragraph" w:styleId="a6">
    <w:name w:val="header"/>
    <w:basedOn w:val="a"/>
    <w:link w:val="a7"/>
    <w:uiPriority w:val="99"/>
    <w:unhideWhenUsed/>
    <w:rsid w:val="00205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5552"/>
  </w:style>
  <w:style w:type="paragraph" w:styleId="a8">
    <w:name w:val="footer"/>
    <w:basedOn w:val="a"/>
    <w:link w:val="a9"/>
    <w:uiPriority w:val="99"/>
    <w:unhideWhenUsed/>
    <w:rsid w:val="00205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5552"/>
  </w:style>
  <w:style w:type="paragraph" w:styleId="HTML">
    <w:name w:val="HTML Preformatted"/>
    <w:basedOn w:val="a"/>
    <w:link w:val="HTML0"/>
    <w:uiPriority w:val="99"/>
    <w:unhideWhenUsed/>
    <w:rsid w:val="005614D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614DB"/>
    <w:rPr>
      <w:rFonts w:ascii="Consolas" w:hAnsi="Consolas" w:cs="Consolas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0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0B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3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2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F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803E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3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3">
    <w:name w:val="c3"/>
    <w:basedOn w:val="a0"/>
    <w:rsid w:val="005478BA"/>
  </w:style>
  <w:style w:type="character" w:customStyle="1" w:styleId="apple-converted-space">
    <w:name w:val="apple-converted-space"/>
    <w:basedOn w:val="a0"/>
    <w:rsid w:val="005478BA"/>
  </w:style>
  <w:style w:type="paragraph" w:styleId="a6">
    <w:name w:val="header"/>
    <w:basedOn w:val="a"/>
    <w:link w:val="a7"/>
    <w:uiPriority w:val="99"/>
    <w:unhideWhenUsed/>
    <w:rsid w:val="00205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5552"/>
  </w:style>
  <w:style w:type="paragraph" w:styleId="a8">
    <w:name w:val="footer"/>
    <w:basedOn w:val="a"/>
    <w:link w:val="a9"/>
    <w:uiPriority w:val="99"/>
    <w:unhideWhenUsed/>
    <w:rsid w:val="00205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5552"/>
  </w:style>
  <w:style w:type="paragraph" w:styleId="HTML">
    <w:name w:val="HTML Preformatted"/>
    <w:basedOn w:val="a"/>
    <w:link w:val="HTML0"/>
    <w:uiPriority w:val="99"/>
    <w:unhideWhenUsed/>
    <w:rsid w:val="005614D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614DB"/>
    <w:rPr>
      <w:rFonts w:ascii="Consolas" w:hAnsi="Consolas" w:cs="Consolas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0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0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4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Двестиодин Магазин</dc:creator>
  <cp:keywords/>
  <dc:description/>
  <cp:lastModifiedBy>admin</cp:lastModifiedBy>
  <cp:revision>50</cp:revision>
  <dcterms:created xsi:type="dcterms:W3CDTF">2016-09-19T14:49:00Z</dcterms:created>
  <dcterms:modified xsi:type="dcterms:W3CDTF">2017-01-04T10:15:00Z</dcterms:modified>
</cp:coreProperties>
</file>