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2F2" w:rsidRDefault="00A032F2" w:rsidP="006E3ACF">
      <w:pPr>
        <w:widowControl w:val="0"/>
        <w:autoSpaceDE w:val="0"/>
        <w:autoSpaceDN w:val="0"/>
        <w:adjustRightInd w:val="0"/>
        <w:spacing w:after="0" w:line="240" w:lineRule="auto"/>
        <w:ind w:firstLine="710"/>
        <w:jc w:val="center"/>
        <w:rPr>
          <w:rFonts w:ascii="Times New Roman CYR" w:hAnsi="Times New Roman CYR" w:cs="Times New Roman CYR"/>
          <w:b/>
          <w:bCs/>
          <w:sz w:val="24"/>
          <w:szCs w:val="24"/>
        </w:rPr>
      </w:pPr>
      <w:r>
        <w:rPr>
          <w:rFonts w:ascii="Times New Roman CYR" w:hAnsi="Times New Roman CYR" w:cs="Times New Roman CYR"/>
          <w:b/>
          <w:bCs/>
          <w:sz w:val="24"/>
          <w:szCs w:val="24"/>
        </w:rPr>
        <w:t>Специалист сферы туризма в де</w:t>
      </w:r>
      <w:r w:rsidR="006E3ACF">
        <w:rPr>
          <w:rFonts w:ascii="Times New Roman CYR" w:hAnsi="Times New Roman CYR" w:cs="Times New Roman CYR"/>
          <w:b/>
          <w:bCs/>
          <w:sz w:val="24"/>
          <w:szCs w:val="24"/>
        </w:rPr>
        <w:t xml:space="preserve">ле сохранения и развития </w:t>
      </w:r>
      <w:r>
        <w:rPr>
          <w:rFonts w:ascii="Times New Roman CYR" w:hAnsi="Times New Roman CYR" w:cs="Times New Roman CYR"/>
          <w:b/>
          <w:bCs/>
          <w:sz w:val="24"/>
          <w:szCs w:val="24"/>
        </w:rPr>
        <w:t>уникальных природных территорий Волгоградской области</w:t>
      </w:r>
    </w:p>
    <w:p w:rsidR="00A032F2" w:rsidRDefault="00A032F2">
      <w:pPr>
        <w:widowControl w:val="0"/>
        <w:autoSpaceDE w:val="0"/>
        <w:autoSpaceDN w:val="0"/>
        <w:adjustRightInd w:val="0"/>
        <w:spacing w:after="0" w:line="240" w:lineRule="auto"/>
        <w:ind w:firstLine="710"/>
        <w:jc w:val="center"/>
        <w:rPr>
          <w:rFonts w:ascii="Times New Roman CYR" w:hAnsi="Times New Roman CYR" w:cs="Times New Roman CYR"/>
          <w:sz w:val="24"/>
          <w:szCs w:val="24"/>
        </w:rPr>
      </w:pPr>
    </w:p>
    <w:p w:rsidR="00A032F2" w:rsidRPr="00886DAA" w:rsidRDefault="00886DAA">
      <w:pPr>
        <w:widowControl w:val="0"/>
        <w:autoSpaceDE w:val="0"/>
        <w:autoSpaceDN w:val="0"/>
        <w:adjustRightInd w:val="0"/>
        <w:spacing w:after="0" w:line="240" w:lineRule="auto"/>
        <w:ind w:firstLine="710"/>
        <w:jc w:val="right"/>
        <w:rPr>
          <w:rFonts w:ascii="Times New Roman CYR" w:hAnsi="Times New Roman CYR" w:cs="Times New Roman CYR"/>
          <w:bCs/>
          <w:i/>
          <w:iCs/>
          <w:sz w:val="24"/>
          <w:szCs w:val="24"/>
        </w:rPr>
      </w:pPr>
      <w:r>
        <w:rPr>
          <w:rFonts w:ascii="Times New Roman CYR" w:hAnsi="Times New Roman CYR" w:cs="Times New Roman CYR"/>
          <w:bCs/>
          <w:i/>
          <w:iCs/>
          <w:sz w:val="24"/>
          <w:szCs w:val="24"/>
        </w:rPr>
        <w:t>Гуртовенко Кристина</w:t>
      </w:r>
      <w:r w:rsidR="00A032F2" w:rsidRPr="00886DAA">
        <w:rPr>
          <w:rFonts w:ascii="Times New Roman CYR" w:hAnsi="Times New Roman CYR" w:cs="Times New Roman CYR"/>
          <w:i/>
          <w:iCs/>
          <w:sz w:val="24"/>
          <w:szCs w:val="24"/>
        </w:rPr>
        <w:t>, студент</w:t>
      </w:r>
      <w:r w:rsidR="006E3ACF" w:rsidRPr="00886DAA">
        <w:rPr>
          <w:rFonts w:ascii="Times New Roman CYR" w:hAnsi="Times New Roman CYR" w:cs="Times New Roman CYR"/>
          <w:i/>
          <w:iCs/>
          <w:sz w:val="24"/>
          <w:szCs w:val="24"/>
        </w:rPr>
        <w:t xml:space="preserve"> гр.Тур-3-1</w:t>
      </w:r>
    </w:p>
    <w:p w:rsidR="00A032F2" w:rsidRPr="00886DAA" w:rsidRDefault="00886DAA">
      <w:pPr>
        <w:widowControl w:val="0"/>
        <w:autoSpaceDE w:val="0"/>
        <w:autoSpaceDN w:val="0"/>
        <w:adjustRightInd w:val="0"/>
        <w:spacing w:after="0" w:line="240" w:lineRule="auto"/>
        <w:ind w:firstLine="710"/>
        <w:jc w:val="right"/>
        <w:rPr>
          <w:rFonts w:ascii="Times New Roman CYR" w:hAnsi="Times New Roman CYR" w:cs="Times New Roman CYR"/>
          <w:i/>
          <w:iCs/>
          <w:sz w:val="24"/>
          <w:szCs w:val="24"/>
        </w:rPr>
      </w:pPr>
      <w:r>
        <w:rPr>
          <w:rFonts w:ascii="Times New Roman CYR" w:hAnsi="Times New Roman CYR" w:cs="Times New Roman CYR"/>
          <w:bCs/>
          <w:i/>
          <w:iCs/>
          <w:sz w:val="24"/>
          <w:szCs w:val="24"/>
        </w:rPr>
        <w:t xml:space="preserve">Руководитель </w:t>
      </w:r>
      <w:r w:rsidR="00A032F2" w:rsidRPr="00886DAA">
        <w:rPr>
          <w:rFonts w:ascii="Times New Roman CYR" w:hAnsi="Times New Roman CYR" w:cs="Times New Roman CYR"/>
          <w:bCs/>
          <w:i/>
          <w:iCs/>
          <w:sz w:val="24"/>
          <w:szCs w:val="24"/>
        </w:rPr>
        <w:t>Карасёва Екатерина Петровна</w:t>
      </w:r>
      <w:r w:rsidR="00A032F2" w:rsidRPr="00886DAA">
        <w:rPr>
          <w:rFonts w:ascii="Times New Roman CYR" w:hAnsi="Times New Roman CYR" w:cs="Times New Roman CYR"/>
          <w:i/>
          <w:iCs/>
          <w:sz w:val="24"/>
          <w:szCs w:val="24"/>
        </w:rPr>
        <w:t>, преподаватель</w:t>
      </w:r>
    </w:p>
    <w:p w:rsidR="00A032F2" w:rsidRPr="00886DAA" w:rsidRDefault="00A032F2">
      <w:pPr>
        <w:widowControl w:val="0"/>
        <w:autoSpaceDE w:val="0"/>
        <w:autoSpaceDN w:val="0"/>
        <w:adjustRightInd w:val="0"/>
        <w:spacing w:after="0" w:line="240" w:lineRule="auto"/>
        <w:ind w:firstLine="710"/>
        <w:jc w:val="right"/>
        <w:rPr>
          <w:rFonts w:ascii="Times New Roman CYR" w:hAnsi="Times New Roman CYR" w:cs="Times New Roman CYR"/>
          <w:sz w:val="24"/>
          <w:szCs w:val="24"/>
        </w:rPr>
      </w:pPr>
      <w:r w:rsidRPr="00886DAA">
        <w:rPr>
          <w:rFonts w:ascii="Times New Roman CYR" w:hAnsi="Times New Roman CYR" w:cs="Times New Roman CYR"/>
          <w:i/>
          <w:iCs/>
          <w:sz w:val="24"/>
          <w:szCs w:val="24"/>
        </w:rPr>
        <w:t>ГБПОУ  "Волгоградский технологический колледж"</w:t>
      </w:r>
    </w:p>
    <w:p w:rsidR="00A032F2" w:rsidRDefault="00A032F2">
      <w:pPr>
        <w:widowControl w:val="0"/>
        <w:autoSpaceDE w:val="0"/>
        <w:autoSpaceDN w:val="0"/>
        <w:adjustRightInd w:val="0"/>
        <w:spacing w:after="0" w:line="240" w:lineRule="auto"/>
        <w:ind w:firstLine="710"/>
        <w:jc w:val="both"/>
        <w:rPr>
          <w:rFonts w:ascii="Times New Roman CYR" w:hAnsi="Times New Roman CYR" w:cs="Times New Roman CYR"/>
          <w:sz w:val="24"/>
          <w:szCs w:val="24"/>
        </w:rPr>
      </w:pP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bookmarkStart w:id="0" w:name="_GoBack"/>
      <w:r w:rsidRPr="006E3ACF">
        <w:rPr>
          <w:rFonts w:ascii="Times New Roman" w:hAnsi="Times New Roman"/>
          <w:sz w:val="24"/>
          <w:szCs w:val="24"/>
        </w:rPr>
        <w:t>Экотуризм – это «путешествие с ответственностью перед окружающей средой по относительно ненарушенным природным территориям с целью изучения и наслаждения природой и культурными достопримечательностями, которое содействует охране природы, оказывает «мягкое» воздействие на окружающую среду, обеспечивает активное социально-экономическое участие местных жителей и получение ими преимуществ от этой деятельности».</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«Экотуризм – ответственное путешествие в природные территории, которое содействует охране природы и улучшает благосостояние местного населения».</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Известно и определение экотуризма Всемирного Фонда дикой природы: «Экотуризм – это туризм, включающий путешествия в места с относительно нетронутой природой с целью получить представление о природных и культурно-этнографических особенностях данной местности, который не нарушает при этом целостности экосистем и создает такие экономические условия, при которых охрана природы и природных ресурсов становится выгодной для местного населения». </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В представленных определениях четко обозначены основные критерии экологического туризма:</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природно-ориентированный характер</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 удовлетворение потребности людей общаться с природой, познавать природу. </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предотвращает негативные влияния туризма на окружающую среду.</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предусматривает экономические стимулы для туроператоров, местных администраций и местного населения к содействию охраны природы, сохранению культурных традиций региона.</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Таким образом, экотуризм является важным компонентом «устойчивого развития» природных территорий, значимых для туристской деятельности.</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Под устойчивым туризмом понимаются любые формы освоения территорий, связанных с развитием туризма, обеспечивающие длительную сохранность природных ресурсов и культуры и являющиеся социально и экономически приемлемыми и справедливыми. Таким образом, те виды туристской деятельности, которые имеют наиболее высокий суммарный положительный эффект с точки зрения сохранения природных богатств, улучшения состояния окружающей среды, экономического и социального развития региона осуществления туристской деятельности, являются более устойчивыми. </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Научно-познавательный или экологический туризм считается одним из перспективных направлений развития туристического бизнеса. Путешествия по экологическим тропам, помимо познавательной цели, имеют природоохранную и воспитательную задачи. В городах экотропы прокладываются на особо охраняемых природных территориях. Их доступность привлекает большое количество посетителей, это прекрасная возможность не только для ознакомления детей и взрослых с ландшафтными особенностями парков и заказников, своеобразием их флоры и фауны, но и для обучения горожан правилам поведения на природе и воспитания бережного к ней отношения.</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 Экономические и социальные выгоды, которые получает от экологического туризма в мире, огромны:</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1.Повышение экономической устойчивости территорий, вовлеченных в рекреационное пользование путем создания новых рабочих мест;</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2.Привлечение в сферу обслуживания местного населения;</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lastRenderedPageBreak/>
        <w:t>3.повышение его жизненного уровня и снижение уровня социальной напряженности;</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4.возвращение на «малую родину» городских жителей, выросших в деревнях и селах и покинувших их из-за безработицы, оживление практически обезлюдевших сел, возрождение народных промыслов в случае создания рынка сбыта продукции и др;</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5.Сохранение природы;</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6.Финансовая помощь природоохранной деятельности на особо озраняемых природных территориях.</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Перспективным туристским  ресурсом Волгоградской области является её многообразные природные достопримечательности. Система ООПТ Волгоградской области довольно разнообразна и состоит как из утвержденных законадательно ООПТ, так и перспективных объектов  (всего 203 объекта). Вобласти выделены следующие категории ООПТ: природные парки, заказники, памятники природы.</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Наиболее распространенной категорией в нашем регионе являються памятники природы(114)</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Достаточно </w:t>
      </w:r>
      <w:r w:rsidR="00886DAA">
        <w:rPr>
          <w:rFonts w:ascii="Times New Roman" w:hAnsi="Times New Roman"/>
          <w:sz w:val="24"/>
          <w:szCs w:val="24"/>
        </w:rPr>
        <w:t>п</w:t>
      </w:r>
      <w:r w:rsidRPr="006E3ACF">
        <w:rPr>
          <w:rFonts w:ascii="Times New Roman" w:hAnsi="Times New Roman"/>
          <w:sz w:val="24"/>
          <w:szCs w:val="24"/>
        </w:rPr>
        <w:t>олно представлены в области заказники(67)</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Наивысшей категорией особо охраняемых объектов природных территорий являються природные парки, их 7: "Волго-Ахтубинская пойма", "Цимлянские пески", "Донской", "Эльтонский", "Нижне-Хопёрский", "Усть-Медведицкий", "Щербаковский".</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 В соответствии со ст. 2 Закона «Об особо охраняемых природных территориях» с учетом особенностей режима этих территорий и статуса находящихся на них природоохранных учреждений различаются следующие виды указанных территорий: природные парки - природоохранные рекреационные учреждения, находящиеся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 На природные парки возлагаются следующие задачи:</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сохранение природной среды, природных ландшафтов;</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создание условий для отдыха (в том числе массового) и сохранение рекреационных ресурсов;</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разработка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Система ООПТ Волгоградской области до сих пор развивается и совершенствуется.</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 В последнее время в системе ООПТ региона появились такие объекты, как лечебно-оздоровительные местности, дендрологические парки. Вотдельную категорию перспективных ландшавтных памятников природы выделены - пойма р.Царица, Мамаев Курган, Лысая гора.</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Волгоградская область богата разнообразными геологическими объектами, уникальными формами рельефа, растениями, животными, ландшафтами, родниками и реками. В необразительной, на первый взгляд, природе нашего края много захватывающего, интересного и порой малоизведанного.</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Туризм в России развиваеться стремительно и  национальная система профессионального образования не успевает адаптироваться к новым туристским реалиям и разработать нормы и стандарты, которые соответствовали бы требованиям, предъявляемым к работникам туристской сферы. Поэтому на туристическом рынке наблюдаеться дефицит специалистов. С каждым годом экотуризм становится все популярнее, ведь этот вид туризма помогает людям, уставшим от бешеного ритма жизни больших "кипящих" городов, восполнить утраченные силы и энергию во время общения с природой и наблюдения за ней. Кадры которые работают в сфере экотуризма, помогают сохранить и развить уникальные природные территории, путём создания экологическиз троп.</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lastRenderedPageBreak/>
        <w:t xml:space="preserve">Создание экологических троп преследует две цели: - эколого-просветительскую и природоохранную. Информация, усвоенная в обстановке максимальной наглядности, способствует повышению экологической грамотности и культуры посетителей. Прокладка экотроп обеспечивает соблюдение природоохранного режима в заказниках и заповедниках, локализуя потоки посетителей на конкретных маршрутах. Каждый экологический маршрут имеет свое назначение, в соответствии с которым выделяют основные группы экологических троп: учебные экологические тропы - маршруты для экологического образования длиной до двух километров, экскурсия по ним длится не более 3-3,5 часа. Они оборудуются указательными знаками и информационными стендами. Такие тропы предназначены не только для школьников, их посетителями могут быть люди любого возраста. </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Основные этапы организации экологического маршрута:</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формулировка целей и задач, решаемых при проектировании экомаршрута;</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определение продолжительности, протяженности и тематики маршрута в соответствии с категориями потенциальных посетителей;</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оценка экологической емкости и предельной нагрузки маршрута;</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прокладка маршрута с учетом продолжительности и сложности прохождения;</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проектирование с учетом возможности использования маршрута как в летний, так и в зимний периоды;</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обеспечение транспортной доступности входов и выходов маршрута;</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разработка информационного обеспечения маршрута (плакаты, аншлаги) и маркирование экотропы (указатели, маркировочные знаки).</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Нами был разработан пример тура в природный парк "Щербаковский".</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Это удивительный парк создан в 2003 году. Его уникальность состоит в удивительно гармоничном сочетании контрастных природных комплексов, здесь можно увидеть и скальные обрывы, и карстовые поля, целинные степи и нагорные дубравы. Сам парк находится на севере Волгоградской области и граничит с соседней - Саратовской. Условно разделяет две области речка Даниловка. Общая площадь парка – 34 570 гектаров. Надо отметить, это самый маленький из семи природных парков Волгоградской области. Климат преимущественно сухой. Уникальность парка в том, что он сочетает в себе самые разные природные зоны: степи, лесостепи, полупустыни, что не могло не отразиться на разнообразии его животного и растительного мира. Здесь дружно соседствуют березовые рощи, скалистые обрывы и осыпи и своеобразные водопады из множества ручейков. По своим особенностям парк напоминает и леса Подмосковья, и предгорья Крыма и Кавказа.</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Историческая ценность территории парка заключается в том, что она является местом традиционного поселения поволжских немцев-колонистов с их самобытной культурой, о чем свидетельствует множество памятников истории и культуры. И хотя многие культурно-исторические объекты на территории парка к настоящему времени утрачены, сохраняется феномен «памяти места», связанного с особым укладом жизни народа, многими историческими личностями и событиями.</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Разработка экологического тура</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Программа экологического маршрута </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«Волжская Швейцария»</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Классификация туристского маршрута по Щербаковскому парку.</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Маршрут: комбинированный.</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Сезонность: конец мая - начало октября.</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Строение трассы: линейное. </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Продолжительность: 3 дня, 2 ночь.</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Вид передвижения: комбинированный.</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Содержание туристского маршрута: отдых на природе.</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lastRenderedPageBreak/>
        <w:t>Программа экологического тура «Волжская Швейцария»</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1 день</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08:00 – Отправление из г. Волгограда от пл. им. Ленина.</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11:30 – Прибытие в г.Камышин. Размещение в гостинице «Опава».</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12:30 – Обед в ресторане гостиницы.</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14:00 – Посещение краеведческого музея, старинного храма «Николая Угодника», обзорная экскурсия «Купеческий Камышин» - знакомство со старинной частью города, посещение Александровского парка, музей самолётов.</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2 день</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09:00 </w:t>
      </w:r>
      <w:r>
        <w:rPr>
          <w:rFonts w:ascii="Times New Roman CYR" w:hAnsi="Times New Roman CYR" w:cs="Times New Roman CYR"/>
          <w:sz w:val="24"/>
          <w:szCs w:val="24"/>
        </w:rPr>
        <w:t>-</w:t>
      </w:r>
      <w:r w:rsidRPr="006E3ACF">
        <w:rPr>
          <w:rFonts w:ascii="Times New Roman" w:hAnsi="Times New Roman"/>
          <w:sz w:val="24"/>
          <w:szCs w:val="24"/>
        </w:rPr>
        <w:t xml:space="preserve"> Завтрак в кафе «Камелот» . </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10:00 – Выезд в Щербаковский парк, названный «Волжской Швейцарией» с посещением Щербаковской балки, Даниловский каньон, речки Щербинки.</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14:30 </w:t>
      </w:r>
      <w:r>
        <w:rPr>
          <w:rFonts w:ascii="Times New Roman CYR" w:hAnsi="Times New Roman CYR" w:cs="Times New Roman CYR"/>
          <w:sz w:val="24"/>
          <w:szCs w:val="24"/>
        </w:rPr>
        <w:t>- Подъем в горы Уши.</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17:00 </w:t>
      </w:r>
      <w:r>
        <w:rPr>
          <w:rFonts w:ascii="Times New Roman CYR" w:hAnsi="Times New Roman CYR" w:cs="Times New Roman CYR"/>
          <w:sz w:val="24"/>
          <w:szCs w:val="24"/>
        </w:rPr>
        <w:t>-</w:t>
      </w:r>
      <w:r w:rsidRPr="006E3ACF">
        <w:rPr>
          <w:rFonts w:ascii="Times New Roman" w:hAnsi="Times New Roman"/>
          <w:sz w:val="24"/>
          <w:szCs w:val="24"/>
        </w:rPr>
        <w:t xml:space="preserve"> Отдых на природе, пикник. Песни под гитару. Ночлег в палатках.</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3 день</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08:00 - Завтрак</w:t>
      </w:r>
      <w:r>
        <w:rPr>
          <w:rFonts w:ascii="Times New Roman CYR" w:hAnsi="Times New Roman CYR" w:cs="Times New Roman CYR"/>
          <w:sz w:val="24"/>
          <w:szCs w:val="24"/>
        </w:rPr>
        <w:t>.</w:t>
      </w:r>
      <w:r w:rsidRPr="006E3ACF">
        <w:rPr>
          <w:rFonts w:ascii="Times New Roman" w:hAnsi="Times New Roman"/>
          <w:sz w:val="24"/>
          <w:szCs w:val="24"/>
        </w:rPr>
        <w:t xml:space="preserve"> </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09:00 - Экскурсия в село Нижняя Добринка, где располагается Управление природным парком. </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12:00 - Поездка на столбичи (десять гигантских каменных столбов-колоссов высотой 90-100 метров)</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14:00 - обед</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15:00 - подготовка к отъезду в Волгоград</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16:00 - отъезд в Волгоград</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20:00 - прибытие </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Гостиница «Опава» — самая крупная и известная гостиница города Камышин. Гостиница «Опава» - это сочетание уюта, сервиса и гостеприимства! Вежливое и внимательное отношение обслуживающего персонала сделает приятным Ваше пребывание у нас.Гостиница «Опава» удобно расположена в самом центре города Камышин, гостиница находится в непосредственной близости от одной из центральных улиц города, в удобной транспортной доступности от вокзалов, деловых центров города и культурных достопримечательностей. В непосредственной близости гостиницы Камышина расположена городская набережная реки Волга, по которой можно прогуляться вечерами. В нескольких минутах ходьбы от гостиницы находится Камышинский краеведческий музей.</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Стоимость экскурсии: 3500 руб.</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В стоимость тура входит:</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Pr>
          <w:rFonts w:ascii="Times New Roman CYR" w:hAnsi="Times New Roman CYR" w:cs="Times New Roman CYR"/>
          <w:sz w:val="24"/>
          <w:szCs w:val="24"/>
        </w:rPr>
        <w:t>-</w:t>
      </w:r>
      <w:r w:rsidRPr="006E3ACF">
        <w:rPr>
          <w:rFonts w:ascii="Times New Roman" w:hAnsi="Times New Roman"/>
          <w:sz w:val="24"/>
          <w:szCs w:val="24"/>
        </w:rPr>
        <w:t>палатки предоставляет фирма;</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Pr>
          <w:rFonts w:ascii="Times New Roman CYR" w:hAnsi="Times New Roman CYR" w:cs="Times New Roman CYR"/>
          <w:sz w:val="24"/>
          <w:szCs w:val="24"/>
        </w:rPr>
        <w:t>-</w:t>
      </w:r>
      <w:r w:rsidRPr="006E3ACF">
        <w:rPr>
          <w:rFonts w:ascii="Times New Roman" w:hAnsi="Times New Roman"/>
          <w:sz w:val="24"/>
          <w:szCs w:val="24"/>
        </w:rPr>
        <w:t>проезд на комфортабельном автобусе;</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Pr>
          <w:rFonts w:ascii="Times New Roman CYR" w:hAnsi="Times New Roman CYR" w:cs="Times New Roman CYR"/>
          <w:sz w:val="24"/>
          <w:szCs w:val="24"/>
        </w:rPr>
        <w:t>-</w:t>
      </w:r>
      <w:r w:rsidRPr="006E3ACF">
        <w:rPr>
          <w:rFonts w:ascii="Times New Roman" w:hAnsi="Times New Roman"/>
          <w:sz w:val="24"/>
          <w:szCs w:val="24"/>
        </w:rPr>
        <w:t xml:space="preserve">экскурсионное обслуживание; </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Pr>
          <w:rFonts w:ascii="Times New Roman CYR" w:hAnsi="Times New Roman CYR" w:cs="Times New Roman CYR"/>
          <w:sz w:val="24"/>
          <w:szCs w:val="24"/>
        </w:rPr>
        <w:t>-</w:t>
      </w:r>
      <w:r w:rsidRPr="006E3ACF">
        <w:rPr>
          <w:rFonts w:ascii="Times New Roman" w:hAnsi="Times New Roman"/>
          <w:sz w:val="24"/>
          <w:szCs w:val="24"/>
        </w:rPr>
        <w:t>страховка по пути;</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Pr>
          <w:rFonts w:ascii="Times New Roman CYR" w:hAnsi="Times New Roman CYR" w:cs="Times New Roman CYR"/>
          <w:sz w:val="24"/>
          <w:szCs w:val="24"/>
        </w:rPr>
        <w:t>-</w:t>
      </w:r>
      <w:r w:rsidRPr="006E3ACF">
        <w:rPr>
          <w:rFonts w:ascii="Times New Roman" w:hAnsi="Times New Roman"/>
          <w:sz w:val="24"/>
          <w:szCs w:val="24"/>
        </w:rPr>
        <w:t>входные билеты;</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Pr>
          <w:rFonts w:ascii="Times New Roman CYR" w:hAnsi="Times New Roman CYR" w:cs="Times New Roman CYR"/>
          <w:sz w:val="24"/>
          <w:szCs w:val="24"/>
        </w:rPr>
        <w:t>-</w:t>
      </w:r>
      <w:r w:rsidRPr="006E3ACF">
        <w:rPr>
          <w:rFonts w:ascii="Times New Roman" w:hAnsi="Times New Roman"/>
          <w:sz w:val="24"/>
          <w:szCs w:val="24"/>
        </w:rPr>
        <w:t xml:space="preserve">проживание в гостинице; </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Pr>
          <w:rFonts w:ascii="Times New Roman CYR" w:hAnsi="Times New Roman CYR" w:cs="Times New Roman CYR"/>
          <w:sz w:val="24"/>
          <w:szCs w:val="24"/>
        </w:rPr>
        <w:t>-</w:t>
      </w:r>
      <w:r w:rsidRPr="006E3ACF">
        <w:rPr>
          <w:rFonts w:ascii="Times New Roman" w:hAnsi="Times New Roman"/>
          <w:sz w:val="24"/>
          <w:szCs w:val="24"/>
        </w:rPr>
        <w:t>завтрак, обед, ужин.</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Рекомендуется взять с собой сухой паек, питьевая вода, закрытая удобная обувь, подстилка, головной убор, средство от клещей.</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За день до отправления менеджер связывается с туристами для уточнения всей необходимой информации.</w:t>
      </w:r>
    </w:p>
    <w:bookmarkEnd w:id="0"/>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Характеристика объектов</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Камышинский историко-краеведческий музей</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Уже само здание Камышинского историко-краеведческого музея – ценнейший артефакт. </w:t>
      </w:r>
      <w:r w:rsidRPr="006E3ACF">
        <w:rPr>
          <w:rFonts w:ascii="Times New Roman" w:hAnsi="Times New Roman"/>
          <w:sz w:val="24"/>
          <w:szCs w:val="24"/>
        </w:rPr>
        <w:lastRenderedPageBreak/>
        <w:t>В 1901 году по проекту архитектора А.Т. Тимофеева в городе было построено Здание Земской управы. Позже здесь расположились партийные и советские органы, а теперь – музей. В 2009 году архитектурный памятник «Земский дом» занял первое место в конкурсе «Жемчужина Волгоградской области». Сегодня Камышинский историко-краеведческий музей хранит и представляет своим гостям более 50 тысяч самых разных музейных предметов на более чем полутора тысячах квадратных метрах экспозиций. Это целый мир музейных открытий.</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Старинный храм «Николая Чудотворца»</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История Никольского храма и его прихода началась в эпоху императрицы Екатерины Великой. После морового поветрия 1771-1772 годов в Дмитриевске (так в то время назывался Камышин) из боязни распространения инфекции было запрещено хоронить умерших при городских храмах. Под городское кладбище был отведен участок земли, где построили небольшую деревянную церковь. 22 марта 1775 года кладбищенскую церковь освятили во имя святителя Николая Чудотворца.</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Музей самолётов</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21 ноября 2007 года в парке Победы открылся уникальный музей авиационной техники под открытым небом. Коллекция музея состоит из экспонатов, среди которых военные самолеты, новая военная техника и макет ракеты стратегического назначения Р-300.</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«Столбичи»</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Недалеко от устья Щербаковской балки находится самый экзотический волжский обрыв, где особенно хорошо встречать рассвет и провожать глазами заходящее солнце. Это знаменитые «Столбичи». Десять гигантских каменных столбов-колоссов, выстроившихся в ряд. Поэты сравнивали их с городом над рекой и с каменным дворцом. Наблюдать это чудо природы особенно увлекательно с воды. Нерукотворные крепости-столбы, меняющие в течение дня свой цвет, вводят в заблуждение и приводят в восторг пассажиров, проплывающих мимо на теплоходах.</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Горы «Уши»</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Горы «Уши» расположены на западной окраине Камышина. Здесь выделяются два резко очерченных каменных холма – «Карпунинские Уши» и одиночный останец «Шишанка», располагающийся в полутора километрах восточнее. «Горы» имеют высоту над уровнем океана 174 метра, однако над окружающей местностью они поднимаются всего на 30-40 метров.</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Холмы сложены массивными плитами серого сливного песчаника палеогена. В песчанике встречаются отпечатки листьев древесных пород, которые уже более 150 лет привлекают внимание геологов, палеоботаников, географов, краеведов. Здесь обнаружены отпечатки листьев, принадлежащих древним растениям: каштанодубу, магнолии, литсее, коричному дереву, загадочной оксикарпии и др.</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Это останки существовавшей здесь примерно 60 миллионов лет назад пышной субтропической растительности.</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Заключение</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Экологический туризм (как туристский продукт) может реализоваться в различных формах. Наиболее востребованными из них являются следующие формы: экологические экскурсии (прогулки по экологической тропе, посещение музеев на территории национальных парков, экскурсии в хозяйства с передовой «экологичной» сельскохозяйственной технологией и т.д.); сельский туризм, спелео туризм (путешествие в пещеры), морские путешествия на парусных судах, путешествия с целью наблюдения за птицами. Успешно реализуемой формой экотуризма является так же работа летних экологических лагерей студентов и школьников и т.д. Мы остановимся более подробно только на одной из активных форм экологического туризма – экологических походах. На основе уже полученных Вами знаний о туристских походах вообще и о сущности экотуризма не сложно определить само понятие экологического похода.</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Экологический туристский поход - кратковременное путешествие (обычно не более 7-10 </w:t>
      </w:r>
      <w:r w:rsidRPr="006E3ACF">
        <w:rPr>
          <w:rFonts w:ascii="Times New Roman" w:hAnsi="Times New Roman"/>
          <w:sz w:val="24"/>
          <w:szCs w:val="24"/>
        </w:rPr>
        <w:lastRenderedPageBreak/>
        <w:t>дней) по сохраненным природным территориям с активными способами передвижения, с целью экологического просвещения туристов и их рекреации. Разумеется, при организации и проведении похода должны соблюдаться все ранее указанные принципы экологического туризма.</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Во-первых, это приобретение экологических знаний туристами (цель путешествия). Именно цель путешествия является основным отличительным признаком экологического похода от иных походов в «дикую» природную среду. Никакой поход не будет являться экологическим в строгом значении данного слова, если он не несет в себе познавательного компонента, заложенного в виде решения ряда познавательных задач. Это может быть знакомство с типичными для данного района сообществами растений, наблюдение за птицами и животными, знакомство с характерными и уникальными ландшафтами, почвами, технологиями охраны окружающей среды, традиционными промыслами, фольклором и многое другое. Подчеркнем, что в отличие от иных походов в природной среде, в данном случае познавательные компоненты «заложены» в программу тура, познавательные объекты посещения соответственно включены в маршрут, соответствующим образом спланирован график движения и т.д. Иными словами экологическое просвещение туристов происходит в процесс реализации похода не спонтанно, а целенаправленно.</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Во-вторых, проведение экологических походов, наряду с другими формами экологического и рекреационно-оздоровительного туризма должно обеспечивать устойчивое развитие тех районов, где они осуществляются. На практике, пока данный принцип не всегда соблюдается в полной мере. Экологические походы – пока не массовая форма туризма, которая не приносит ощутимого экономического эффекта. Например, доходы наших национальных парков от проведения экологических походов (если они есть вообще) не сравнимы с доходами известных национальных парков Африки, Америки от экскурсий для наблюдения за дикими животными. По расчетам, один лев в национальном парке Амбосели (Кения) приносит 27 тысяч долларов туристских поступлений в год, а стадо слонов - 610 тысяч долларов. Тем не менее, экологические походы должны приносить прибыль, как компонент туристского продукта (в «пакете», наряду с иными услугами, предоставляемыми, например, национальным парком), а массовость участия в них определяется соответствующим уровнем туристского менеджмента и маркетинга.</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Иные указанные выше принципы экотуризма не являются прерогативой исключительно экологических походов, но, напротив, должны соблюдаться при организации и проведении любых походов в природную среду. Это касается, скажем, соблюдения максимально щадящих природу туристских технологий. Ночлег и отдых в экологическом походе туристы осуществляют на специально оборудованных стоянках. Двигаются туристы исключительно по маркированному маршруту (ущерб природной среде от движения естественно наноситься, но он ограничен постоянной трассой движения и не «распространяется» на район в целом), не оставляют на маршруте никакого «промышленного» мусора и пр. Однако нормы ответственного по отношению к природе поведения всегда соблюдались увлеченными активным туризмом людьми и  были изложены в специальном «Природоохранном кодексе туриста», разработанном туристскими организациями  в 80-х годах прошлого века.</w:t>
      </w:r>
    </w:p>
    <w:p w:rsidR="00A032F2" w:rsidRDefault="00A032F2" w:rsidP="00886DAA">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Поход предоставляет возможность для «охвата» достаточно протяженной территории и, соответственно, наиболее полного знакомства с характерными ландшафтами, растительным и животным миром выбранного района и т.д. Не забываем и про физическую оздоровительную нагрузку в походе, как эффективный способ оздоровления участников. Сочетание активной рекреации и познания составляет «изюминку» данной формы экологических путешествий. Отметим, впрочем, что все указанные преимущества будут значимыми только в случае качественной организации похода. В этом контексте отметим обязательное участие в походе квалифицированного гида-эколога, без которого познавательный компонент путешествия будет </w:t>
      </w:r>
      <w:r w:rsidRPr="006E3ACF">
        <w:rPr>
          <w:rFonts w:ascii="Times New Roman" w:hAnsi="Times New Roman"/>
          <w:sz w:val="24"/>
          <w:szCs w:val="24"/>
        </w:rPr>
        <w:lastRenderedPageBreak/>
        <w:t>ущербным.</w:t>
      </w:r>
    </w:p>
    <w:p w:rsidR="00886DAA" w:rsidRPr="00886DAA" w:rsidRDefault="00886DAA" w:rsidP="00886DAA">
      <w:pPr>
        <w:widowControl w:val="0"/>
        <w:autoSpaceDE w:val="0"/>
        <w:autoSpaceDN w:val="0"/>
        <w:adjustRightInd w:val="0"/>
        <w:spacing w:after="0" w:line="240" w:lineRule="auto"/>
        <w:ind w:firstLine="710"/>
        <w:jc w:val="both"/>
        <w:rPr>
          <w:rFonts w:ascii="Times New Roman" w:hAnsi="Times New Roman"/>
          <w:sz w:val="24"/>
          <w:szCs w:val="24"/>
        </w:rPr>
      </w:pP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b/>
          <w:bCs/>
          <w:sz w:val="24"/>
          <w:szCs w:val="24"/>
        </w:rPr>
        <w:t>Библиографический список</w:t>
      </w:r>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 xml:space="preserve">1. Федеральный закон от 14 марта 1995г. №33-ФЗ "Об особо охраняемых территориях" официальный интернет портал правовой информации </w:t>
      </w:r>
      <w:hyperlink r:id="rId4" w:history="1">
        <w:r>
          <w:rPr>
            <w:rFonts w:ascii="Times New Roman" w:hAnsi="Times New Roman"/>
            <w:color w:val="0000FF"/>
            <w:sz w:val="24"/>
            <w:szCs w:val="24"/>
            <w:u w:val="single"/>
            <w:lang w:val="en-US"/>
          </w:rPr>
          <w:t>http</w:t>
        </w:r>
        <w:r w:rsidRPr="006E3ACF">
          <w:rPr>
            <w:rFonts w:ascii="Times New Roman" w:hAnsi="Times New Roman"/>
            <w:color w:val="0000FF"/>
            <w:sz w:val="24"/>
            <w:szCs w:val="24"/>
            <w:u w:val="single"/>
          </w:rPr>
          <w:t>://</w:t>
        </w:r>
        <w:r>
          <w:rPr>
            <w:rFonts w:ascii="Times New Roman" w:hAnsi="Times New Roman"/>
            <w:color w:val="0000FF"/>
            <w:sz w:val="24"/>
            <w:szCs w:val="24"/>
            <w:u w:val="single"/>
            <w:lang w:val="en-US"/>
          </w:rPr>
          <w:t>www</w:t>
        </w:r>
        <w:r w:rsidRPr="006E3ACF">
          <w:rPr>
            <w:rFonts w:ascii="Times New Roman" w:hAnsi="Times New Roman"/>
            <w:color w:val="0000FF"/>
            <w:sz w:val="24"/>
            <w:szCs w:val="24"/>
            <w:u w:val="single"/>
          </w:rPr>
          <w:t>.</w:t>
        </w:r>
        <w:r>
          <w:rPr>
            <w:rFonts w:ascii="Times New Roman" w:hAnsi="Times New Roman"/>
            <w:color w:val="0000FF"/>
            <w:sz w:val="24"/>
            <w:szCs w:val="24"/>
            <w:u w:val="single"/>
            <w:lang w:val="en-US"/>
          </w:rPr>
          <w:t>consultant</w:t>
        </w:r>
        <w:r w:rsidRPr="006E3ACF">
          <w:rPr>
            <w:rFonts w:ascii="Times New Roman" w:hAnsi="Times New Roman"/>
            <w:color w:val="0000FF"/>
            <w:sz w:val="24"/>
            <w:szCs w:val="24"/>
            <w:u w:val="single"/>
          </w:rPr>
          <w:t>.</w:t>
        </w:r>
        <w:r>
          <w:rPr>
            <w:rFonts w:ascii="Times New Roman" w:hAnsi="Times New Roman"/>
            <w:color w:val="0000FF"/>
            <w:sz w:val="24"/>
            <w:szCs w:val="24"/>
            <w:u w:val="single"/>
            <w:lang w:val="en-US"/>
          </w:rPr>
          <w:t>ru</w:t>
        </w:r>
      </w:hyperlink>
    </w:p>
    <w:p w:rsidR="00A032F2" w:rsidRPr="006E3ACF" w:rsidRDefault="00A032F2">
      <w:pPr>
        <w:widowControl w:val="0"/>
        <w:autoSpaceDE w:val="0"/>
        <w:autoSpaceDN w:val="0"/>
        <w:adjustRightInd w:val="0"/>
        <w:spacing w:after="0" w:line="240" w:lineRule="auto"/>
        <w:ind w:firstLine="710"/>
        <w:jc w:val="both"/>
        <w:rPr>
          <w:rFonts w:ascii="Times New Roman" w:hAnsi="Times New Roman"/>
          <w:sz w:val="24"/>
          <w:szCs w:val="24"/>
        </w:rPr>
      </w:pPr>
      <w:r w:rsidRPr="006E3ACF">
        <w:rPr>
          <w:rFonts w:ascii="Times New Roman" w:hAnsi="Times New Roman"/>
          <w:sz w:val="24"/>
          <w:szCs w:val="24"/>
        </w:rPr>
        <w:t>2.Брылёв А.В.  Экскурсии в Родную природу. Научно-популярные очерки по географии Волгоградской области: свидетели прошлых эпох, землятрясения и оползни, природные парки, памятники природы, туристические маршруты /А.В Брылёв.  -.М.:"Глобус",2009</w:t>
      </w:r>
    </w:p>
    <w:p w:rsidR="00A032F2" w:rsidRPr="00886DAA" w:rsidRDefault="00A032F2">
      <w:pPr>
        <w:widowControl w:val="0"/>
        <w:autoSpaceDE w:val="0"/>
        <w:autoSpaceDN w:val="0"/>
        <w:adjustRightInd w:val="0"/>
        <w:spacing w:after="0" w:line="240" w:lineRule="auto"/>
        <w:ind w:firstLine="710"/>
        <w:jc w:val="both"/>
        <w:rPr>
          <w:rFonts w:ascii="Calibri" w:hAnsi="Calibri" w:cs="Calibri"/>
          <w:sz w:val="28"/>
          <w:szCs w:val="28"/>
        </w:rPr>
      </w:pPr>
      <w:r w:rsidRPr="006E3ACF">
        <w:rPr>
          <w:rFonts w:ascii="Times New Roman" w:hAnsi="Times New Roman"/>
          <w:sz w:val="24"/>
          <w:szCs w:val="24"/>
        </w:rPr>
        <w:t>3.Географический атлас-справочник Волгоградской области./ Под ред. В.А. Брылёва. - М.:Планета, 2012</w:t>
      </w:r>
    </w:p>
    <w:sectPr w:rsidR="00A032F2" w:rsidRPr="00886DAA" w:rsidSect="00CB3FCF">
      <w:pgSz w:w="12240" w:h="15840"/>
      <w:pgMar w:top="1134" w:right="1183"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CF"/>
    <w:rsid w:val="0062148B"/>
    <w:rsid w:val="006E3ACF"/>
    <w:rsid w:val="00886DAA"/>
    <w:rsid w:val="00A032F2"/>
    <w:rsid w:val="00B75930"/>
    <w:rsid w:val="00CB3FCF"/>
    <w:rsid w:val="00EE6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84F186-4491-4706-AB3C-E7F001E2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3025</Words>
  <Characters>17247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Логвиненко</dc:creator>
  <cp:keywords/>
  <dc:description/>
  <cp:lastModifiedBy>Ольга Логвиненко</cp:lastModifiedBy>
  <cp:revision>2</cp:revision>
  <dcterms:created xsi:type="dcterms:W3CDTF">2017-01-13T08:45:00Z</dcterms:created>
  <dcterms:modified xsi:type="dcterms:W3CDTF">2017-01-13T08:45:00Z</dcterms:modified>
</cp:coreProperties>
</file>