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98" w:rsidRPr="000B6C98" w:rsidRDefault="000B6C98" w:rsidP="000B6C98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0B6C98">
        <w:rPr>
          <w:rFonts w:ascii="Times New Roman" w:eastAsia="Calibri" w:hAnsi="Times New Roman" w:cs="Times New Roman"/>
          <w:b/>
          <w:sz w:val="24"/>
          <w:szCs w:val="24"/>
        </w:rPr>
        <w:t>Общие требования к разработке учебно-методических комплексов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B6C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B6C98" w:rsidRDefault="000B6C98" w:rsidP="000B6C9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B6C98" w:rsidRDefault="000B6C98" w:rsidP="000B6C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Зайцева Маргарита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Раисовна</w:t>
      </w:r>
      <w:proofErr w:type="spellEnd"/>
    </w:p>
    <w:p w:rsidR="000B6C98" w:rsidRDefault="000B6C98" w:rsidP="000B6C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первой квалификационной категории</w:t>
      </w:r>
    </w:p>
    <w:p w:rsidR="000B6C98" w:rsidRDefault="000B6C98" w:rsidP="000B6C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ОГБПОУ «Черемховский медицинский техникум»</w:t>
      </w:r>
    </w:p>
    <w:p w:rsidR="000B6C98" w:rsidRDefault="000B6C98" w:rsidP="000B6C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A21C2" w:rsidRPr="00CA21C2" w:rsidRDefault="00CA21C2" w:rsidP="00CA2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1C2">
        <w:rPr>
          <w:rFonts w:ascii="Times New Roman" w:eastAsia="Calibri" w:hAnsi="Times New Roman" w:cs="Times New Roman"/>
          <w:sz w:val="24"/>
          <w:szCs w:val="24"/>
        </w:rPr>
        <w:t>Традиционные структура и содержание образовательного процесса ныне претерпевает серьезные изменения. Глобальный интернет и всеобщая компьютеризация населения, телевидение и новые информационные технологии коренным образом изменили менталитет нового поколения преподавателей.</w:t>
      </w:r>
    </w:p>
    <w:p w:rsidR="00CA21C2" w:rsidRDefault="00CA21C2" w:rsidP="00753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1C2">
        <w:rPr>
          <w:rFonts w:ascii="Times New Roman" w:eastAsia="Calibri" w:hAnsi="Times New Roman" w:cs="Times New Roman"/>
          <w:sz w:val="24"/>
          <w:szCs w:val="24"/>
        </w:rPr>
        <w:t>В образовательных учреждениях, в основном, работают высокопрофессиональные педагоги. Но будущее в образовании, конечно, за молодыми специа</w:t>
      </w:r>
      <w:r>
        <w:rPr>
          <w:rFonts w:ascii="Times New Roman" w:eastAsia="Calibri" w:hAnsi="Times New Roman" w:cs="Times New Roman"/>
          <w:sz w:val="24"/>
          <w:szCs w:val="24"/>
        </w:rPr>
        <w:t>листами. Именно молодым педагогам</w:t>
      </w:r>
      <w:r w:rsidRPr="00CA21C2">
        <w:rPr>
          <w:rFonts w:ascii="Times New Roman" w:eastAsia="Calibri" w:hAnsi="Times New Roman" w:cs="Times New Roman"/>
          <w:sz w:val="24"/>
          <w:szCs w:val="24"/>
        </w:rPr>
        <w:t xml:space="preserve"> предстоит принять эстафету от своих наставников – учителей старшего поколения, продолжить высокую миссию – обучать будущее поколение, помогать своим воспитанникам, адаптироватьс</w:t>
      </w:r>
      <w:r>
        <w:rPr>
          <w:rFonts w:ascii="Times New Roman" w:eastAsia="Calibri" w:hAnsi="Times New Roman" w:cs="Times New Roman"/>
          <w:sz w:val="24"/>
          <w:szCs w:val="24"/>
        </w:rPr>
        <w:t>я в окружающей действительности.</w:t>
      </w:r>
    </w:p>
    <w:p w:rsidR="00041710" w:rsidRDefault="00CA21C2" w:rsidP="00753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Молодым преподавателям</w:t>
      </w:r>
      <w:r w:rsidRPr="00CA21C2">
        <w:rPr>
          <w:rFonts w:ascii="Times New Roman" w:eastAsia="Calibri" w:hAnsi="Times New Roman" w:cs="Times New Roman"/>
          <w:sz w:val="24"/>
          <w:szCs w:val="24"/>
        </w:rPr>
        <w:t xml:space="preserve"> очень сложно работать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A21C2">
        <w:rPr>
          <w:rFonts w:ascii="Times New Roman" w:eastAsia="Calibri" w:hAnsi="Times New Roman" w:cs="Times New Roman"/>
          <w:sz w:val="24"/>
          <w:szCs w:val="24"/>
        </w:rPr>
        <w:t xml:space="preserve"> для этого необходимо овладеть огромными знаниями и навыками,  и</w:t>
      </w:r>
      <w:r w:rsidRPr="00CA21C2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CA21C2">
        <w:rPr>
          <w:rFonts w:ascii="Times New Roman" w:eastAsia="Calibri" w:hAnsi="Times New Roman" w:cs="Times New Roman"/>
          <w:sz w:val="24"/>
          <w:szCs w:val="24"/>
        </w:rPr>
        <w:t>первым шагом к основам педагогического мастерства является умение чётко и грамотно спланировать свою работу, придать ей динамичный характер, наметить пути своего самосовершенствования.</w:t>
      </w:r>
    </w:p>
    <w:p w:rsidR="000B6C98" w:rsidRPr="000B6C98" w:rsidRDefault="000B6C98" w:rsidP="00753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B6C98">
        <w:rPr>
          <w:rFonts w:ascii="Times New Roman" w:eastAsia="Calibri" w:hAnsi="Times New Roman" w:cs="Times New Roman"/>
          <w:sz w:val="24"/>
          <w:szCs w:val="24"/>
        </w:rPr>
        <w:t xml:space="preserve">С целью обеспечения качественной реализации федерального государственного образовательного стандарта среднего профессионального образования отдельно по каждой дисциплине или разделу/главе данной дисциплины преподаватели ОГБПОУ «Черемховский медицинский техникум» создают учебно-методические комплексы дисциплин </w:t>
      </w: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/профессиональных модулей, которые </w:t>
      </w:r>
      <w:r w:rsidRPr="000B6C98">
        <w:rPr>
          <w:rFonts w:ascii="Times New Roman" w:eastAsia="Calibri" w:hAnsi="Times New Roman" w:cs="Times New Roman"/>
          <w:sz w:val="24"/>
          <w:szCs w:val="24"/>
        </w:rPr>
        <w:t>являются основной частью учебно-методической работы педагога.</w:t>
      </w:r>
    </w:p>
    <w:p w:rsidR="000B6C98" w:rsidRPr="000B6C98" w:rsidRDefault="000B6C98" w:rsidP="00753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УМК дисциплины</w:t>
      </w: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/профессионального модуля </w:t>
      </w:r>
      <w:r w:rsidRPr="000B6C98">
        <w:rPr>
          <w:rFonts w:ascii="Times New Roman" w:eastAsia="Calibri" w:hAnsi="Times New Roman" w:cs="Times New Roman"/>
          <w:sz w:val="24"/>
          <w:szCs w:val="24"/>
        </w:rPr>
        <w:t>представляют собой систему нормативной и учебно-методической документации, средств обучения и контроля, необходимых и достаточных для качественной организации основных и дополнительных образовательных программ, самостоятельной внеаудиторной работы студентов соответствии с учебным планом.</w:t>
      </w:r>
    </w:p>
    <w:p w:rsidR="000B6C98" w:rsidRPr="000B6C98" w:rsidRDefault="000B6C98" w:rsidP="00753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Планирование работы по созданию комплексного учебно-методического обеспечения дисциплин</w:t>
      </w: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/профессиональных модулей</w:t>
      </w:r>
      <w:r w:rsidRPr="000B6C98">
        <w:rPr>
          <w:rFonts w:ascii="Times New Roman" w:eastAsia="Calibri" w:hAnsi="Times New Roman" w:cs="Times New Roman"/>
          <w:sz w:val="24"/>
          <w:szCs w:val="24"/>
        </w:rPr>
        <w:t xml:space="preserve"> осуществляется на учебный год в плане работы преподавателя.</w:t>
      </w:r>
    </w:p>
    <w:p w:rsidR="000B6C98" w:rsidRPr="000B6C98" w:rsidRDefault="000B6C98" w:rsidP="00753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Контроль над созданием УМК дисциплин или разделов \ глав дисциплины</w:t>
      </w: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/профессионального модуля</w:t>
      </w:r>
      <w:r w:rsidRPr="000B6C98">
        <w:rPr>
          <w:rFonts w:ascii="Times New Roman" w:eastAsia="Calibri" w:hAnsi="Times New Roman" w:cs="Times New Roman"/>
          <w:sz w:val="24"/>
          <w:szCs w:val="24"/>
        </w:rPr>
        <w:t xml:space="preserve">  осуществляется методистом, председателями цикловых комиссий.</w:t>
      </w:r>
    </w:p>
    <w:p w:rsidR="000B6C98" w:rsidRPr="000B6C98" w:rsidRDefault="000B6C98" w:rsidP="00753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Структура УМК дисциплины включает:</w:t>
      </w:r>
    </w:p>
    <w:p w:rsidR="000B6C98" w:rsidRPr="000B6C98" w:rsidRDefault="000B6C98" w:rsidP="000B6C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выписку из федерального государственного образовательного стандарта,</w:t>
      </w:r>
    </w:p>
    <w:p w:rsidR="000B6C98" w:rsidRPr="000B6C98" w:rsidRDefault="000B6C98" w:rsidP="000B6C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примерную рабочую программу,</w:t>
      </w:r>
    </w:p>
    <w:p w:rsidR="000B6C98" w:rsidRPr="000B6C98" w:rsidRDefault="000B6C98" w:rsidP="000B6C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рабочую программу</w:t>
      </w:r>
    </w:p>
    <w:p w:rsidR="000B6C98" w:rsidRPr="000B6C98" w:rsidRDefault="000B6C98" w:rsidP="000B6C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комплексное учебно-методическое обеспечение дисциплины,</w:t>
      </w:r>
    </w:p>
    <w:p w:rsidR="000B6C98" w:rsidRPr="000B6C98" w:rsidRDefault="000B6C98" w:rsidP="000B6C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6C98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0B6C9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0B6C98">
        <w:rPr>
          <w:rFonts w:ascii="Times New Roman" w:eastAsia="Calibri" w:hAnsi="Times New Roman" w:cs="Times New Roman"/>
          <w:sz w:val="24"/>
          <w:szCs w:val="24"/>
        </w:rPr>
        <w:t>внутрипредметные</w:t>
      </w:r>
      <w:proofErr w:type="spellEnd"/>
      <w:r w:rsidRPr="000B6C98">
        <w:rPr>
          <w:rFonts w:ascii="Times New Roman" w:eastAsia="Calibri" w:hAnsi="Times New Roman" w:cs="Times New Roman"/>
          <w:sz w:val="24"/>
          <w:szCs w:val="24"/>
        </w:rPr>
        <w:t xml:space="preserve"> связи,</w:t>
      </w:r>
    </w:p>
    <w:p w:rsidR="000B6C98" w:rsidRPr="000B6C98" w:rsidRDefault="000B6C98" w:rsidP="000B6C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перечень практических манипуляций,</w:t>
      </w:r>
    </w:p>
    <w:p w:rsidR="000B6C98" w:rsidRPr="000B6C98" w:rsidRDefault="000B6C98" w:rsidP="000B6C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глоссарий,</w:t>
      </w:r>
    </w:p>
    <w:p w:rsidR="000B6C98" w:rsidRPr="000B6C98" w:rsidRDefault="000B6C98" w:rsidP="000B6C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вопросы для самоподготовки (семинары, практика),</w:t>
      </w:r>
    </w:p>
    <w:p w:rsidR="000B6C98" w:rsidRPr="000B6C98" w:rsidRDefault="000B6C98" w:rsidP="000B6C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средства контроля (итоговый контроль, срез знаний),</w:t>
      </w:r>
    </w:p>
    <w:p w:rsidR="000B6C98" w:rsidRPr="000B6C98" w:rsidRDefault="000B6C98" w:rsidP="000B6C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паспорт кабинета,</w:t>
      </w:r>
    </w:p>
    <w:p w:rsidR="000B6C98" w:rsidRPr="000B6C98" w:rsidRDefault="000B6C98" w:rsidP="000B6C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самостоятельную работу студента.</w:t>
      </w:r>
    </w:p>
    <w:p w:rsidR="000B6C98" w:rsidRPr="000B6C98" w:rsidRDefault="000B6C98" w:rsidP="00753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При составлении УМК раздела учебной дисциплины</w:t>
      </w: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/профессионального модуля</w:t>
      </w:r>
      <w:r w:rsidRPr="000B6C98">
        <w:rPr>
          <w:rFonts w:ascii="Times New Roman" w:eastAsia="Calibri" w:hAnsi="Times New Roman" w:cs="Times New Roman"/>
          <w:sz w:val="24"/>
          <w:szCs w:val="24"/>
        </w:rPr>
        <w:t xml:space="preserve"> используются все вышеперечисленные пункты применительно к данному разделу.</w:t>
      </w:r>
    </w:p>
    <w:p w:rsidR="000B6C98" w:rsidRPr="000B6C98" w:rsidRDefault="000B6C98" w:rsidP="00753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lastRenderedPageBreak/>
        <w:t>Разработка УМК включает в себя следующие этапы:</w:t>
      </w:r>
    </w:p>
    <w:p w:rsidR="000B6C98" w:rsidRPr="000B6C98" w:rsidRDefault="000B6C98" w:rsidP="000B6C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разработка рабочей  программы по дисциплине,</w:t>
      </w:r>
    </w:p>
    <w:p w:rsidR="000B6C98" w:rsidRPr="000B6C98" w:rsidRDefault="000B6C98" w:rsidP="000B6C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разработка конспектов лекций, учебных, учебно-методических УМК,</w:t>
      </w:r>
    </w:p>
    <w:p w:rsidR="000B6C98" w:rsidRPr="000B6C98" w:rsidRDefault="000B6C98" w:rsidP="000B6C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оформление документации по УМК,</w:t>
      </w:r>
    </w:p>
    <w:p w:rsidR="000B6C98" w:rsidRPr="000B6C98" w:rsidRDefault="000B6C98" w:rsidP="000B6C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апробация материалов УМК в учебном процессе,</w:t>
      </w:r>
    </w:p>
    <w:p w:rsidR="000B6C98" w:rsidRPr="000B6C98" w:rsidRDefault="000B6C98" w:rsidP="000B6C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корректировка материалов УМК.</w:t>
      </w:r>
    </w:p>
    <w:p w:rsidR="000B6C98" w:rsidRPr="000B6C98" w:rsidRDefault="000B6C98" w:rsidP="00753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Контроль содержания и качества УМК дисциплины</w:t>
      </w: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/профессионального модуля </w:t>
      </w:r>
      <w:r w:rsidRPr="000B6C98">
        <w:rPr>
          <w:rFonts w:ascii="Times New Roman" w:eastAsia="Calibri" w:hAnsi="Times New Roman" w:cs="Times New Roman"/>
          <w:sz w:val="24"/>
          <w:szCs w:val="24"/>
        </w:rPr>
        <w:t>возлагается на   цикловую методическую комиссию методическим советом ОГБПОУ «ЧМТ».</w:t>
      </w:r>
    </w:p>
    <w:p w:rsidR="000B6C98" w:rsidRPr="000B6C98" w:rsidRDefault="000B6C98" w:rsidP="00753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Кроме этого, с целью обеспечения качественной реализации федерального государственного образовательного стандарта среднего профессионального образования отдельно по каждой теме или нескольких тем преподавателями создаются учебно-методические комплексы тем (далее – УМК темы).</w:t>
      </w:r>
    </w:p>
    <w:p w:rsidR="000B6C98" w:rsidRDefault="000B6C98" w:rsidP="00753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 xml:space="preserve">Большинство преподавателей считает создание учебно-методического комплекса </w:t>
      </w:r>
      <w:r>
        <w:rPr>
          <w:rFonts w:ascii="Times New Roman" w:eastAsia="Calibri" w:hAnsi="Times New Roman" w:cs="Times New Roman"/>
          <w:sz w:val="24"/>
          <w:szCs w:val="24"/>
        </w:rPr>
        <w:t>скучной работой, считая, что на урок достаточно иметь технологическую карту.</w:t>
      </w:r>
      <w:r w:rsidRPr="000B6C98">
        <w:rPr>
          <w:rFonts w:ascii="Times New Roman" w:eastAsia="Calibri" w:hAnsi="Times New Roman" w:cs="Times New Roman"/>
          <w:sz w:val="24"/>
          <w:szCs w:val="24"/>
        </w:rPr>
        <w:t xml:space="preserve"> Однако эта сторона педагогической деятельности важна не меньше, чем живое общение со студентами. </w:t>
      </w:r>
    </w:p>
    <w:p w:rsidR="000B6C98" w:rsidRPr="000B6C98" w:rsidRDefault="000B6C98" w:rsidP="00753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УМК темы представляют собой систему учебно-методической документации, средств обучения и контроля, необходимых и достаточных для качественной организации теоретического или практического занятия, самостоятельной внеаудиторной работы студентов в соответствии с учебным планом.</w:t>
      </w:r>
    </w:p>
    <w:p w:rsidR="000B6C98" w:rsidRPr="000B6C98" w:rsidRDefault="000B6C98" w:rsidP="00753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Планирование работы по созданию УМК темы осуществляется на учебный год в плане работы преподавателя.</w:t>
      </w:r>
    </w:p>
    <w:p w:rsidR="000B6C98" w:rsidRPr="000B6C98" w:rsidRDefault="000B6C98" w:rsidP="00753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Контроль над созданием УМК темы  осуществляется методистом,  председателями цикловых комиссий.</w:t>
      </w:r>
    </w:p>
    <w:p w:rsidR="000B6C98" w:rsidRPr="000B6C98" w:rsidRDefault="000B6C98" w:rsidP="0075342B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темы для преподавателя включает в себя:</w:t>
      </w:r>
    </w:p>
    <w:p w:rsidR="000B6C98" w:rsidRPr="000B6C98" w:rsidRDefault="000B6C98" w:rsidP="000B6C9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лист, </w:t>
      </w:r>
    </w:p>
    <w:p w:rsidR="000B6C98" w:rsidRPr="000B6C98" w:rsidRDefault="000B6C98" w:rsidP="000B6C9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УМК,</w:t>
      </w:r>
    </w:p>
    <w:p w:rsidR="000B6C98" w:rsidRPr="000B6C98" w:rsidRDefault="000B6C98" w:rsidP="000B6C9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выписка из рабочей программы/модуля количества аудиторных и внеаудиторных часов, которые отводятся на изучение темы. Также</w:t>
      </w: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отмечается перечень общих компетенций и/или профессиональных компетенций (с расшифровкой), которые формируются на данном занятии, </w:t>
      </w:r>
    </w:p>
    <w:p w:rsidR="000B6C98" w:rsidRPr="000B6C98" w:rsidRDefault="000B6C98" w:rsidP="000B6C98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карта </w:t>
      </w:r>
    </w:p>
    <w:p w:rsidR="000B6C98" w:rsidRPr="000B6C98" w:rsidRDefault="000B6C98" w:rsidP="000B6C9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лекции – формы учебного занятия, цель которого состоит в рассмотрении теоретических вопросов излагаемой дисциплины в логически выдержанной форме;</w:t>
      </w:r>
    </w:p>
    <w:p w:rsidR="000B6C98" w:rsidRPr="000B6C98" w:rsidRDefault="000B6C98" w:rsidP="000B6C98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практического занятия – одной из форм учебного занятия, направленной на применение теоретических знаний в решении практических вопросов, развитие самостоятельности студентов и приобретение умений и навыков;</w:t>
      </w:r>
    </w:p>
    <w:p w:rsidR="000B6C98" w:rsidRPr="000B6C98" w:rsidRDefault="000B6C98" w:rsidP="000B6C9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глоссарий,</w:t>
      </w:r>
    </w:p>
    <w:p w:rsidR="000B6C98" w:rsidRPr="000B6C98" w:rsidRDefault="000B6C98" w:rsidP="000B6C9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материал согласно виду занятия,</w:t>
      </w:r>
    </w:p>
    <w:p w:rsidR="000B6C98" w:rsidRPr="000B6C98" w:rsidRDefault="000B6C98" w:rsidP="000B6C9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контроля знаний (тестовые задания, слепые графы логической структуры, ситуационные задачи),</w:t>
      </w:r>
    </w:p>
    <w:p w:rsidR="000B6C98" w:rsidRPr="000B6C98" w:rsidRDefault="000B6C98" w:rsidP="000B6C98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дидактический материал, иллюстративный и раздаточный материал по теме.</w:t>
      </w:r>
    </w:p>
    <w:p w:rsidR="000B6C98" w:rsidRPr="000B6C98" w:rsidRDefault="000B6C98" w:rsidP="0075342B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разработка по теме для студента включает в себя:</w:t>
      </w:r>
    </w:p>
    <w:p w:rsidR="000B6C98" w:rsidRPr="000B6C98" w:rsidRDefault="000B6C98" w:rsidP="000B6C9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лист,</w:t>
      </w:r>
    </w:p>
    <w:p w:rsidR="000B6C98" w:rsidRPr="000B6C98" w:rsidRDefault="000B6C98" w:rsidP="000B6C9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УМК,</w:t>
      </w:r>
    </w:p>
    <w:p w:rsidR="000B6C98" w:rsidRPr="000B6C98" w:rsidRDefault="000B6C98" w:rsidP="000B6C9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урока, где также прописываются цели и задачи, поставленные на данном занятии, </w:t>
      </w:r>
    </w:p>
    <w:p w:rsidR="000B6C98" w:rsidRPr="000B6C98" w:rsidRDefault="000B6C98" w:rsidP="000B6C9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глоссарий,</w:t>
      </w:r>
    </w:p>
    <w:p w:rsidR="000B6C98" w:rsidRPr="000B6C98" w:rsidRDefault="000B6C98" w:rsidP="000B6C9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материал согласно виду занятия,</w:t>
      </w:r>
    </w:p>
    <w:p w:rsidR="000B6C98" w:rsidRPr="000B6C98" w:rsidRDefault="000B6C98" w:rsidP="000B6C9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контроля знаний (тестовые задания, слепые графы логической структуры, ситуационные задачи),</w:t>
      </w:r>
    </w:p>
    <w:p w:rsidR="000B6C98" w:rsidRPr="000B6C98" w:rsidRDefault="000B6C98" w:rsidP="000B6C9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дидактический материал, иллюстративный и раздаточный материал по теме,</w:t>
      </w:r>
    </w:p>
    <w:p w:rsidR="000B6C98" w:rsidRPr="000B6C98" w:rsidRDefault="000B6C98" w:rsidP="000B6C9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подготовки (основная, дополнительная),</w:t>
      </w:r>
    </w:p>
    <w:p w:rsidR="000B6C98" w:rsidRPr="000B6C98" w:rsidRDefault="000B6C98" w:rsidP="000B6C98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 самоподготовки по теме.</w:t>
      </w:r>
    </w:p>
    <w:p w:rsidR="000B6C98" w:rsidRPr="000B6C98" w:rsidRDefault="000B6C98" w:rsidP="0075342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Разработка УМК включает в себя следующие этапы:</w:t>
      </w:r>
    </w:p>
    <w:p w:rsidR="000B6C98" w:rsidRPr="000B6C98" w:rsidRDefault="000B6C98" w:rsidP="000B6C9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разработка УМК темы,</w:t>
      </w:r>
    </w:p>
    <w:p w:rsidR="000B6C98" w:rsidRPr="000B6C98" w:rsidRDefault="000B6C98" w:rsidP="000B6C9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апробация материалов УМК темы в учебном процессе,</w:t>
      </w:r>
    </w:p>
    <w:p w:rsidR="000B6C98" w:rsidRPr="000B6C98" w:rsidRDefault="000B6C98" w:rsidP="000B6C9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корректировка материалов УМК темы.</w:t>
      </w:r>
    </w:p>
    <w:p w:rsidR="000B6C98" w:rsidRPr="000B6C98" w:rsidRDefault="000B6C98" w:rsidP="0075342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>Организация контроля содержания и качества разработки УМК</w:t>
      </w:r>
    </w:p>
    <w:p w:rsidR="000B6C98" w:rsidRPr="000B6C98" w:rsidRDefault="000B6C98" w:rsidP="00753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 xml:space="preserve"> Контроль содержания и качества УМК возлагается на   цикловую методическую комиссию методическим советом техникума.</w:t>
      </w:r>
    </w:p>
    <w:p w:rsidR="008E693E" w:rsidRDefault="0075342B" w:rsidP="00753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Не следует сразу распечатывать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готовый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УМК, сначала рекомендуется предоставить </w:t>
      </w:r>
      <w:r w:rsidR="008D3711">
        <w:rPr>
          <w:rFonts w:ascii="Times New Roman" w:eastAsia="Calibri" w:hAnsi="Times New Roman" w:cs="Times New Roman"/>
          <w:sz w:val="24"/>
          <w:szCs w:val="24"/>
        </w:rPr>
        <w:t xml:space="preserve">материалы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0B6C98" w:rsidRPr="000B6C98">
        <w:rPr>
          <w:rFonts w:ascii="Times New Roman" w:eastAsia="Calibri" w:hAnsi="Times New Roman" w:cs="Times New Roman"/>
          <w:sz w:val="24"/>
          <w:szCs w:val="24"/>
        </w:rPr>
        <w:t xml:space="preserve"> корректировки </w:t>
      </w:r>
      <w:r w:rsidR="008D3711">
        <w:rPr>
          <w:rFonts w:ascii="Times New Roman" w:eastAsia="Calibri" w:hAnsi="Times New Roman" w:cs="Times New Roman"/>
          <w:sz w:val="24"/>
          <w:szCs w:val="24"/>
        </w:rPr>
        <w:t>председателю</w:t>
      </w:r>
      <w:r w:rsidR="000B6C98" w:rsidRPr="000B6C98">
        <w:rPr>
          <w:rFonts w:ascii="Times New Roman" w:eastAsia="Calibri" w:hAnsi="Times New Roman" w:cs="Times New Roman"/>
          <w:sz w:val="24"/>
          <w:szCs w:val="24"/>
        </w:rPr>
        <w:t xml:space="preserve">  цикловой методической  комиссии</w:t>
      </w:r>
      <w:r w:rsidR="008D3711">
        <w:rPr>
          <w:rFonts w:ascii="Times New Roman" w:eastAsia="Calibri" w:hAnsi="Times New Roman" w:cs="Times New Roman"/>
          <w:sz w:val="24"/>
          <w:szCs w:val="24"/>
        </w:rPr>
        <w:t xml:space="preserve">. Он </w:t>
      </w:r>
      <w:r w:rsidR="000B6C98" w:rsidRPr="000B6C98">
        <w:rPr>
          <w:rFonts w:ascii="Times New Roman" w:eastAsia="Calibri" w:hAnsi="Times New Roman" w:cs="Times New Roman"/>
          <w:sz w:val="24"/>
          <w:szCs w:val="24"/>
        </w:rPr>
        <w:t xml:space="preserve"> осуществляет периодический контроль их соответствия требованиям федеральных государственных образовательных стандартов, современному уровню развития педагогической науки, технических и технологических достижений в области трудовой деятельности</w:t>
      </w:r>
      <w:r w:rsidR="008D37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6C98" w:rsidRPr="000B6C98" w:rsidRDefault="000B6C98" w:rsidP="007534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693E">
        <w:rPr>
          <w:rFonts w:ascii="Times New Roman" w:eastAsia="Calibri" w:hAnsi="Times New Roman" w:cs="Times New Roman"/>
          <w:sz w:val="24"/>
          <w:szCs w:val="24"/>
        </w:rPr>
        <w:t>Хорошо</w:t>
      </w:r>
      <w:r w:rsidR="008E693E" w:rsidRPr="008E693E">
        <w:rPr>
          <w:rFonts w:ascii="Times New Roman" w:eastAsia="Calibri" w:hAnsi="Times New Roman" w:cs="Times New Roman"/>
          <w:sz w:val="24"/>
          <w:szCs w:val="24"/>
        </w:rPr>
        <w:t xml:space="preserve"> проработанный учебно-методический комплекс – основа хорошо организованного и эффективного обучения. Даже если вдруг посреди семестра заболевшего преподавателя заменит другой, учебный процесс от этого не пострадает, потому что новый педагог сможет воспользоваться материалами, заранее подготовленными коллегой. </w:t>
      </w:r>
    </w:p>
    <w:p w:rsidR="000B6C98" w:rsidRPr="000B6C98" w:rsidRDefault="000B6C98" w:rsidP="000B6C9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0B6C98" w:rsidRPr="000B6C98" w:rsidRDefault="000B6C98" w:rsidP="000B6C9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C98" w:rsidRPr="000B6C98" w:rsidRDefault="000B6C98" w:rsidP="000B6C9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10559D" w:rsidRDefault="0010559D"/>
    <w:sectPr w:rsidR="0010559D" w:rsidSect="000B6C9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697" w:rsidRDefault="002A6697" w:rsidP="000B6C98">
      <w:pPr>
        <w:spacing w:after="0" w:line="240" w:lineRule="auto"/>
      </w:pPr>
      <w:r>
        <w:separator/>
      </w:r>
    </w:p>
  </w:endnote>
  <w:endnote w:type="continuationSeparator" w:id="0">
    <w:p w:rsidR="002A6697" w:rsidRDefault="002A6697" w:rsidP="000B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397919"/>
      <w:docPartObj>
        <w:docPartGallery w:val="Page Numbers (Bottom of Page)"/>
        <w:docPartUnique/>
      </w:docPartObj>
    </w:sdtPr>
    <w:sdtContent>
      <w:p w:rsidR="000B6C98" w:rsidRDefault="000B6C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1C2">
          <w:rPr>
            <w:noProof/>
          </w:rPr>
          <w:t>2</w:t>
        </w:r>
        <w:r>
          <w:fldChar w:fldCharType="end"/>
        </w:r>
      </w:p>
    </w:sdtContent>
  </w:sdt>
  <w:p w:rsidR="000B6C98" w:rsidRDefault="000B6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697" w:rsidRDefault="002A6697" w:rsidP="000B6C98">
      <w:pPr>
        <w:spacing w:after="0" w:line="240" w:lineRule="auto"/>
      </w:pPr>
      <w:r>
        <w:separator/>
      </w:r>
    </w:p>
  </w:footnote>
  <w:footnote w:type="continuationSeparator" w:id="0">
    <w:p w:rsidR="002A6697" w:rsidRDefault="002A6697" w:rsidP="000B6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062"/>
    <w:multiLevelType w:val="hybridMultilevel"/>
    <w:tmpl w:val="24B2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93188"/>
    <w:multiLevelType w:val="hybridMultilevel"/>
    <w:tmpl w:val="2E42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A5E9B"/>
    <w:multiLevelType w:val="hybridMultilevel"/>
    <w:tmpl w:val="A3B8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11AB1"/>
    <w:multiLevelType w:val="hybridMultilevel"/>
    <w:tmpl w:val="4EBC1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E4743"/>
    <w:multiLevelType w:val="hybridMultilevel"/>
    <w:tmpl w:val="DAF4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212B6"/>
    <w:multiLevelType w:val="hybridMultilevel"/>
    <w:tmpl w:val="C49E6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08"/>
    <w:rsid w:val="00041710"/>
    <w:rsid w:val="000B6C98"/>
    <w:rsid w:val="0010559D"/>
    <w:rsid w:val="002A6697"/>
    <w:rsid w:val="00417908"/>
    <w:rsid w:val="0075342B"/>
    <w:rsid w:val="008D3711"/>
    <w:rsid w:val="008E693E"/>
    <w:rsid w:val="00C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C98"/>
  </w:style>
  <w:style w:type="paragraph" w:styleId="a5">
    <w:name w:val="footer"/>
    <w:basedOn w:val="a"/>
    <w:link w:val="a6"/>
    <w:uiPriority w:val="99"/>
    <w:unhideWhenUsed/>
    <w:rsid w:val="000B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C98"/>
  </w:style>
  <w:style w:type="paragraph" w:styleId="a5">
    <w:name w:val="footer"/>
    <w:basedOn w:val="a"/>
    <w:link w:val="a6"/>
    <w:uiPriority w:val="99"/>
    <w:unhideWhenUsed/>
    <w:rsid w:val="000B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2017-01-11T10:12:00Z</dcterms:created>
  <dcterms:modified xsi:type="dcterms:W3CDTF">2017-01-11T10:40:00Z</dcterms:modified>
</cp:coreProperties>
</file>