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88" w:rsidRPr="00B451BC" w:rsidRDefault="00D92388" w:rsidP="00D92388">
      <w:pPr>
        <w:spacing w:after="0" w:line="360" w:lineRule="auto"/>
        <w:jc w:val="center"/>
        <w:rPr>
          <w:rFonts w:ascii="Times New Roman" w:hAnsi="Times New Roman"/>
          <w:b/>
          <w:sz w:val="28"/>
          <w:szCs w:val="28"/>
        </w:rPr>
      </w:pPr>
      <w:r w:rsidRPr="00B451BC">
        <w:rPr>
          <w:rFonts w:ascii="Times New Roman" w:hAnsi="Times New Roman"/>
          <w:b/>
          <w:sz w:val="28"/>
          <w:szCs w:val="28"/>
        </w:rPr>
        <w:t>Кузнецова Н.В., Пояркова О.Н.</w:t>
      </w:r>
    </w:p>
    <w:p w:rsidR="006E0F60" w:rsidRPr="00B451BC" w:rsidRDefault="006E011B" w:rsidP="006E011B">
      <w:pPr>
        <w:spacing w:after="0" w:line="360" w:lineRule="auto"/>
        <w:jc w:val="center"/>
        <w:rPr>
          <w:rFonts w:ascii="Times New Roman" w:hAnsi="Times New Roman"/>
          <w:b/>
          <w:sz w:val="28"/>
          <w:szCs w:val="28"/>
        </w:rPr>
      </w:pPr>
      <w:r w:rsidRPr="00B451BC">
        <w:rPr>
          <w:rFonts w:ascii="Times New Roman" w:hAnsi="Times New Roman"/>
          <w:b/>
          <w:sz w:val="28"/>
          <w:szCs w:val="28"/>
        </w:rPr>
        <w:t>Внедрени</w:t>
      </w:r>
      <w:r w:rsidR="00E030B2">
        <w:rPr>
          <w:rFonts w:ascii="Times New Roman" w:hAnsi="Times New Roman"/>
          <w:b/>
          <w:sz w:val="28"/>
          <w:szCs w:val="28"/>
        </w:rPr>
        <w:t>е профессионального стандарта «П</w:t>
      </w:r>
      <w:r w:rsidRPr="00B451BC">
        <w:rPr>
          <w:rFonts w:ascii="Times New Roman" w:hAnsi="Times New Roman"/>
          <w:b/>
          <w:sz w:val="28"/>
          <w:szCs w:val="28"/>
        </w:rPr>
        <w:t xml:space="preserve">едагог профессионального обучения, профессионального образования, дополнительного профессионального образования» как </w:t>
      </w:r>
      <w:r w:rsidR="00D92388" w:rsidRPr="00B451BC">
        <w:rPr>
          <w:rFonts w:ascii="Times New Roman" w:hAnsi="Times New Roman"/>
          <w:b/>
          <w:sz w:val="28"/>
          <w:szCs w:val="28"/>
        </w:rPr>
        <w:t>инновационная</w:t>
      </w:r>
      <w:r w:rsidRPr="00B451BC">
        <w:rPr>
          <w:rFonts w:ascii="Times New Roman" w:hAnsi="Times New Roman"/>
          <w:b/>
          <w:sz w:val="28"/>
          <w:szCs w:val="28"/>
        </w:rPr>
        <w:t xml:space="preserve"> управленческая практика</w:t>
      </w:r>
    </w:p>
    <w:p w:rsidR="00D12B67" w:rsidRPr="006E011B" w:rsidRDefault="00A02A1E" w:rsidP="006E011B">
      <w:pPr>
        <w:spacing w:after="0" w:line="360" w:lineRule="auto"/>
        <w:jc w:val="right"/>
        <w:rPr>
          <w:rFonts w:ascii="Times New Roman" w:hAnsi="Times New Roman"/>
          <w:i/>
          <w:sz w:val="28"/>
          <w:szCs w:val="28"/>
        </w:rPr>
      </w:pPr>
      <w:r w:rsidRPr="006E011B">
        <w:rPr>
          <w:rFonts w:ascii="Times New Roman" w:hAnsi="Times New Roman"/>
          <w:i/>
          <w:sz w:val="28"/>
          <w:szCs w:val="28"/>
        </w:rPr>
        <w:t xml:space="preserve"> ОГБ</w:t>
      </w:r>
      <w:r w:rsidR="00D12B67" w:rsidRPr="006E011B">
        <w:rPr>
          <w:rFonts w:ascii="Times New Roman" w:hAnsi="Times New Roman"/>
          <w:i/>
          <w:sz w:val="28"/>
          <w:szCs w:val="28"/>
        </w:rPr>
        <w:t>ПОУ «Томский экономико-промышленный колледж»</w:t>
      </w:r>
      <w:r w:rsidR="00B451BC">
        <w:rPr>
          <w:rFonts w:ascii="Times New Roman" w:hAnsi="Times New Roman"/>
          <w:i/>
          <w:sz w:val="28"/>
          <w:szCs w:val="28"/>
        </w:rPr>
        <w:t xml:space="preserve">, </w:t>
      </w:r>
      <w:proofErr w:type="gramStart"/>
      <w:r w:rsidR="00B451BC">
        <w:rPr>
          <w:rFonts w:ascii="Times New Roman" w:hAnsi="Times New Roman"/>
          <w:i/>
          <w:sz w:val="28"/>
          <w:szCs w:val="28"/>
        </w:rPr>
        <w:t>г</w:t>
      </w:r>
      <w:proofErr w:type="gramEnd"/>
      <w:r w:rsidR="00B451BC">
        <w:rPr>
          <w:rFonts w:ascii="Times New Roman" w:hAnsi="Times New Roman"/>
          <w:i/>
          <w:sz w:val="28"/>
          <w:szCs w:val="28"/>
        </w:rPr>
        <w:t>. Томск</w:t>
      </w:r>
    </w:p>
    <w:p w:rsidR="006E0F60" w:rsidRPr="006E011B" w:rsidRDefault="006E0F60" w:rsidP="006E011B">
      <w:pPr>
        <w:spacing w:after="0" w:line="360" w:lineRule="auto"/>
        <w:ind w:firstLine="709"/>
        <w:jc w:val="both"/>
        <w:rPr>
          <w:rFonts w:ascii="Times New Roman" w:hAnsi="Times New Roman"/>
          <w:sz w:val="28"/>
          <w:szCs w:val="28"/>
        </w:rPr>
      </w:pPr>
      <w:r w:rsidRPr="006E011B">
        <w:rPr>
          <w:rFonts w:ascii="Times New Roman" w:hAnsi="Times New Roman"/>
          <w:sz w:val="28"/>
          <w:szCs w:val="28"/>
        </w:rPr>
        <w:t>В последние десять лет в России ведется активно работа по разработке профессиональных стандартов. Особенно этот процесс был ускорен после майских Указов  Президента РФ  (2012г).</w:t>
      </w:r>
      <w:r w:rsidR="00BC13B7" w:rsidRPr="006E011B">
        <w:rPr>
          <w:rFonts w:ascii="Times New Roman" w:hAnsi="Times New Roman"/>
          <w:sz w:val="28"/>
          <w:szCs w:val="28"/>
        </w:rPr>
        <w:t xml:space="preserve"> </w:t>
      </w:r>
      <w:r w:rsidRPr="006E011B">
        <w:rPr>
          <w:rFonts w:ascii="Times New Roman" w:hAnsi="Times New Roman"/>
          <w:sz w:val="28"/>
          <w:szCs w:val="28"/>
        </w:rPr>
        <w:t>В  настоящее время постепенно начинается процесс освоения и внедрения профессиональных стандартов в различных сферах и видах экономической деятельности, не обошёл этот процесс и сферу профессионального образования.    Первый профессиональный стандарт в сфере профессионального образования «Преподавание дисциплин (междисциплинарных курсов) при подготовк</w:t>
      </w:r>
      <w:r w:rsidR="00BC13B7" w:rsidRPr="006E011B">
        <w:rPr>
          <w:rFonts w:ascii="Times New Roman" w:hAnsi="Times New Roman"/>
          <w:sz w:val="28"/>
          <w:szCs w:val="28"/>
        </w:rPr>
        <w:t>е</w:t>
      </w:r>
      <w:r w:rsidRPr="006E011B">
        <w:rPr>
          <w:rFonts w:ascii="Times New Roman" w:hAnsi="Times New Roman"/>
          <w:sz w:val="28"/>
          <w:szCs w:val="28"/>
        </w:rPr>
        <w:t xml:space="preserve"> по профессиям рабочих (должностям служащих)</w:t>
      </w:r>
      <w:r w:rsidR="00BC13B7" w:rsidRPr="006E011B">
        <w:rPr>
          <w:rFonts w:ascii="Times New Roman" w:hAnsi="Times New Roman"/>
          <w:sz w:val="28"/>
          <w:szCs w:val="28"/>
        </w:rPr>
        <w:t xml:space="preserve"> </w:t>
      </w:r>
      <w:r w:rsidRPr="006E011B">
        <w:rPr>
          <w:rFonts w:ascii="Times New Roman" w:hAnsi="Times New Roman"/>
          <w:sz w:val="28"/>
          <w:szCs w:val="28"/>
        </w:rPr>
        <w:t xml:space="preserve">просуществовал недолго, </w:t>
      </w:r>
      <w:r w:rsidR="00235E1D" w:rsidRPr="006E011B">
        <w:rPr>
          <w:rFonts w:ascii="Times New Roman" w:hAnsi="Times New Roman"/>
          <w:sz w:val="28"/>
          <w:szCs w:val="28"/>
        </w:rPr>
        <w:t>но,</w:t>
      </w:r>
      <w:r w:rsidRPr="006E011B">
        <w:rPr>
          <w:rFonts w:ascii="Times New Roman" w:hAnsi="Times New Roman"/>
          <w:sz w:val="28"/>
          <w:szCs w:val="28"/>
        </w:rPr>
        <w:t xml:space="preserve"> тем не менее</w:t>
      </w:r>
      <w:r w:rsidR="00235E1D">
        <w:rPr>
          <w:rFonts w:ascii="Times New Roman" w:hAnsi="Times New Roman"/>
          <w:sz w:val="28"/>
          <w:szCs w:val="28"/>
        </w:rPr>
        <w:t>,</w:t>
      </w:r>
      <w:r w:rsidRPr="006E011B">
        <w:rPr>
          <w:rFonts w:ascii="Times New Roman" w:hAnsi="Times New Roman"/>
          <w:sz w:val="28"/>
          <w:szCs w:val="28"/>
        </w:rPr>
        <w:t xml:space="preserve"> на </w:t>
      </w:r>
      <w:r w:rsidR="006E669E" w:rsidRPr="006E011B">
        <w:rPr>
          <w:rFonts w:ascii="Times New Roman" w:hAnsi="Times New Roman"/>
          <w:sz w:val="28"/>
          <w:szCs w:val="28"/>
        </w:rPr>
        <w:t xml:space="preserve">его </w:t>
      </w:r>
      <w:r w:rsidRPr="006E011B">
        <w:rPr>
          <w:rFonts w:ascii="Times New Roman" w:hAnsi="Times New Roman"/>
          <w:sz w:val="28"/>
          <w:szCs w:val="28"/>
        </w:rPr>
        <w:t>основе некоторые профессиональные образовательные организации России,  в том числе</w:t>
      </w:r>
      <w:r w:rsidR="006E669E" w:rsidRPr="006E011B">
        <w:rPr>
          <w:rFonts w:ascii="Times New Roman" w:hAnsi="Times New Roman"/>
          <w:sz w:val="28"/>
          <w:szCs w:val="28"/>
        </w:rPr>
        <w:t xml:space="preserve"> Томский экономико-промышленный колледж и ещё ряд профессиональных организаций</w:t>
      </w:r>
      <w:r w:rsidRPr="006E011B">
        <w:rPr>
          <w:rFonts w:ascii="Times New Roman" w:hAnsi="Times New Roman"/>
          <w:sz w:val="28"/>
          <w:szCs w:val="28"/>
        </w:rPr>
        <w:t xml:space="preserve"> Томской области, прошли процедуру независимой оценки  (сертификации квалификаций) на соответствие требованиям профессионального стандарта. Общественное обсуждение и практика применения профессионального стандарта показала необходимость внесения поправок и изменений.  </w:t>
      </w:r>
    </w:p>
    <w:p w:rsidR="006E0F60" w:rsidRPr="006E011B" w:rsidRDefault="006E0F60" w:rsidP="006E011B">
      <w:pPr>
        <w:spacing w:after="0" w:line="360" w:lineRule="auto"/>
        <w:ind w:firstLine="709"/>
        <w:jc w:val="both"/>
        <w:rPr>
          <w:rFonts w:ascii="Times New Roman" w:hAnsi="Times New Roman"/>
          <w:sz w:val="28"/>
          <w:szCs w:val="28"/>
        </w:rPr>
      </w:pPr>
      <w:r w:rsidRPr="006E011B">
        <w:rPr>
          <w:rFonts w:ascii="Times New Roman" w:hAnsi="Times New Roman"/>
          <w:sz w:val="28"/>
          <w:szCs w:val="28"/>
        </w:rPr>
        <w:t xml:space="preserve">          В сентябре 2015г.  приказом </w:t>
      </w:r>
      <w:r w:rsidRPr="006E011B">
        <w:rPr>
          <w:rFonts w:ascii="Times New Roman" w:hAnsi="Times New Roman"/>
          <w:bCs/>
          <w:color w:val="000000"/>
          <w:sz w:val="28"/>
          <w:szCs w:val="28"/>
          <w:shd w:val="clear" w:color="auto" w:fill="FFFFFF"/>
        </w:rPr>
        <w:t>Министерства труда и социальной защиты РФ</w:t>
      </w:r>
      <w:r w:rsidR="00BC13B7" w:rsidRPr="006E011B">
        <w:rPr>
          <w:rFonts w:ascii="Times New Roman" w:hAnsi="Times New Roman"/>
          <w:bCs/>
          <w:color w:val="000000"/>
          <w:sz w:val="28"/>
          <w:szCs w:val="28"/>
          <w:shd w:val="clear" w:color="auto" w:fill="FFFFFF"/>
        </w:rPr>
        <w:t xml:space="preserve"> </w:t>
      </w:r>
      <w:r w:rsidRPr="006E011B">
        <w:rPr>
          <w:rFonts w:ascii="Times New Roman" w:eastAsia="TimesNewRomanPSMT-Identity-H" w:hAnsi="Times New Roman"/>
          <w:sz w:val="28"/>
          <w:szCs w:val="28"/>
        </w:rPr>
        <w:t>от 08.09.2015 № 608н</w:t>
      </w:r>
      <w:r w:rsidR="00BC13B7" w:rsidRPr="006E011B">
        <w:rPr>
          <w:rFonts w:ascii="Times New Roman" w:eastAsia="TimesNewRomanPSMT-Identity-H" w:hAnsi="Times New Roman"/>
          <w:sz w:val="28"/>
          <w:szCs w:val="28"/>
        </w:rPr>
        <w:t xml:space="preserve"> </w:t>
      </w:r>
      <w:r w:rsidRPr="006E011B">
        <w:rPr>
          <w:rFonts w:ascii="Times New Roman" w:hAnsi="Times New Roman"/>
          <w:bCs/>
          <w:color w:val="000000"/>
          <w:sz w:val="28"/>
          <w:szCs w:val="28"/>
          <w:shd w:val="clear" w:color="auto" w:fill="FFFFFF"/>
        </w:rPr>
        <w:t xml:space="preserve">был </w:t>
      </w:r>
      <w:r w:rsidR="00BC13B7" w:rsidRPr="006E011B">
        <w:rPr>
          <w:rFonts w:ascii="Times New Roman" w:hAnsi="Times New Roman"/>
          <w:bCs/>
          <w:color w:val="000000"/>
          <w:sz w:val="28"/>
          <w:szCs w:val="28"/>
          <w:shd w:val="clear" w:color="auto" w:fill="FFFFFF"/>
        </w:rPr>
        <w:t xml:space="preserve">утвержден </w:t>
      </w:r>
      <w:r w:rsidRPr="006E011B">
        <w:rPr>
          <w:rFonts w:ascii="Times New Roman" w:hAnsi="Times New Roman"/>
          <w:bCs/>
          <w:color w:val="000000"/>
          <w:sz w:val="28"/>
          <w:szCs w:val="28"/>
          <w:shd w:val="clear" w:color="auto" w:fill="FFFFFF"/>
        </w:rPr>
        <w:t xml:space="preserve"> новый профессиональный стандарт «</w:t>
      </w:r>
      <w:r w:rsidRPr="006E011B">
        <w:rPr>
          <w:rFonts w:ascii="Times New Roman" w:hAnsi="Times New Roman"/>
          <w:sz w:val="28"/>
          <w:szCs w:val="28"/>
        </w:rPr>
        <w:t>Педагог профессионального обучения, профессионального образования, дополнительного профессионального образования»</w:t>
      </w:r>
      <w:r w:rsidRPr="006E011B">
        <w:rPr>
          <w:rFonts w:ascii="Times New Roman" w:hAnsi="Times New Roman"/>
          <w:bCs/>
          <w:color w:val="000000"/>
          <w:sz w:val="28"/>
          <w:szCs w:val="28"/>
          <w:shd w:val="clear" w:color="auto" w:fill="FFFFFF"/>
        </w:rPr>
        <w:t xml:space="preserve">, который претерпел серьёзные изменения по отношению к предыдущему документу, начиная с названия и заканчивая содержательными </w:t>
      </w:r>
      <w:r w:rsidR="00BC13B7" w:rsidRPr="006E011B">
        <w:rPr>
          <w:rFonts w:ascii="Times New Roman" w:hAnsi="Times New Roman"/>
          <w:bCs/>
          <w:color w:val="000000"/>
          <w:sz w:val="28"/>
          <w:szCs w:val="28"/>
          <w:shd w:val="clear" w:color="auto" w:fill="FFFFFF"/>
        </w:rPr>
        <w:t>элементами</w:t>
      </w:r>
      <w:r w:rsidRPr="006E011B">
        <w:rPr>
          <w:rFonts w:ascii="Times New Roman" w:hAnsi="Times New Roman"/>
          <w:bCs/>
          <w:color w:val="000000"/>
          <w:sz w:val="28"/>
          <w:szCs w:val="28"/>
          <w:shd w:val="clear" w:color="auto" w:fill="FFFFFF"/>
        </w:rPr>
        <w:t xml:space="preserve">. </w:t>
      </w:r>
      <w:r w:rsidRPr="006E011B">
        <w:rPr>
          <w:rFonts w:ascii="Times New Roman" w:hAnsi="Times New Roman"/>
          <w:sz w:val="28"/>
          <w:szCs w:val="28"/>
        </w:rPr>
        <w:t xml:space="preserve"> С 1 января 2017г. данный станда</w:t>
      </w:r>
      <w:proofErr w:type="gramStart"/>
      <w:r w:rsidRPr="006E011B">
        <w:rPr>
          <w:rFonts w:ascii="Times New Roman" w:hAnsi="Times New Roman"/>
          <w:sz w:val="28"/>
          <w:szCs w:val="28"/>
        </w:rPr>
        <w:t>рт вст</w:t>
      </w:r>
      <w:proofErr w:type="gramEnd"/>
      <w:r w:rsidRPr="006E011B">
        <w:rPr>
          <w:rFonts w:ascii="Times New Roman" w:hAnsi="Times New Roman"/>
          <w:sz w:val="28"/>
          <w:szCs w:val="28"/>
        </w:rPr>
        <w:t xml:space="preserve">упает в силу.  </w:t>
      </w:r>
      <w:proofErr w:type="gramStart"/>
      <w:r w:rsidRPr="006E011B">
        <w:rPr>
          <w:rFonts w:ascii="Times New Roman" w:hAnsi="Times New Roman"/>
          <w:sz w:val="28"/>
          <w:szCs w:val="28"/>
        </w:rPr>
        <w:t>Как заявлено в приказе</w:t>
      </w:r>
      <w:r w:rsidR="00BC13B7" w:rsidRPr="006E011B">
        <w:rPr>
          <w:rFonts w:ascii="Times New Roman" w:hAnsi="Times New Roman"/>
          <w:sz w:val="28"/>
          <w:szCs w:val="28"/>
        </w:rPr>
        <w:t xml:space="preserve"> </w:t>
      </w:r>
      <w:r w:rsidRPr="006E011B">
        <w:rPr>
          <w:rFonts w:ascii="Times New Roman" w:hAnsi="Times New Roman"/>
          <w:bCs/>
          <w:color w:val="000000"/>
          <w:sz w:val="28"/>
          <w:szCs w:val="28"/>
          <w:shd w:val="clear" w:color="auto" w:fill="FFFFFF"/>
        </w:rPr>
        <w:t>Министерства труда и социальной защиты РФ</w:t>
      </w:r>
      <w:r w:rsidR="00BC13B7" w:rsidRPr="006E011B">
        <w:rPr>
          <w:rFonts w:ascii="Times New Roman" w:hAnsi="Times New Roman"/>
          <w:bCs/>
          <w:color w:val="000000"/>
          <w:sz w:val="28"/>
          <w:szCs w:val="28"/>
          <w:shd w:val="clear" w:color="auto" w:fill="FFFFFF"/>
        </w:rPr>
        <w:t xml:space="preserve">,  </w:t>
      </w:r>
      <w:r w:rsidRPr="006E011B">
        <w:rPr>
          <w:rFonts w:ascii="Times New Roman" w:hAnsi="Times New Roman"/>
          <w:sz w:val="28"/>
          <w:szCs w:val="28"/>
        </w:rPr>
        <w:t xml:space="preserve">профессиональный стандарт должен стать </w:t>
      </w:r>
      <w:r w:rsidRPr="006E011B">
        <w:rPr>
          <w:rFonts w:ascii="Times New Roman" w:hAnsi="Times New Roman"/>
          <w:sz w:val="28"/>
          <w:szCs w:val="28"/>
        </w:rPr>
        <w:lastRenderedPageBreak/>
        <w:t xml:space="preserve">основным инструментом кадровой политики и управления персоналом образовательной организации, а именно, требования профессиональных стандартов должны учитываться работодателем при приёме на работу и оформлении трудовых договоров, при организации обучения и аттестации персонала, разработке должностных инструкций и установлении систем оплаты труда </w:t>
      </w:r>
      <w:r w:rsidR="00085B08" w:rsidRPr="006E011B">
        <w:rPr>
          <w:rFonts w:ascii="Times New Roman" w:hAnsi="Times New Roman"/>
          <w:sz w:val="28"/>
          <w:szCs w:val="28"/>
        </w:rPr>
        <w:t>[1]</w:t>
      </w:r>
      <w:r w:rsidRPr="006E011B">
        <w:rPr>
          <w:rFonts w:ascii="Times New Roman" w:hAnsi="Times New Roman"/>
          <w:sz w:val="28"/>
          <w:szCs w:val="28"/>
        </w:rPr>
        <w:t>.</w:t>
      </w:r>
      <w:proofErr w:type="gramEnd"/>
      <w:r w:rsidRPr="006E011B">
        <w:rPr>
          <w:rFonts w:ascii="Times New Roman" w:hAnsi="Times New Roman"/>
          <w:sz w:val="28"/>
          <w:szCs w:val="28"/>
        </w:rPr>
        <w:t xml:space="preserve"> Профессиональный стандарт задает планку современных требований и ориентиров для выстраивания кадровой политики в любой организации.</w:t>
      </w:r>
    </w:p>
    <w:p w:rsidR="00031498" w:rsidRPr="006E011B" w:rsidRDefault="00D12B67" w:rsidP="006E011B">
      <w:pPr>
        <w:spacing w:after="0" w:line="360" w:lineRule="auto"/>
        <w:ind w:firstLine="709"/>
        <w:jc w:val="both"/>
        <w:rPr>
          <w:rFonts w:ascii="Times New Roman" w:hAnsi="Times New Roman"/>
          <w:sz w:val="28"/>
          <w:szCs w:val="28"/>
        </w:rPr>
      </w:pPr>
      <w:r w:rsidRPr="006E011B">
        <w:rPr>
          <w:rFonts w:ascii="Times New Roman" w:hAnsi="Times New Roman"/>
          <w:sz w:val="28"/>
          <w:szCs w:val="28"/>
        </w:rPr>
        <w:t xml:space="preserve">       Руководствуясь </w:t>
      </w:r>
      <w:r w:rsidR="006E669E" w:rsidRPr="006E011B">
        <w:rPr>
          <w:rFonts w:ascii="Times New Roman" w:hAnsi="Times New Roman"/>
          <w:sz w:val="28"/>
          <w:szCs w:val="28"/>
        </w:rPr>
        <w:t>новыми подходами,</w:t>
      </w:r>
      <w:r w:rsidRPr="006E011B">
        <w:rPr>
          <w:rFonts w:ascii="Times New Roman" w:hAnsi="Times New Roman"/>
          <w:sz w:val="28"/>
          <w:szCs w:val="28"/>
        </w:rPr>
        <w:t xml:space="preserve"> заложенными в </w:t>
      </w:r>
      <w:r w:rsidR="00031498" w:rsidRPr="006E011B">
        <w:rPr>
          <w:rFonts w:ascii="Times New Roman" w:hAnsi="Times New Roman"/>
          <w:sz w:val="28"/>
          <w:szCs w:val="28"/>
        </w:rPr>
        <w:t>профессиональном стандарте</w:t>
      </w:r>
      <w:r w:rsidRPr="006E011B">
        <w:rPr>
          <w:rFonts w:ascii="Times New Roman" w:hAnsi="Times New Roman"/>
          <w:sz w:val="28"/>
          <w:szCs w:val="28"/>
        </w:rPr>
        <w:t xml:space="preserve">, </w:t>
      </w:r>
      <w:r w:rsidR="00031498" w:rsidRPr="006E011B">
        <w:rPr>
          <w:rFonts w:ascii="Times New Roman" w:hAnsi="Times New Roman"/>
          <w:sz w:val="28"/>
          <w:szCs w:val="28"/>
        </w:rPr>
        <w:t>руководство</w:t>
      </w:r>
      <w:r w:rsidRPr="006E011B">
        <w:rPr>
          <w:rFonts w:ascii="Times New Roman" w:hAnsi="Times New Roman"/>
          <w:sz w:val="28"/>
          <w:szCs w:val="28"/>
        </w:rPr>
        <w:t xml:space="preserve"> Томского экономико-промышленного коллежа</w:t>
      </w:r>
      <w:r w:rsidR="00031498" w:rsidRPr="006E011B">
        <w:rPr>
          <w:rFonts w:ascii="Times New Roman" w:hAnsi="Times New Roman"/>
          <w:sz w:val="28"/>
          <w:szCs w:val="28"/>
        </w:rPr>
        <w:t xml:space="preserve"> попыталось выстроить комплексную и систематическую работу с педагогическим коллективом по изучению и осмыслению требований профессионального стандарта по </w:t>
      </w:r>
      <w:r w:rsidR="00BC13B7" w:rsidRPr="006E011B">
        <w:rPr>
          <w:rFonts w:ascii="Times New Roman" w:hAnsi="Times New Roman"/>
          <w:sz w:val="28"/>
          <w:szCs w:val="28"/>
        </w:rPr>
        <w:t xml:space="preserve">следующим </w:t>
      </w:r>
      <w:r w:rsidR="00031498" w:rsidRPr="006E011B">
        <w:rPr>
          <w:rFonts w:ascii="Times New Roman" w:hAnsi="Times New Roman"/>
          <w:sz w:val="28"/>
          <w:szCs w:val="28"/>
        </w:rPr>
        <w:t xml:space="preserve"> направлениям:</w:t>
      </w:r>
    </w:p>
    <w:p w:rsidR="00031498" w:rsidRPr="006E011B" w:rsidRDefault="00031498" w:rsidP="006E011B">
      <w:pPr>
        <w:pStyle w:val="a4"/>
        <w:numPr>
          <w:ilvl w:val="0"/>
          <w:numId w:val="7"/>
        </w:numPr>
        <w:rPr>
          <w:sz w:val="28"/>
          <w:szCs w:val="28"/>
        </w:rPr>
      </w:pPr>
      <w:r w:rsidRPr="006E011B">
        <w:rPr>
          <w:sz w:val="28"/>
          <w:szCs w:val="28"/>
        </w:rPr>
        <w:t>обучение и рефлексия требований</w:t>
      </w:r>
      <w:r w:rsidR="006E669E" w:rsidRPr="006E011B">
        <w:rPr>
          <w:sz w:val="28"/>
          <w:szCs w:val="28"/>
        </w:rPr>
        <w:t xml:space="preserve"> с</w:t>
      </w:r>
      <w:r w:rsidRPr="006E011B">
        <w:rPr>
          <w:sz w:val="28"/>
          <w:szCs w:val="28"/>
        </w:rPr>
        <w:t>тандарта преподавателями и мастерами производственного обучения;</w:t>
      </w:r>
    </w:p>
    <w:p w:rsidR="00031498" w:rsidRPr="006E011B" w:rsidRDefault="006E669E" w:rsidP="006E011B">
      <w:pPr>
        <w:pStyle w:val="a4"/>
        <w:numPr>
          <w:ilvl w:val="0"/>
          <w:numId w:val="7"/>
        </w:numPr>
        <w:rPr>
          <w:sz w:val="28"/>
          <w:szCs w:val="28"/>
        </w:rPr>
      </w:pPr>
      <w:r w:rsidRPr="006E011B">
        <w:rPr>
          <w:sz w:val="28"/>
          <w:szCs w:val="28"/>
        </w:rPr>
        <w:t xml:space="preserve">проведение </w:t>
      </w:r>
      <w:r w:rsidR="00031498" w:rsidRPr="006E011B">
        <w:rPr>
          <w:sz w:val="28"/>
          <w:szCs w:val="28"/>
        </w:rPr>
        <w:t>незави</w:t>
      </w:r>
      <w:r w:rsidRPr="006E011B">
        <w:rPr>
          <w:sz w:val="28"/>
          <w:szCs w:val="28"/>
        </w:rPr>
        <w:t>симой</w:t>
      </w:r>
      <w:r w:rsidR="00031498" w:rsidRPr="006E011B">
        <w:rPr>
          <w:sz w:val="28"/>
          <w:szCs w:val="28"/>
        </w:rPr>
        <w:t xml:space="preserve"> оценк</w:t>
      </w:r>
      <w:r w:rsidRPr="006E011B">
        <w:rPr>
          <w:sz w:val="28"/>
          <w:szCs w:val="28"/>
        </w:rPr>
        <w:t>и</w:t>
      </w:r>
      <w:r w:rsidR="00031498" w:rsidRPr="006E011B">
        <w:rPr>
          <w:sz w:val="28"/>
          <w:szCs w:val="28"/>
        </w:rPr>
        <w:t xml:space="preserve"> (сертификации квалификаций) контрольной группы преподавателей  колледжа на соответствие требованиям профессионального стандарта;</w:t>
      </w:r>
    </w:p>
    <w:p w:rsidR="00D12B67" w:rsidRPr="006E011B" w:rsidRDefault="00C74934" w:rsidP="006E011B">
      <w:pPr>
        <w:pStyle w:val="a4"/>
        <w:numPr>
          <w:ilvl w:val="0"/>
          <w:numId w:val="7"/>
        </w:numPr>
        <w:rPr>
          <w:sz w:val="28"/>
          <w:szCs w:val="28"/>
        </w:rPr>
      </w:pPr>
      <w:r w:rsidRPr="006E011B">
        <w:rPr>
          <w:sz w:val="28"/>
          <w:szCs w:val="28"/>
        </w:rPr>
        <w:t>исследование управленческой практики колледжа на соответствие требованиям проф</w:t>
      </w:r>
      <w:r w:rsidR="006E669E" w:rsidRPr="006E011B">
        <w:rPr>
          <w:sz w:val="28"/>
          <w:szCs w:val="28"/>
        </w:rPr>
        <w:t xml:space="preserve">ессионального </w:t>
      </w:r>
      <w:r w:rsidRPr="006E011B">
        <w:rPr>
          <w:sz w:val="28"/>
          <w:szCs w:val="28"/>
        </w:rPr>
        <w:t xml:space="preserve">стандарта. </w:t>
      </w:r>
    </w:p>
    <w:p w:rsidR="006E0F60" w:rsidRPr="006E011B" w:rsidRDefault="006E0F60" w:rsidP="006E011B">
      <w:pPr>
        <w:spacing w:after="0" w:line="360" w:lineRule="auto"/>
        <w:ind w:firstLine="709"/>
        <w:jc w:val="both"/>
        <w:rPr>
          <w:rFonts w:ascii="Times New Roman" w:hAnsi="Times New Roman"/>
          <w:sz w:val="28"/>
          <w:szCs w:val="28"/>
        </w:rPr>
      </w:pPr>
      <w:r w:rsidRPr="006E011B">
        <w:rPr>
          <w:rFonts w:ascii="Times New Roman" w:hAnsi="Times New Roman"/>
          <w:sz w:val="28"/>
          <w:szCs w:val="28"/>
        </w:rPr>
        <w:t xml:space="preserve">       В профессиональном стандарте «Педагог профессионального обучения, профессионального образования, дополнительного профессионального образования» сформулированы обобщённые трудовые функции (далее – ОТФ), выполнение которых привязано к уже существующим должностям в профессиональных образовательных организациях</w:t>
      </w:r>
      <w:r w:rsidR="00BC13B7" w:rsidRPr="006E011B">
        <w:rPr>
          <w:rFonts w:ascii="Times New Roman" w:hAnsi="Times New Roman"/>
          <w:sz w:val="28"/>
          <w:szCs w:val="28"/>
        </w:rPr>
        <w:t xml:space="preserve">: </w:t>
      </w:r>
      <w:r w:rsidRPr="006E011B">
        <w:rPr>
          <w:rFonts w:ascii="Times New Roman" w:hAnsi="Times New Roman"/>
          <w:sz w:val="28"/>
          <w:szCs w:val="28"/>
        </w:rPr>
        <w:t xml:space="preserve"> преподаватель, мастер производственного обучени</w:t>
      </w:r>
      <w:r w:rsidR="006E669E" w:rsidRPr="006E011B">
        <w:rPr>
          <w:rFonts w:ascii="Times New Roman" w:hAnsi="Times New Roman"/>
          <w:sz w:val="28"/>
          <w:szCs w:val="28"/>
        </w:rPr>
        <w:t>я, методист, старший методист. В</w:t>
      </w:r>
      <w:r w:rsidRPr="006E011B">
        <w:rPr>
          <w:rFonts w:ascii="Times New Roman" w:hAnsi="Times New Roman"/>
          <w:sz w:val="28"/>
          <w:szCs w:val="28"/>
        </w:rPr>
        <w:t xml:space="preserve"> то же время в стандарте выделены такие обобщенные функции как: «Организационно-педагогическое сопровождение группы (курса) обучающихся по программам среднего профессионального образования (далее –</w:t>
      </w:r>
      <w:r w:rsidR="00BC13B7" w:rsidRPr="006E011B">
        <w:rPr>
          <w:rFonts w:ascii="Times New Roman" w:hAnsi="Times New Roman"/>
          <w:sz w:val="28"/>
          <w:szCs w:val="28"/>
        </w:rPr>
        <w:t xml:space="preserve"> </w:t>
      </w:r>
      <w:r w:rsidRPr="006E011B">
        <w:rPr>
          <w:rFonts w:ascii="Times New Roman" w:hAnsi="Times New Roman"/>
          <w:sz w:val="28"/>
          <w:szCs w:val="28"/>
        </w:rPr>
        <w:t xml:space="preserve">СПО)», «Проведение профориентационных мероприятий со школьниками и их </w:t>
      </w:r>
      <w:r w:rsidRPr="006E011B">
        <w:rPr>
          <w:rFonts w:ascii="Times New Roman" w:hAnsi="Times New Roman"/>
          <w:sz w:val="28"/>
          <w:szCs w:val="28"/>
        </w:rPr>
        <w:lastRenderedPageBreak/>
        <w:t>родителями (законными представителями), которые</w:t>
      </w:r>
      <w:r w:rsidR="00BC13B7" w:rsidRPr="006E011B">
        <w:rPr>
          <w:rFonts w:ascii="Times New Roman" w:hAnsi="Times New Roman"/>
          <w:sz w:val="28"/>
          <w:szCs w:val="28"/>
        </w:rPr>
        <w:t>,</w:t>
      </w:r>
      <w:r w:rsidRPr="006E011B">
        <w:rPr>
          <w:rFonts w:ascii="Times New Roman" w:hAnsi="Times New Roman"/>
          <w:sz w:val="28"/>
          <w:szCs w:val="28"/>
        </w:rPr>
        <w:t xml:space="preserve"> по мнению разработчиков стандарта</w:t>
      </w:r>
      <w:r w:rsidR="00BC13B7" w:rsidRPr="006E011B">
        <w:rPr>
          <w:rFonts w:ascii="Times New Roman" w:hAnsi="Times New Roman"/>
          <w:sz w:val="28"/>
          <w:szCs w:val="28"/>
        </w:rPr>
        <w:t>,</w:t>
      </w:r>
      <w:r w:rsidRPr="006E011B">
        <w:rPr>
          <w:rFonts w:ascii="Times New Roman" w:hAnsi="Times New Roman"/>
          <w:sz w:val="28"/>
          <w:szCs w:val="28"/>
        </w:rPr>
        <w:t xml:space="preserve"> могут выполняться педагогическими работниками выше обозначенных должностей. Это говорит  о том, что стандарт с одной стороны прописывает максимально возможные обобщённые трудовые функции, которые могут выполнять педагогические работники,  но</w:t>
      </w:r>
      <w:r w:rsidR="00882FBC" w:rsidRPr="006E011B">
        <w:rPr>
          <w:rFonts w:ascii="Times New Roman" w:hAnsi="Times New Roman"/>
          <w:sz w:val="28"/>
          <w:szCs w:val="28"/>
        </w:rPr>
        <w:t>,</w:t>
      </w:r>
      <w:r w:rsidRPr="006E011B">
        <w:rPr>
          <w:rFonts w:ascii="Times New Roman" w:hAnsi="Times New Roman"/>
          <w:sz w:val="28"/>
          <w:szCs w:val="28"/>
        </w:rPr>
        <w:t xml:space="preserve"> в то же время</w:t>
      </w:r>
      <w:r w:rsidR="00882FBC" w:rsidRPr="006E011B">
        <w:rPr>
          <w:rFonts w:ascii="Times New Roman" w:hAnsi="Times New Roman"/>
          <w:sz w:val="28"/>
          <w:szCs w:val="28"/>
        </w:rPr>
        <w:t>,</w:t>
      </w:r>
      <w:r w:rsidRPr="006E011B">
        <w:rPr>
          <w:rFonts w:ascii="Times New Roman" w:hAnsi="Times New Roman"/>
          <w:sz w:val="28"/>
          <w:szCs w:val="28"/>
        </w:rPr>
        <w:t xml:space="preserve"> предоставляет возможность  работодателю самостоятельно решать вопрос  о возможных комбинациях и сочетаниях </w:t>
      </w:r>
      <w:r w:rsidR="00BC13B7" w:rsidRPr="006E011B">
        <w:rPr>
          <w:rFonts w:ascii="Times New Roman" w:hAnsi="Times New Roman"/>
          <w:sz w:val="28"/>
          <w:szCs w:val="28"/>
        </w:rPr>
        <w:t xml:space="preserve">видов деятельности </w:t>
      </w:r>
      <w:r w:rsidRPr="006E011B">
        <w:rPr>
          <w:rFonts w:ascii="Times New Roman" w:hAnsi="Times New Roman"/>
          <w:sz w:val="28"/>
          <w:szCs w:val="28"/>
        </w:rPr>
        <w:t xml:space="preserve">при выполнении трудовых функций. </w:t>
      </w:r>
      <w:proofErr w:type="gramStart"/>
      <w:r w:rsidRPr="006E011B">
        <w:rPr>
          <w:rFonts w:ascii="Times New Roman" w:hAnsi="Times New Roman"/>
          <w:sz w:val="28"/>
          <w:szCs w:val="28"/>
        </w:rPr>
        <w:t xml:space="preserve">Если первая обобщённая трудовая функция в практике образовательных организаций  представлена на сегодняшний день функциями, которые выполняют кураторы групп (классные руководители) и имеет правовую основу в виде локальных актов организации, описывающих обязанности, связанные с этим кругом работ, то такая ОТФ как «Проведение профориентационных мероприятий…» </w:t>
      </w:r>
      <w:r w:rsidR="00085B08" w:rsidRPr="006E011B">
        <w:rPr>
          <w:rFonts w:ascii="Times New Roman" w:hAnsi="Times New Roman"/>
          <w:sz w:val="28"/>
          <w:szCs w:val="28"/>
        </w:rPr>
        <w:t xml:space="preserve">чаще всего трактуется в </w:t>
      </w:r>
      <w:r w:rsidR="00C91E33" w:rsidRPr="006E011B">
        <w:rPr>
          <w:rFonts w:ascii="Times New Roman" w:hAnsi="Times New Roman"/>
          <w:sz w:val="28"/>
          <w:szCs w:val="28"/>
        </w:rPr>
        <w:t xml:space="preserve"> организациях </w:t>
      </w:r>
      <w:r w:rsidRPr="006E011B">
        <w:rPr>
          <w:rFonts w:ascii="Times New Roman" w:hAnsi="Times New Roman"/>
          <w:sz w:val="28"/>
          <w:szCs w:val="28"/>
        </w:rPr>
        <w:t>как участие в профориентационной деятельности и прописана как одна из должностных обязанностей</w:t>
      </w:r>
      <w:proofErr w:type="gramEnd"/>
      <w:r w:rsidRPr="006E011B">
        <w:rPr>
          <w:rFonts w:ascii="Times New Roman" w:hAnsi="Times New Roman"/>
          <w:sz w:val="28"/>
          <w:szCs w:val="28"/>
        </w:rPr>
        <w:t xml:space="preserve"> преподавателя и (или) мастера производственного обучения. Возможно</w:t>
      </w:r>
      <w:r w:rsidR="00BC13B7" w:rsidRPr="006E011B">
        <w:rPr>
          <w:rFonts w:ascii="Times New Roman" w:hAnsi="Times New Roman"/>
          <w:sz w:val="28"/>
          <w:szCs w:val="28"/>
        </w:rPr>
        <w:t>,</w:t>
      </w:r>
      <w:r w:rsidRPr="006E011B">
        <w:rPr>
          <w:rFonts w:ascii="Times New Roman" w:hAnsi="Times New Roman"/>
          <w:sz w:val="28"/>
          <w:szCs w:val="28"/>
        </w:rPr>
        <w:t xml:space="preserve"> отчасти </w:t>
      </w:r>
      <w:r w:rsidR="00BC13B7" w:rsidRPr="006E011B">
        <w:rPr>
          <w:rFonts w:ascii="Times New Roman" w:hAnsi="Times New Roman"/>
          <w:sz w:val="28"/>
          <w:szCs w:val="28"/>
        </w:rPr>
        <w:t xml:space="preserve">именно </w:t>
      </w:r>
      <w:r w:rsidRPr="006E011B">
        <w:rPr>
          <w:rFonts w:ascii="Times New Roman" w:hAnsi="Times New Roman"/>
          <w:sz w:val="28"/>
          <w:szCs w:val="28"/>
        </w:rPr>
        <w:t>с этим связан</w:t>
      </w:r>
      <w:r w:rsidR="00BC13B7" w:rsidRPr="006E011B">
        <w:rPr>
          <w:rFonts w:ascii="Times New Roman" w:hAnsi="Times New Roman"/>
          <w:sz w:val="28"/>
          <w:szCs w:val="28"/>
        </w:rPr>
        <w:t>ы</w:t>
      </w:r>
      <w:r w:rsidRPr="006E011B">
        <w:rPr>
          <w:rFonts w:ascii="Times New Roman" w:hAnsi="Times New Roman"/>
          <w:sz w:val="28"/>
          <w:szCs w:val="28"/>
        </w:rPr>
        <w:t xml:space="preserve">  неконкретность ф</w:t>
      </w:r>
      <w:r w:rsidR="00C91E33" w:rsidRPr="006E011B">
        <w:rPr>
          <w:rFonts w:ascii="Times New Roman" w:hAnsi="Times New Roman"/>
          <w:sz w:val="28"/>
          <w:szCs w:val="28"/>
        </w:rPr>
        <w:t>орм и результатов деятельности по</w:t>
      </w:r>
      <w:r w:rsidRPr="006E011B">
        <w:rPr>
          <w:rFonts w:ascii="Times New Roman" w:hAnsi="Times New Roman"/>
          <w:sz w:val="28"/>
          <w:szCs w:val="28"/>
        </w:rPr>
        <w:t xml:space="preserve"> данном</w:t>
      </w:r>
      <w:r w:rsidR="00C91E33" w:rsidRPr="006E011B">
        <w:rPr>
          <w:rFonts w:ascii="Times New Roman" w:hAnsi="Times New Roman"/>
          <w:sz w:val="28"/>
          <w:szCs w:val="28"/>
        </w:rPr>
        <w:t>у</w:t>
      </w:r>
      <w:r w:rsidRPr="006E011B">
        <w:rPr>
          <w:rFonts w:ascii="Times New Roman" w:hAnsi="Times New Roman"/>
          <w:sz w:val="28"/>
          <w:szCs w:val="28"/>
        </w:rPr>
        <w:t xml:space="preserve"> направлени</w:t>
      </w:r>
      <w:r w:rsidR="00C91E33" w:rsidRPr="006E011B">
        <w:rPr>
          <w:rFonts w:ascii="Times New Roman" w:hAnsi="Times New Roman"/>
          <w:sz w:val="28"/>
          <w:szCs w:val="28"/>
        </w:rPr>
        <w:t>ю</w:t>
      </w:r>
      <w:r w:rsidRPr="006E011B">
        <w:rPr>
          <w:rFonts w:ascii="Times New Roman" w:hAnsi="Times New Roman"/>
          <w:sz w:val="28"/>
          <w:szCs w:val="28"/>
        </w:rPr>
        <w:t xml:space="preserve"> в практике профессиональных образовательных организаций. Поэтому в этом отношении  проф</w:t>
      </w:r>
      <w:r w:rsidR="00C91E33" w:rsidRPr="006E011B">
        <w:rPr>
          <w:rFonts w:ascii="Times New Roman" w:hAnsi="Times New Roman"/>
          <w:sz w:val="28"/>
          <w:szCs w:val="28"/>
        </w:rPr>
        <w:t>ессиональный</w:t>
      </w:r>
      <w:r w:rsidR="00BC13B7" w:rsidRPr="006E011B">
        <w:rPr>
          <w:rFonts w:ascii="Times New Roman" w:hAnsi="Times New Roman"/>
          <w:sz w:val="28"/>
          <w:szCs w:val="28"/>
        </w:rPr>
        <w:t xml:space="preserve"> </w:t>
      </w:r>
      <w:r w:rsidRPr="006E011B">
        <w:rPr>
          <w:rFonts w:ascii="Times New Roman" w:hAnsi="Times New Roman"/>
          <w:sz w:val="28"/>
          <w:szCs w:val="28"/>
        </w:rPr>
        <w:t xml:space="preserve">стандарт помогает работодателю лучше </w:t>
      </w:r>
      <w:r w:rsidR="00882FBC" w:rsidRPr="006E011B">
        <w:rPr>
          <w:rFonts w:ascii="Times New Roman" w:hAnsi="Times New Roman"/>
          <w:sz w:val="28"/>
          <w:szCs w:val="28"/>
        </w:rPr>
        <w:t xml:space="preserve">осмыслить </w:t>
      </w:r>
      <w:r w:rsidRPr="006E011B">
        <w:rPr>
          <w:rFonts w:ascii="Times New Roman" w:hAnsi="Times New Roman"/>
          <w:sz w:val="28"/>
          <w:szCs w:val="28"/>
        </w:rPr>
        <w:t xml:space="preserve">и сформулировать функционал работников за рамками штатного расписания. </w:t>
      </w:r>
    </w:p>
    <w:p w:rsidR="006E0F60" w:rsidRPr="006E011B" w:rsidRDefault="006E0F60" w:rsidP="006E011B">
      <w:pPr>
        <w:spacing w:after="0" w:line="360" w:lineRule="auto"/>
        <w:ind w:firstLine="709"/>
        <w:jc w:val="both"/>
        <w:rPr>
          <w:rFonts w:ascii="Times New Roman" w:eastAsia="TimesNewRomanPSMT-Identity-H" w:hAnsi="Times New Roman"/>
          <w:sz w:val="28"/>
          <w:szCs w:val="28"/>
        </w:rPr>
      </w:pPr>
      <w:r w:rsidRPr="006E011B">
        <w:rPr>
          <w:rFonts w:ascii="Times New Roman" w:hAnsi="Times New Roman"/>
          <w:sz w:val="28"/>
          <w:szCs w:val="28"/>
        </w:rPr>
        <w:t xml:space="preserve">             Проведённый нами сравнительный анализ профессионального стандарта «Педагог профессионального обучения, профессионального образования, дополнительного профессионального образования» и квалификационных характеристик по должностям </w:t>
      </w:r>
      <w:r w:rsidR="00882FBC" w:rsidRPr="006E011B">
        <w:rPr>
          <w:rFonts w:ascii="Times New Roman" w:hAnsi="Times New Roman"/>
          <w:sz w:val="28"/>
          <w:szCs w:val="28"/>
        </w:rPr>
        <w:t>«</w:t>
      </w:r>
      <w:r w:rsidRPr="006E011B">
        <w:rPr>
          <w:rFonts w:ascii="Times New Roman" w:hAnsi="Times New Roman"/>
          <w:sz w:val="28"/>
          <w:szCs w:val="28"/>
        </w:rPr>
        <w:t>преподаватель</w:t>
      </w:r>
      <w:r w:rsidR="00882FBC" w:rsidRPr="006E011B">
        <w:rPr>
          <w:rFonts w:ascii="Times New Roman" w:hAnsi="Times New Roman"/>
          <w:sz w:val="28"/>
          <w:szCs w:val="28"/>
        </w:rPr>
        <w:t>»</w:t>
      </w:r>
      <w:r w:rsidRPr="006E011B">
        <w:rPr>
          <w:rFonts w:ascii="Times New Roman" w:hAnsi="Times New Roman"/>
          <w:sz w:val="28"/>
          <w:szCs w:val="28"/>
        </w:rPr>
        <w:t xml:space="preserve"> и </w:t>
      </w:r>
      <w:r w:rsidR="00882FBC" w:rsidRPr="006E011B">
        <w:rPr>
          <w:rFonts w:ascii="Times New Roman" w:hAnsi="Times New Roman"/>
          <w:sz w:val="28"/>
          <w:szCs w:val="28"/>
        </w:rPr>
        <w:t>«</w:t>
      </w:r>
      <w:r w:rsidRPr="006E011B">
        <w:rPr>
          <w:rFonts w:ascii="Times New Roman" w:hAnsi="Times New Roman"/>
          <w:sz w:val="28"/>
          <w:szCs w:val="28"/>
        </w:rPr>
        <w:t>мастер производственного обучения</w:t>
      </w:r>
      <w:r w:rsidR="00882FBC" w:rsidRPr="006E011B">
        <w:rPr>
          <w:rFonts w:ascii="Times New Roman" w:hAnsi="Times New Roman"/>
          <w:sz w:val="28"/>
          <w:szCs w:val="28"/>
        </w:rPr>
        <w:t>»</w:t>
      </w:r>
      <w:r w:rsidRPr="006E011B">
        <w:rPr>
          <w:rFonts w:ascii="Times New Roman" w:hAnsi="Times New Roman"/>
          <w:sz w:val="28"/>
          <w:szCs w:val="28"/>
        </w:rPr>
        <w:t xml:space="preserve">, размещённых в </w:t>
      </w:r>
      <w:r w:rsidRPr="006E011B">
        <w:rPr>
          <w:rFonts w:ascii="Times New Roman" w:eastAsia="TimesNewRomanPSMT-Identity-H" w:hAnsi="Times New Roman"/>
          <w:sz w:val="28"/>
          <w:szCs w:val="28"/>
        </w:rPr>
        <w:t>Едином квалификационном справочнике должностей руководителей, специалистов и служащих, в разделе «Квалификационные характеристики должностей работников образования» ныне действующих</w:t>
      </w:r>
      <w:r w:rsidR="00882FBC" w:rsidRPr="006E011B">
        <w:rPr>
          <w:rFonts w:ascii="Times New Roman" w:eastAsia="TimesNewRomanPSMT-Identity-H" w:hAnsi="Times New Roman"/>
          <w:sz w:val="28"/>
          <w:szCs w:val="28"/>
        </w:rPr>
        <w:t>,</w:t>
      </w:r>
      <w:r w:rsidRPr="006E011B">
        <w:rPr>
          <w:rFonts w:ascii="Times New Roman" w:eastAsia="TimesNewRomanPSMT-Identity-H" w:hAnsi="Times New Roman"/>
          <w:sz w:val="28"/>
          <w:szCs w:val="28"/>
        </w:rPr>
        <w:t xml:space="preserve"> показывает следующее:</w:t>
      </w:r>
    </w:p>
    <w:p w:rsidR="006E0F60" w:rsidRPr="006E011B" w:rsidRDefault="006E0F60" w:rsidP="006E011B">
      <w:pPr>
        <w:pStyle w:val="a4"/>
        <w:numPr>
          <w:ilvl w:val="0"/>
          <w:numId w:val="3"/>
        </w:numPr>
        <w:ind w:left="0" w:firstLine="360"/>
        <w:rPr>
          <w:sz w:val="28"/>
          <w:szCs w:val="28"/>
        </w:rPr>
      </w:pPr>
      <w:r w:rsidRPr="006E011B">
        <w:rPr>
          <w:sz w:val="28"/>
          <w:szCs w:val="28"/>
        </w:rPr>
        <w:t xml:space="preserve">Формулировки,  используемые в профессиональном стандарте, зафиксированы через описание деятельности. Они конкретны, понятны, </w:t>
      </w:r>
      <w:r w:rsidRPr="006E011B">
        <w:rPr>
          <w:sz w:val="28"/>
          <w:szCs w:val="28"/>
        </w:rPr>
        <w:lastRenderedPageBreak/>
        <w:t>предполагают однозначное толкование и к ним можно подобрать  измерители и показатели для оценки результатов деятельности. Описание деятельности раскрыто через трудовые функции и трудовые действия и носит комплексный характер. В проф</w:t>
      </w:r>
      <w:proofErr w:type="gramStart"/>
      <w:r w:rsidRPr="006E011B">
        <w:rPr>
          <w:sz w:val="28"/>
          <w:szCs w:val="28"/>
        </w:rPr>
        <w:t>.с</w:t>
      </w:r>
      <w:proofErr w:type="gramEnd"/>
      <w:r w:rsidRPr="006E011B">
        <w:rPr>
          <w:sz w:val="28"/>
          <w:szCs w:val="28"/>
        </w:rPr>
        <w:t>тандарте отсутствуют такие аморфные характеристики деятельности как «преподаватель осуществляет связь с родителями или лицами, их заменяющими, преподаватель содействует развитию личности, талантов и способностей обучающихся, формированию их общей культуры, расширению социальной сферы в их воспитании и др.»</w:t>
      </w:r>
      <w:r w:rsidR="00C91E33" w:rsidRPr="006E011B">
        <w:rPr>
          <w:sz w:val="28"/>
          <w:szCs w:val="28"/>
        </w:rPr>
        <w:t>[2].</w:t>
      </w:r>
    </w:p>
    <w:p w:rsidR="006E0F60" w:rsidRPr="006E011B" w:rsidRDefault="006E0F60" w:rsidP="006E011B">
      <w:pPr>
        <w:pStyle w:val="a4"/>
        <w:numPr>
          <w:ilvl w:val="0"/>
          <w:numId w:val="3"/>
        </w:numPr>
        <w:ind w:left="0" w:firstLine="360"/>
        <w:rPr>
          <w:sz w:val="28"/>
          <w:szCs w:val="28"/>
        </w:rPr>
      </w:pPr>
      <w:r w:rsidRPr="006E011B">
        <w:rPr>
          <w:sz w:val="28"/>
          <w:szCs w:val="28"/>
        </w:rPr>
        <w:t>В проф</w:t>
      </w:r>
      <w:proofErr w:type="gramStart"/>
      <w:r w:rsidRPr="006E011B">
        <w:rPr>
          <w:sz w:val="28"/>
          <w:szCs w:val="28"/>
        </w:rPr>
        <w:t>.с</w:t>
      </w:r>
      <w:proofErr w:type="gramEnd"/>
      <w:r w:rsidRPr="006E011B">
        <w:rPr>
          <w:sz w:val="28"/>
          <w:szCs w:val="28"/>
        </w:rPr>
        <w:t xml:space="preserve">тандарте для преподавателя и мастера производственного обучения появились некоторые трудовые действия, которые ранее не были учтены в квалификационных характеристиках по соответствующим должностям.  Например, для должности </w:t>
      </w:r>
      <w:r w:rsidR="00882FBC" w:rsidRPr="006E011B">
        <w:rPr>
          <w:sz w:val="28"/>
          <w:szCs w:val="28"/>
        </w:rPr>
        <w:t>«</w:t>
      </w:r>
      <w:r w:rsidRPr="006E011B">
        <w:rPr>
          <w:sz w:val="28"/>
          <w:szCs w:val="28"/>
        </w:rPr>
        <w:t>преподаватель</w:t>
      </w:r>
      <w:r w:rsidR="00882FBC" w:rsidRPr="006E011B">
        <w:rPr>
          <w:sz w:val="28"/>
          <w:szCs w:val="28"/>
        </w:rPr>
        <w:t>»</w:t>
      </w:r>
      <w:r w:rsidRPr="006E011B">
        <w:rPr>
          <w:sz w:val="28"/>
          <w:szCs w:val="28"/>
        </w:rPr>
        <w:t xml:space="preserve"> появились такие трудовые действия как «</w:t>
      </w:r>
      <w:r w:rsidRPr="006E011B">
        <w:rPr>
          <w:color w:val="000000"/>
          <w:sz w:val="28"/>
          <w:szCs w:val="28"/>
          <w:shd w:val="clear" w:color="auto" w:fill="F8F7F8"/>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r w:rsidR="003675B2" w:rsidRPr="006E011B">
        <w:rPr>
          <w:color w:val="000000"/>
          <w:sz w:val="28"/>
          <w:szCs w:val="28"/>
          <w:shd w:val="clear" w:color="auto" w:fill="F8F7F8"/>
        </w:rPr>
        <w:t xml:space="preserve"> </w:t>
      </w:r>
      <w:r w:rsidRPr="006E011B">
        <w:rPr>
          <w:color w:val="000000"/>
          <w:sz w:val="28"/>
          <w:szCs w:val="28"/>
          <w:shd w:val="clear" w:color="auto" w:fill="F8F7F8"/>
        </w:rPr>
        <w:t xml:space="preserve">«Руководство учебно-профессиональной, проектной, исследовательской и иной деятельностью обучающихся по программам СПО </w:t>
      </w:r>
      <w:proofErr w:type="gramStart"/>
      <w:r w:rsidRPr="006E011B">
        <w:rPr>
          <w:color w:val="000000"/>
          <w:sz w:val="28"/>
          <w:szCs w:val="28"/>
          <w:shd w:val="clear" w:color="auto" w:fill="F8F7F8"/>
        </w:rPr>
        <w:t>и(</w:t>
      </w:r>
      <w:proofErr w:type="gramEnd"/>
      <w:r w:rsidRPr="006E011B">
        <w:rPr>
          <w:color w:val="000000"/>
          <w:sz w:val="28"/>
          <w:szCs w:val="28"/>
          <w:shd w:val="clear" w:color="auto" w:fill="F8F7F8"/>
        </w:rPr>
        <w:t xml:space="preserve">или) ДПП, в том </w:t>
      </w:r>
      <w:proofErr w:type="gramStart"/>
      <w:r w:rsidRPr="006E011B">
        <w:rPr>
          <w:color w:val="000000"/>
          <w:sz w:val="28"/>
          <w:szCs w:val="28"/>
          <w:shd w:val="clear" w:color="auto" w:fill="F8F7F8"/>
        </w:rPr>
        <w:t>числе</w:t>
      </w:r>
      <w:proofErr w:type="gramEnd"/>
      <w:r w:rsidRPr="006E011B">
        <w:rPr>
          <w:color w:val="000000"/>
          <w:sz w:val="28"/>
          <w:szCs w:val="28"/>
          <w:shd w:val="clear" w:color="auto" w:fill="F8F7F8"/>
        </w:rPr>
        <w:t xml:space="preserve"> подготовкой выпускной квалификационной работы (если она предусмотрена)»</w:t>
      </w:r>
      <w:r w:rsidR="00C91E33" w:rsidRPr="006E011B">
        <w:rPr>
          <w:sz w:val="28"/>
          <w:szCs w:val="28"/>
        </w:rPr>
        <w:t>[1]</w:t>
      </w:r>
      <w:r w:rsidRPr="006E011B">
        <w:rPr>
          <w:color w:val="000000"/>
          <w:sz w:val="28"/>
          <w:szCs w:val="28"/>
          <w:shd w:val="clear" w:color="auto" w:fill="F8F7F8"/>
        </w:rPr>
        <w:t xml:space="preserve">. И хотя эти виды деятельности присутствовали в практике работы преподавателя, тем не </w:t>
      </w:r>
      <w:proofErr w:type="gramStart"/>
      <w:r w:rsidRPr="006E011B">
        <w:rPr>
          <w:color w:val="000000"/>
          <w:sz w:val="28"/>
          <w:szCs w:val="28"/>
          <w:shd w:val="clear" w:color="auto" w:fill="F8F7F8"/>
        </w:rPr>
        <w:t>менее</w:t>
      </w:r>
      <w:proofErr w:type="gramEnd"/>
      <w:r w:rsidRPr="006E011B">
        <w:rPr>
          <w:color w:val="000000"/>
          <w:sz w:val="28"/>
          <w:szCs w:val="28"/>
          <w:shd w:val="clear" w:color="auto" w:fill="F8F7F8"/>
        </w:rPr>
        <w:t xml:space="preserve"> нормативно они не были определены. Для должности мастера производственного обучения в квалификационных характеристиках не были отражены такие  трудовые функции как «</w:t>
      </w:r>
      <w:r w:rsidRPr="006E011B">
        <w:rPr>
          <w:sz w:val="28"/>
          <w:szCs w:val="28"/>
        </w:rPr>
        <w:t xml:space="preserve">Педагогический контроль и оценка освоения квалификации рабочего, служащего в процессе учебно-производственной деятельности обучающихся»  и «Разработка программно-методического обеспечения учебно-производственного процесса». </w:t>
      </w:r>
      <w:r w:rsidRPr="006E011B">
        <w:rPr>
          <w:color w:val="000000"/>
          <w:sz w:val="28"/>
          <w:szCs w:val="28"/>
          <w:shd w:val="clear" w:color="auto" w:fill="F8F7F8"/>
        </w:rPr>
        <w:t>Данные  виды деятельности име</w:t>
      </w:r>
      <w:r w:rsidR="000204D7" w:rsidRPr="006E011B">
        <w:rPr>
          <w:color w:val="000000"/>
          <w:sz w:val="28"/>
          <w:szCs w:val="28"/>
          <w:shd w:val="clear" w:color="auto" w:fill="F8F7F8"/>
        </w:rPr>
        <w:t>ли</w:t>
      </w:r>
      <w:r w:rsidRPr="006E011B">
        <w:rPr>
          <w:color w:val="000000"/>
          <w:sz w:val="28"/>
          <w:szCs w:val="28"/>
          <w:shd w:val="clear" w:color="auto" w:fill="F8F7F8"/>
        </w:rPr>
        <w:t xml:space="preserve"> место </w:t>
      </w:r>
      <w:r w:rsidR="000204D7" w:rsidRPr="006E011B">
        <w:rPr>
          <w:color w:val="000000"/>
          <w:sz w:val="28"/>
          <w:szCs w:val="28"/>
          <w:shd w:val="clear" w:color="auto" w:fill="F8F7F8"/>
        </w:rPr>
        <w:t xml:space="preserve">быть </w:t>
      </w:r>
      <w:r w:rsidRPr="006E011B">
        <w:rPr>
          <w:color w:val="000000"/>
          <w:sz w:val="28"/>
          <w:szCs w:val="28"/>
          <w:shd w:val="clear" w:color="auto" w:fill="F8F7F8"/>
        </w:rPr>
        <w:t xml:space="preserve">в практике работы </w:t>
      </w:r>
      <w:r w:rsidR="000204D7" w:rsidRPr="006E011B">
        <w:rPr>
          <w:color w:val="000000"/>
          <w:sz w:val="28"/>
          <w:szCs w:val="28"/>
          <w:shd w:val="clear" w:color="auto" w:fill="F8F7F8"/>
        </w:rPr>
        <w:t xml:space="preserve">и </w:t>
      </w:r>
      <w:r w:rsidRPr="006E011B">
        <w:rPr>
          <w:color w:val="000000"/>
          <w:sz w:val="28"/>
          <w:szCs w:val="28"/>
          <w:shd w:val="clear" w:color="auto" w:fill="F8F7F8"/>
        </w:rPr>
        <w:t>мастера производственного обучения</w:t>
      </w:r>
      <w:r w:rsidR="000204D7" w:rsidRPr="006E011B">
        <w:rPr>
          <w:color w:val="000000"/>
          <w:sz w:val="28"/>
          <w:szCs w:val="28"/>
          <w:shd w:val="clear" w:color="auto" w:fill="F8F7F8"/>
        </w:rPr>
        <w:t>, и преподавателя,</w:t>
      </w:r>
      <w:r w:rsidRPr="006E011B">
        <w:rPr>
          <w:color w:val="000000"/>
          <w:sz w:val="28"/>
          <w:szCs w:val="28"/>
          <w:shd w:val="clear" w:color="auto" w:fill="F8F7F8"/>
        </w:rPr>
        <w:t xml:space="preserve"> тем </w:t>
      </w:r>
      <w:r w:rsidRPr="006E011B">
        <w:rPr>
          <w:color w:val="000000"/>
          <w:sz w:val="28"/>
          <w:szCs w:val="28"/>
          <w:shd w:val="clear" w:color="auto" w:fill="F8F7F8"/>
        </w:rPr>
        <w:lastRenderedPageBreak/>
        <w:t>не менее</w:t>
      </w:r>
      <w:r w:rsidR="000204D7" w:rsidRPr="006E011B">
        <w:rPr>
          <w:color w:val="000000"/>
          <w:sz w:val="28"/>
          <w:szCs w:val="28"/>
          <w:shd w:val="clear" w:color="auto" w:fill="F8F7F8"/>
        </w:rPr>
        <w:t>,</w:t>
      </w:r>
      <w:r w:rsidRPr="006E011B">
        <w:rPr>
          <w:color w:val="000000"/>
          <w:sz w:val="28"/>
          <w:szCs w:val="28"/>
          <w:shd w:val="clear" w:color="auto" w:fill="F8F7F8"/>
        </w:rPr>
        <w:t xml:space="preserve"> нормативно они не были прописаны</w:t>
      </w:r>
      <w:r w:rsidR="000204D7" w:rsidRPr="006E011B">
        <w:rPr>
          <w:color w:val="000000"/>
          <w:sz w:val="28"/>
          <w:szCs w:val="28"/>
          <w:shd w:val="clear" w:color="auto" w:fill="F8F7F8"/>
        </w:rPr>
        <w:t xml:space="preserve"> ни в квалификационном справочнике, ни в должностной инструкции</w:t>
      </w:r>
      <w:r w:rsidRPr="006E011B">
        <w:rPr>
          <w:color w:val="000000"/>
          <w:sz w:val="28"/>
          <w:szCs w:val="28"/>
          <w:shd w:val="clear" w:color="auto" w:fill="F8F7F8"/>
        </w:rPr>
        <w:t>.</w:t>
      </w:r>
    </w:p>
    <w:p w:rsidR="006E0F60" w:rsidRPr="006E011B" w:rsidRDefault="006E0F60" w:rsidP="006E011B">
      <w:pPr>
        <w:pStyle w:val="a4"/>
        <w:numPr>
          <w:ilvl w:val="0"/>
          <w:numId w:val="3"/>
        </w:numPr>
        <w:ind w:left="0" w:firstLine="360"/>
        <w:rPr>
          <w:sz w:val="28"/>
          <w:szCs w:val="28"/>
        </w:rPr>
      </w:pPr>
      <w:r w:rsidRPr="006E011B">
        <w:rPr>
          <w:sz w:val="28"/>
          <w:szCs w:val="28"/>
        </w:rPr>
        <w:t>Описание в проф</w:t>
      </w:r>
      <w:proofErr w:type="gramStart"/>
      <w:r w:rsidRPr="006E011B">
        <w:rPr>
          <w:sz w:val="28"/>
          <w:szCs w:val="28"/>
        </w:rPr>
        <w:t>.с</w:t>
      </w:r>
      <w:proofErr w:type="gramEnd"/>
      <w:r w:rsidRPr="006E011B">
        <w:rPr>
          <w:sz w:val="28"/>
          <w:szCs w:val="28"/>
        </w:rPr>
        <w:t>тандарте деятельности преподавателя и мастера производственного обучения через трудовые функции и трудовые действия наглядно показывает  сходство функционала этих должностей и  особенности, которые их отличают. Это важно для практической деятельности, т.к. нередки случаи,  когда у педагога возникает потребность смены должностей</w:t>
      </w:r>
      <w:r w:rsidR="003675B2" w:rsidRPr="006E011B">
        <w:rPr>
          <w:sz w:val="28"/>
          <w:szCs w:val="28"/>
        </w:rPr>
        <w:t>,</w:t>
      </w:r>
      <w:r w:rsidRPr="006E011B">
        <w:rPr>
          <w:sz w:val="28"/>
          <w:szCs w:val="28"/>
        </w:rPr>
        <w:t xml:space="preserve"> с одной стороны</w:t>
      </w:r>
      <w:r w:rsidR="003675B2" w:rsidRPr="006E011B">
        <w:rPr>
          <w:sz w:val="28"/>
          <w:szCs w:val="28"/>
        </w:rPr>
        <w:t>,</w:t>
      </w:r>
      <w:r w:rsidRPr="006E011B">
        <w:rPr>
          <w:sz w:val="28"/>
          <w:szCs w:val="28"/>
        </w:rPr>
        <w:t xml:space="preserve"> и сохранения социальных гарантий по </w:t>
      </w:r>
      <w:r w:rsidR="00C91E33" w:rsidRPr="006E011B">
        <w:rPr>
          <w:sz w:val="28"/>
          <w:szCs w:val="28"/>
        </w:rPr>
        <w:t>стимулирующи</w:t>
      </w:r>
      <w:r w:rsidR="00B617E8" w:rsidRPr="006E011B">
        <w:rPr>
          <w:sz w:val="28"/>
          <w:szCs w:val="28"/>
        </w:rPr>
        <w:t>м выплатам</w:t>
      </w:r>
      <w:r w:rsidRPr="006E011B">
        <w:rPr>
          <w:sz w:val="28"/>
          <w:szCs w:val="28"/>
        </w:rPr>
        <w:t>, связанны</w:t>
      </w:r>
      <w:r w:rsidR="00B617E8" w:rsidRPr="006E011B">
        <w:rPr>
          <w:sz w:val="28"/>
          <w:szCs w:val="28"/>
        </w:rPr>
        <w:t>м</w:t>
      </w:r>
      <w:r w:rsidRPr="006E011B">
        <w:rPr>
          <w:sz w:val="28"/>
          <w:szCs w:val="28"/>
        </w:rPr>
        <w:t xml:space="preserve"> </w:t>
      </w:r>
      <w:r w:rsidR="00C91E33" w:rsidRPr="006E011B">
        <w:rPr>
          <w:sz w:val="28"/>
          <w:szCs w:val="28"/>
        </w:rPr>
        <w:t xml:space="preserve">с </w:t>
      </w:r>
      <w:r w:rsidRPr="006E011B">
        <w:rPr>
          <w:sz w:val="28"/>
          <w:szCs w:val="28"/>
        </w:rPr>
        <w:t>аттестацией на квалификационную категорию по определённой должности</w:t>
      </w:r>
      <w:r w:rsidR="003675B2" w:rsidRPr="006E011B">
        <w:rPr>
          <w:sz w:val="28"/>
          <w:szCs w:val="28"/>
        </w:rPr>
        <w:t>, с другой стороны</w:t>
      </w:r>
      <w:r w:rsidRPr="006E011B">
        <w:rPr>
          <w:sz w:val="28"/>
          <w:szCs w:val="28"/>
        </w:rPr>
        <w:t xml:space="preserve">. Поэтому для сохранения соответствующих выплат за категорию необходимо было  </w:t>
      </w:r>
      <w:r w:rsidR="000E536F" w:rsidRPr="006E011B">
        <w:rPr>
          <w:sz w:val="28"/>
          <w:szCs w:val="28"/>
        </w:rPr>
        <w:t xml:space="preserve">доказывать  </w:t>
      </w:r>
      <w:r w:rsidR="000204D7" w:rsidRPr="006E011B">
        <w:rPr>
          <w:sz w:val="28"/>
          <w:szCs w:val="28"/>
        </w:rPr>
        <w:t xml:space="preserve"> </w:t>
      </w:r>
      <w:r w:rsidRPr="006E011B">
        <w:rPr>
          <w:sz w:val="28"/>
          <w:szCs w:val="28"/>
        </w:rPr>
        <w:t xml:space="preserve"> аттестационной комиссии</w:t>
      </w:r>
      <w:r w:rsidR="000E536F" w:rsidRPr="006E011B">
        <w:rPr>
          <w:sz w:val="28"/>
          <w:szCs w:val="28"/>
        </w:rPr>
        <w:t xml:space="preserve"> </w:t>
      </w:r>
      <w:r w:rsidRPr="006E011B">
        <w:rPr>
          <w:sz w:val="28"/>
          <w:szCs w:val="28"/>
        </w:rPr>
        <w:t xml:space="preserve"> сходств</w:t>
      </w:r>
      <w:r w:rsidR="000E536F" w:rsidRPr="006E011B">
        <w:rPr>
          <w:sz w:val="28"/>
          <w:szCs w:val="28"/>
        </w:rPr>
        <w:t>о</w:t>
      </w:r>
      <w:r w:rsidRPr="006E011B">
        <w:rPr>
          <w:sz w:val="28"/>
          <w:szCs w:val="28"/>
        </w:rPr>
        <w:t xml:space="preserve"> выполняемых функций по разным должностям. </w:t>
      </w:r>
    </w:p>
    <w:p w:rsidR="006E0F60" w:rsidRPr="006E011B" w:rsidRDefault="006E0F60" w:rsidP="006E011B">
      <w:pPr>
        <w:pStyle w:val="a4"/>
        <w:numPr>
          <w:ilvl w:val="0"/>
          <w:numId w:val="3"/>
        </w:numPr>
        <w:ind w:left="0" w:firstLine="360"/>
        <w:rPr>
          <w:sz w:val="28"/>
          <w:szCs w:val="28"/>
        </w:rPr>
      </w:pPr>
      <w:r w:rsidRPr="006E011B">
        <w:rPr>
          <w:sz w:val="28"/>
          <w:szCs w:val="28"/>
        </w:rPr>
        <w:t>Наибольших изменений претерпел функционал методистов и старших методистов. Так в профессиональном стандарте появился новый функционал для методистов</w:t>
      </w:r>
      <w:r w:rsidR="003675B2" w:rsidRPr="006E011B">
        <w:rPr>
          <w:sz w:val="28"/>
          <w:szCs w:val="28"/>
        </w:rPr>
        <w:t>,</w:t>
      </w:r>
      <w:r w:rsidRPr="006E011B">
        <w:rPr>
          <w:sz w:val="28"/>
          <w:szCs w:val="28"/>
        </w:rPr>
        <w:t xml:space="preserve"> выраженный в такой трудовой функции как «Организация и проведение изучения требований рынка труда и обучающихся к качеству СПО </w:t>
      </w:r>
      <w:proofErr w:type="gramStart"/>
      <w:r w:rsidRPr="006E011B">
        <w:rPr>
          <w:sz w:val="28"/>
          <w:szCs w:val="28"/>
        </w:rPr>
        <w:t>и(</w:t>
      </w:r>
      <w:proofErr w:type="gramEnd"/>
      <w:r w:rsidRPr="006E011B">
        <w:rPr>
          <w:sz w:val="28"/>
          <w:szCs w:val="28"/>
        </w:rPr>
        <w:t>или) дополнительного профессионального образования (ДПО) и(или) профессионального обучения»</w:t>
      </w:r>
      <w:r w:rsidR="00C91E33" w:rsidRPr="006E011B">
        <w:rPr>
          <w:sz w:val="28"/>
          <w:szCs w:val="28"/>
        </w:rPr>
        <w:t>[1].</w:t>
      </w:r>
      <w:r w:rsidRPr="006E011B">
        <w:rPr>
          <w:sz w:val="28"/>
          <w:szCs w:val="28"/>
        </w:rPr>
        <w:t xml:space="preserve"> В практике образовательных организаций данная трудовая функция, как правило, выполнялась не систематически, </w:t>
      </w:r>
      <w:r w:rsidR="003675B2" w:rsidRPr="006E011B">
        <w:rPr>
          <w:sz w:val="28"/>
          <w:szCs w:val="28"/>
        </w:rPr>
        <w:t xml:space="preserve">закреплялась то за </w:t>
      </w:r>
      <w:r w:rsidRPr="006E011B">
        <w:rPr>
          <w:sz w:val="28"/>
          <w:szCs w:val="28"/>
        </w:rPr>
        <w:t>различными структурами</w:t>
      </w:r>
      <w:r w:rsidR="003675B2" w:rsidRPr="006E011B">
        <w:rPr>
          <w:sz w:val="28"/>
          <w:szCs w:val="28"/>
        </w:rPr>
        <w:t>, то за</w:t>
      </w:r>
      <w:r w:rsidRPr="006E011B">
        <w:rPr>
          <w:sz w:val="28"/>
          <w:szCs w:val="28"/>
        </w:rPr>
        <w:t xml:space="preserve">  </w:t>
      </w:r>
      <w:r w:rsidR="003675B2" w:rsidRPr="006E011B">
        <w:rPr>
          <w:sz w:val="28"/>
          <w:szCs w:val="28"/>
        </w:rPr>
        <w:t xml:space="preserve"> </w:t>
      </w:r>
      <w:r w:rsidRPr="006E011B">
        <w:rPr>
          <w:sz w:val="28"/>
          <w:szCs w:val="28"/>
        </w:rPr>
        <w:t xml:space="preserve">должностными лицами организации. В отдельных случаях эта деятельность или </w:t>
      </w:r>
      <w:r w:rsidR="00B617E8" w:rsidRPr="006E011B">
        <w:rPr>
          <w:sz w:val="28"/>
          <w:szCs w:val="28"/>
        </w:rPr>
        <w:t xml:space="preserve">некоторые </w:t>
      </w:r>
      <w:r w:rsidRPr="006E011B">
        <w:rPr>
          <w:sz w:val="28"/>
          <w:szCs w:val="28"/>
        </w:rPr>
        <w:t xml:space="preserve"> её элементы поручались руководителям практик, руководителям методических объединений, центрам содействия трудоустройству и т.д. Поэтому выполнение данной трудовой функции в дальнейшем  методистами профессиональных образовательных организаций требует от образовательной организации серьёзного анализа </w:t>
      </w:r>
      <w:proofErr w:type="gramStart"/>
      <w:r w:rsidRPr="006E011B">
        <w:rPr>
          <w:sz w:val="28"/>
          <w:szCs w:val="28"/>
        </w:rPr>
        <w:t>ситуации</w:t>
      </w:r>
      <w:proofErr w:type="gramEnd"/>
      <w:r w:rsidRPr="006E011B">
        <w:rPr>
          <w:sz w:val="28"/>
          <w:szCs w:val="28"/>
        </w:rPr>
        <w:t xml:space="preserve"> при принятии решения исходя из конкретных условий. Нужно учитывать тот факт, что изменения, связанные с функционалом методистов, идут по пути увеличения объёма и конкретизации трудовых действий методиста. </w:t>
      </w:r>
      <w:r w:rsidR="00C91E33" w:rsidRPr="006E011B">
        <w:rPr>
          <w:sz w:val="28"/>
          <w:szCs w:val="28"/>
        </w:rPr>
        <w:t>М</w:t>
      </w:r>
      <w:r w:rsidRPr="006E011B">
        <w:rPr>
          <w:sz w:val="28"/>
          <w:szCs w:val="28"/>
        </w:rPr>
        <w:t xml:space="preserve">ожно предположить, что на первых порах это могут быть решения не только связанные с необходимостью приведения </w:t>
      </w:r>
      <w:r w:rsidRPr="006E011B">
        <w:rPr>
          <w:sz w:val="28"/>
          <w:szCs w:val="28"/>
        </w:rPr>
        <w:lastRenderedPageBreak/>
        <w:t>локальных актов организации  в соответствие с требованиями проф</w:t>
      </w:r>
      <w:proofErr w:type="gramStart"/>
      <w:r w:rsidRPr="006E011B">
        <w:rPr>
          <w:sz w:val="28"/>
          <w:szCs w:val="28"/>
        </w:rPr>
        <w:t>.с</w:t>
      </w:r>
      <w:proofErr w:type="gramEnd"/>
      <w:r w:rsidRPr="006E011B">
        <w:rPr>
          <w:sz w:val="28"/>
          <w:szCs w:val="28"/>
        </w:rPr>
        <w:t>тандарта и организации обучения методистов, но и возможно на переходном этапе отдельные трудовые действия этой функции будут распределены между разными  субъектами, теми</w:t>
      </w:r>
      <w:r w:rsidR="00B617E8" w:rsidRPr="006E011B">
        <w:rPr>
          <w:sz w:val="28"/>
          <w:szCs w:val="28"/>
        </w:rPr>
        <w:t>,</w:t>
      </w:r>
      <w:r w:rsidRPr="006E011B">
        <w:rPr>
          <w:sz w:val="28"/>
          <w:szCs w:val="28"/>
        </w:rPr>
        <w:t xml:space="preserve"> кто сможет выполнять их качественно в настоящий момент. Например, руководители методических объединений</w:t>
      </w:r>
      <w:r w:rsidR="00B617E8" w:rsidRPr="006E011B">
        <w:rPr>
          <w:sz w:val="28"/>
          <w:szCs w:val="28"/>
        </w:rPr>
        <w:t xml:space="preserve"> могут взять  на себя описанную функцию, так как </w:t>
      </w:r>
      <w:r w:rsidRPr="006E011B">
        <w:rPr>
          <w:sz w:val="28"/>
          <w:szCs w:val="28"/>
        </w:rPr>
        <w:t xml:space="preserve">многие из них за годы внедрения федеральных государственных образовательных стандартов и необходимости проектирования содержания образовательных программ фактически </w:t>
      </w:r>
      <w:r w:rsidR="00C91E33" w:rsidRPr="006E011B">
        <w:rPr>
          <w:sz w:val="28"/>
          <w:szCs w:val="28"/>
        </w:rPr>
        <w:t>занимались</w:t>
      </w:r>
      <w:r w:rsidRPr="006E011B">
        <w:rPr>
          <w:sz w:val="28"/>
          <w:szCs w:val="28"/>
        </w:rPr>
        <w:t xml:space="preserve"> изучением требований рынка труда с целью уточнения и определения образовательных результатов основной профессиональной образовательной программы.  В качестве одного из  вариантов возможно создание в профессиональной образовательной организации лабораторий или творческих груп</w:t>
      </w:r>
      <w:r w:rsidR="00C91E33" w:rsidRPr="006E011B">
        <w:rPr>
          <w:sz w:val="28"/>
          <w:szCs w:val="28"/>
        </w:rPr>
        <w:t>п по оценке</w:t>
      </w:r>
      <w:r w:rsidRPr="006E011B">
        <w:rPr>
          <w:sz w:val="28"/>
          <w:szCs w:val="28"/>
        </w:rPr>
        <w:t xml:space="preserve"> качества и (или) проведения социологических исследований. В данном случае </w:t>
      </w:r>
      <w:r w:rsidR="00C91E33" w:rsidRPr="006E011B">
        <w:rPr>
          <w:sz w:val="28"/>
          <w:szCs w:val="28"/>
        </w:rPr>
        <w:t xml:space="preserve">можно </w:t>
      </w:r>
      <w:r w:rsidRPr="006E011B">
        <w:rPr>
          <w:sz w:val="28"/>
          <w:szCs w:val="28"/>
        </w:rPr>
        <w:t>не кас</w:t>
      </w:r>
      <w:r w:rsidR="00B5209E" w:rsidRPr="006E011B">
        <w:rPr>
          <w:sz w:val="28"/>
          <w:szCs w:val="28"/>
        </w:rPr>
        <w:t>а</w:t>
      </w:r>
      <w:r w:rsidR="00C91E33" w:rsidRPr="006E011B">
        <w:rPr>
          <w:sz w:val="28"/>
          <w:szCs w:val="28"/>
        </w:rPr>
        <w:t>ть</w:t>
      </w:r>
      <w:r w:rsidRPr="006E011B">
        <w:rPr>
          <w:sz w:val="28"/>
          <w:szCs w:val="28"/>
        </w:rPr>
        <w:t>ся изменения штатного расписа</w:t>
      </w:r>
      <w:r w:rsidR="00B5209E" w:rsidRPr="006E011B">
        <w:rPr>
          <w:sz w:val="28"/>
          <w:szCs w:val="28"/>
        </w:rPr>
        <w:t>ния образовательной организации:</w:t>
      </w:r>
      <w:r w:rsidRPr="006E011B">
        <w:rPr>
          <w:sz w:val="28"/>
          <w:szCs w:val="28"/>
        </w:rPr>
        <w:t xml:space="preserve"> определяем функционал и учитываем результаты труда педагогов в рамках </w:t>
      </w:r>
      <w:r w:rsidR="003B458B" w:rsidRPr="006E011B">
        <w:rPr>
          <w:sz w:val="28"/>
          <w:szCs w:val="28"/>
        </w:rPr>
        <w:t xml:space="preserve">действия </w:t>
      </w:r>
      <w:r w:rsidRPr="006E011B">
        <w:rPr>
          <w:sz w:val="28"/>
          <w:szCs w:val="28"/>
        </w:rPr>
        <w:t xml:space="preserve">«эффективных контрактов» на основании показателей эффективности деятельности. </w:t>
      </w:r>
      <w:r w:rsidR="00B617E8" w:rsidRPr="006E011B">
        <w:rPr>
          <w:sz w:val="28"/>
          <w:szCs w:val="28"/>
        </w:rPr>
        <w:t>О</w:t>
      </w:r>
      <w:r w:rsidRPr="006E011B">
        <w:rPr>
          <w:sz w:val="28"/>
          <w:szCs w:val="28"/>
        </w:rPr>
        <w:t>тносительно новой трудовой функции для методиста можно считать и такую трудовую функцию как «Мониторинг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 В действующих квалификационных характеристи</w:t>
      </w:r>
      <w:r w:rsidR="00B5209E" w:rsidRPr="006E011B">
        <w:rPr>
          <w:sz w:val="28"/>
          <w:szCs w:val="28"/>
        </w:rPr>
        <w:t xml:space="preserve">ках по должности </w:t>
      </w:r>
      <w:r w:rsidR="003B458B" w:rsidRPr="006E011B">
        <w:rPr>
          <w:sz w:val="28"/>
          <w:szCs w:val="28"/>
        </w:rPr>
        <w:t>«</w:t>
      </w:r>
      <w:r w:rsidR="00B5209E" w:rsidRPr="006E011B">
        <w:rPr>
          <w:sz w:val="28"/>
          <w:szCs w:val="28"/>
        </w:rPr>
        <w:t>методист</w:t>
      </w:r>
      <w:r w:rsidR="003B458B" w:rsidRPr="006E011B">
        <w:rPr>
          <w:sz w:val="28"/>
          <w:szCs w:val="28"/>
        </w:rPr>
        <w:t>»</w:t>
      </w:r>
      <w:r w:rsidR="00B5209E" w:rsidRPr="006E011B">
        <w:rPr>
          <w:sz w:val="28"/>
          <w:szCs w:val="28"/>
        </w:rPr>
        <w:t xml:space="preserve"> </w:t>
      </w:r>
      <w:r w:rsidR="003B458B" w:rsidRPr="006E011B">
        <w:rPr>
          <w:sz w:val="28"/>
          <w:szCs w:val="28"/>
        </w:rPr>
        <w:t xml:space="preserve">указанная функция </w:t>
      </w:r>
      <w:r w:rsidR="00B5209E" w:rsidRPr="006E011B">
        <w:rPr>
          <w:sz w:val="28"/>
          <w:szCs w:val="28"/>
        </w:rPr>
        <w:t xml:space="preserve"> </w:t>
      </w:r>
      <w:r w:rsidRPr="006E011B">
        <w:rPr>
          <w:sz w:val="28"/>
          <w:szCs w:val="28"/>
        </w:rPr>
        <w:t xml:space="preserve"> не звучала</w:t>
      </w:r>
      <w:r w:rsidR="00B5209E" w:rsidRPr="006E011B">
        <w:rPr>
          <w:sz w:val="28"/>
          <w:szCs w:val="28"/>
        </w:rPr>
        <w:t xml:space="preserve"> так конкретно</w:t>
      </w:r>
      <w:r w:rsidRPr="006E011B">
        <w:rPr>
          <w:sz w:val="28"/>
          <w:szCs w:val="28"/>
        </w:rPr>
        <w:t>, не была</w:t>
      </w:r>
      <w:r w:rsidR="00B617E8" w:rsidRPr="006E011B">
        <w:rPr>
          <w:sz w:val="28"/>
          <w:szCs w:val="28"/>
        </w:rPr>
        <w:t xml:space="preserve"> </w:t>
      </w:r>
      <w:r w:rsidRPr="006E011B">
        <w:rPr>
          <w:sz w:val="28"/>
          <w:szCs w:val="28"/>
        </w:rPr>
        <w:t xml:space="preserve">прописана и  необходимость выполнения таких трудовых действий как «Посещение и анализ занятий, проводимых преподавателями и мастерами производственного обучения»,  «Разработка рекомендаций по совершенствованию качества образовательного процесса». За методистами квалификационными  характеристиками закреплялась обязанность «принимать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w:t>
      </w:r>
      <w:r w:rsidRPr="006E011B">
        <w:rPr>
          <w:sz w:val="28"/>
          <w:szCs w:val="28"/>
        </w:rPr>
        <w:lastRenderedPageBreak/>
        <w:t>специалистов учреждений»</w:t>
      </w:r>
      <w:r w:rsidR="00B5209E" w:rsidRPr="006E011B">
        <w:rPr>
          <w:sz w:val="28"/>
          <w:szCs w:val="28"/>
        </w:rPr>
        <w:t>[2]</w:t>
      </w:r>
      <w:r w:rsidRPr="006E011B">
        <w:rPr>
          <w:sz w:val="28"/>
          <w:szCs w:val="28"/>
        </w:rPr>
        <w:t xml:space="preserve">. Это означает, что не только изменились формулировки деятельности. По </w:t>
      </w:r>
      <w:proofErr w:type="gramStart"/>
      <w:r w:rsidRPr="006E011B">
        <w:rPr>
          <w:sz w:val="28"/>
          <w:szCs w:val="28"/>
        </w:rPr>
        <w:t>сути</w:t>
      </w:r>
      <w:proofErr w:type="gramEnd"/>
      <w:r w:rsidRPr="006E011B">
        <w:rPr>
          <w:sz w:val="28"/>
          <w:szCs w:val="28"/>
        </w:rPr>
        <w:t xml:space="preserve"> происходит изменение роли методиста в процессе определения требований к качеству профессионального образования и оценки качества реализуемых образовательных программ. Из участника этого процесса методист превращается в ответственное лицо.</w:t>
      </w:r>
    </w:p>
    <w:p w:rsidR="006E0F60" w:rsidRPr="006E011B" w:rsidRDefault="006E0F60" w:rsidP="006E011B">
      <w:pPr>
        <w:shd w:val="clear" w:color="auto" w:fill="FFFFFF"/>
        <w:spacing w:after="0" w:line="360" w:lineRule="auto"/>
        <w:ind w:firstLine="709"/>
        <w:jc w:val="both"/>
        <w:rPr>
          <w:rFonts w:ascii="Times New Roman" w:hAnsi="Times New Roman"/>
          <w:color w:val="000000"/>
          <w:sz w:val="28"/>
          <w:szCs w:val="28"/>
        </w:rPr>
      </w:pPr>
      <w:r w:rsidRPr="006E011B">
        <w:rPr>
          <w:rFonts w:ascii="Times New Roman" w:hAnsi="Times New Roman"/>
          <w:sz w:val="28"/>
          <w:szCs w:val="28"/>
        </w:rPr>
        <w:t xml:space="preserve">           Одной из новаций профессиональных стандартов  является закрепление за трудовыми функциями требований соответствующего уровня квалификации. Под уровнем квалификации понимается  совокупность показателей квалификации, а именно: «полномочия и ответственность», «характер умений», «характер знаний», «пути достижения уровня квалификации» </w:t>
      </w:r>
      <w:r w:rsidR="00B5209E" w:rsidRPr="006E011B">
        <w:rPr>
          <w:rFonts w:ascii="Times New Roman" w:hAnsi="Times New Roman"/>
          <w:sz w:val="28"/>
          <w:szCs w:val="28"/>
        </w:rPr>
        <w:t>[4]</w:t>
      </w:r>
      <w:r w:rsidRPr="006E011B">
        <w:rPr>
          <w:rFonts w:ascii="Times New Roman" w:hAnsi="Times New Roman"/>
          <w:sz w:val="28"/>
          <w:szCs w:val="28"/>
        </w:rPr>
        <w:t xml:space="preserve">. Профессиональный стандарт «Педагог профессионального обучения….» содержит информацию не только об уровне квалификации, но и о подуровнях квалификации. </w:t>
      </w:r>
      <w:r w:rsidR="006E011B">
        <w:rPr>
          <w:rFonts w:ascii="Times New Roman" w:hAnsi="Times New Roman"/>
          <w:sz w:val="28"/>
          <w:szCs w:val="28"/>
        </w:rPr>
        <w:t>О</w:t>
      </w:r>
      <w:r w:rsidRPr="006E011B">
        <w:rPr>
          <w:rFonts w:ascii="Times New Roman" w:hAnsi="Times New Roman"/>
          <w:sz w:val="28"/>
          <w:szCs w:val="28"/>
        </w:rPr>
        <w:t xml:space="preserve">бобщённые трудовые </w:t>
      </w:r>
      <w:proofErr w:type="gramStart"/>
      <w:r w:rsidRPr="006E011B">
        <w:rPr>
          <w:rFonts w:ascii="Times New Roman" w:hAnsi="Times New Roman"/>
          <w:sz w:val="28"/>
          <w:szCs w:val="28"/>
        </w:rPr>
        <w:t>функции</w:t>
      </w:r>
      <w:proofErr w:type="gramEnd"/>
      <w:r w:rsidRPr="006E011B">
        <w:rPr>
          <w:rFonts w:ascii="Times New Roman" w:hAnsi="Times New Roman"/>
          <w:sz w:val="28"/>
          <w:szCs w:val="28"/>
        </w:rPr>
        <w:t xml:space="preserve">   соответствующие должностям преподавателя, мастера производственного обучения содержат трудовые функции соответствующие разным подуровням. Например, ОТФ  </w:t>
      </w:r>
      <w:r w:rsidR="00B617E8" w:rsidRPr="006E011B">
        <w:rPr>
          <w:rFonts w:ascii="Times New Roman" w:hAnsi="Times New Roman"/>
          <w:sz w:val="28"/>
          <w:szCs w:val="28"/>
        </w:rPr>
        <w:t>«</w:t>
      </w:r>
      <w:r w:rsidRPr="006E011B">
        <w:rPr>
          <w:rFonts w:ascii="Times New Roman" w:hAnsi="Times New Roman"/>
          <w:iCs/>
          <w:sz w:val="28"/>
          <w:szCs w:val="28"/>
        </w:rPr>
        <w:t>Преподавание по программам СПО</w:t>
      </w:r>
      <w:r w:rsidR="00B617E8" w:rsidRPr="006E011B">
        <w:rPr>
          <w:rFonts w:ascii="Times New Roman" w:hAnsi="Times New Roman"/>
          <w:iCs/>
          <w:sz w:val="28"/>
          <w:szCs w:val="28"/>
        </w:rPr>
        <w:t>»</w:t>
      </w:r>
      <w:r w:rsidRPr="006E011B">
        <w:rPr>
          <w:rFonts w:ascii="Times New Roman" w:hAnsi="Times New Roman"/>
          <w:iCs/>
          <w:sz w:val="28"/>
          <w:szCs w:val="28"/>
        </w:rPr>
        <w:t xml:space="preserve"> содержит такую трудовую функцию как </w:t>
      </w:r>
      <w:r w:rsidRPr="006E011B">
        <w:rPr>
          <w:rFonts w:ascii="Times New Roman" w:hAnsi="Times New Roman"/>
          <w:sz w:val="28"/>
          <w:szCs w:val="28"/>
        </w:rPr>
        <w:t xml:space="preserve">«Организация учебной деятельности </w:t>
      </w:r>
      <w:proofErr w:type="gramStart"/>
      <w:r w:rsidRPr="006E011B">
        <w:rPr>
          <w:rFonts w:ascii="Times New Roman" w:hAnsi="Times New Roman"/>
          <w:sz w:val="28"/>
          <w:szCs w:val="28"/>
        </w:rPr>
        <w:t>обучающихся</w:t>
      </w:r>
      <w:proofErr w:type="gramEnd"/>
      <w:r w:rsidRPr="006E011B">
        <w:rPr>
          <w:rFonts w:ascii="Times New Roman" w:hAnsi="Times New Roman"/>
          <w:sz w:val="28"/>
          <w:szCs w:val="28"/>
        </w:rPr>
        <w:t>», она соответствует 6 уровню квалификации, подуровень квалификации 6.1. Другая трудовая функция в рамках этой же ОТФ «</w:t>
      </w:r>
      <w:r w:rsidRPr="006E011B">
        <w:rPr>
          <w:rFonts w:ascii="Times New Roman" w:hAnsi="Times New Roman"/>
          <w:sz w:val="28"/>
          <w:szCs w:val="28"/>
          <w:lang w:eastAsia="ar-SA"/>
        </w:rPr>
        <w:t>Разработка программно-методического обеспечения учебных предметов, курсов, дисциплин (модулей)  программ профессионального обучения, СПО и (или) ДПО»</w:t>
      </w:r>
      <w:r w:rsidR="00B617E8" w:rsidRPr="006E011B">
        <w:rPr>
          <w:rFonts w:ascii="Times New Roman" w:hAnsi="Times New Roman"/>
          <w:sz w:val="28"/>
          <w:szCs w:val="28"/>
          <w:lang w:eastAsia="ar-SA"/>
        </w:rPr>
        <w:t xml:space="preserve"> </w:t>
      </w:r>
      <w:r w:rsidRPr="006E011B">
        <w:rPr>
          <w:rFonts w:ascii="Times New Roman" w:hAnsi="Times New Roman"/>
          <w:sz w:val="28"/>
          <w:szCs w:val="28"/>
        </w:rPr>
        <w:t xml:space="preserve">соответствует 6 уровню квалификации, подуровень квалификации 6.2. Аналогичная же ситуация и с другими обобщёнными трудовыми функциями. Наличие данной ситуации даёт возможность предполагать, что в дальнейшем возможны изменения в номенклатуре должностей, касающиеся выполнение той или иной ОТФ. Так, можно предположить, что наряду с должностью </w:t>
      </w:r>
      <w:r w:rsidR="00B617E8" w:rsidRPr="006E011B">
        <w:rPr>
          <w:rFonts w:ascii="Times New Roman" w:hAnsi="Times New Roman"/>
          <w:sz w:val="28"/>
          <w:szCs w:val="28"/>
        </w:rPr>
        <w:t>«</w:t>
      </w:r>
      <w:r w:rsidRPr="006E011B">
        <w:rPr>
          <w:rFonts w:ascii="Times New Roman" w:hAnsi="Times New Roman"/>
          <w:sz w:val="28"/>
          <w:szCs w:val="28"/>
        </w:rPr>
        <w:t>преподаватель</w:t>
      </w:r>
      <w:r w:rsidR="00B617E8" w:rsidRPr="006E011B">
        <w:rPr>
          <w:rFonts w:ascii="Times New Roman" w:hAnsi="Times New Roman"/>
          <w:sz w:val="28"/>
          <w:szCs w:val="28"/>
        </w:rPr>
        <w:t>»</w:t>
      </w:r>
      <w:r w:rsidRPr="006E011B">
        <w:rPr>
          <w:rFonts w:ascii="Times New Roman" w:hAnsi="Times New Roman"/>
          <w:sz w:val="28"/>
          <w:szCs w:val="28"/>
        </w:rPr>
        <w:t xml:space="preserve"> могут появиться  такие должности как </w:t>
      </w:r>
      <w:r w:rsidR="00B617E8" w:rsidRPr="006E011B">
        <w:rPr>
          <w:rFonts w:ascii="Times New Roman" w:hAnsi="Times New Roman"/>
          <w:sz w:val="28"/>
          <w:szCs w:val="28"/>
        </w:rPr>
        <w:t>«</w:t>
      </w:r>
      <w:r w:rsidRPr="006E011B">
        <w:rPr>
          <w:rFonts w:ascii="Times New Roman" w:hAnsi="Times New Roman"/>
          <w:sz w:val="28"/>
          <w:szCs w:val="28"/>
        </w:rPr>
        <w:t>преподаватель-методист</w:t>
      </w:r>
      <w:r w:rsidR="00B617E8" w:rsidRPr="006E011B">
        <w:rPr>
          <w:rFonts w:ascii="Times New Roman" w:hAnsi="Times New Roman"/>
          <w:sz w:val="28"/>
          <w:szCs w:val="28"/>
        </w:rPr>
        <w:t>»</w:t>
      </w:r>
      <w:r w:rsidRPr="006E011B">
        <w:rPr>
          <w:rFonts w:ascii="Times New Roman" w:hAnsi="Times New Roman"/>
          <w:sz w:val="28"/>
          <w:szCs w:val="28"/>
        </w:rPr>
        <w:t xml:space="preserve">, </w:t>
      </w:r>
      <w:r w:rsidR="00B617E8" w:rsidRPr="006E011B">
        <w:rPr>
          <w:rFonts w:ascii="Times New Roman" w:hAnsi="Times New Roman"/>
          <w:sz w:val="28"/>
          <w:szCs w:val="28"/>
        </w:rPr>
        <w:t>«</w:t>
      </w:r>
      <w:r w:rsidRPr="006E011B">
        <w:rPr>
          <w:rFonts w:ascii="Times New Roman" w:hAnsi="Times New Roman"/>
          <w:sz w:val="28"/>
          <w:szCs w:val="28"/>
        </w:rPr>
        <w:t>преподаватель-наставник</w:t>
      </w:r>
      <w:r w:rsidR="00B617E8" w:rsidRPr="006E011B">
        <w:rPr>
          <w:rFonts w:ascii="Times New Roman" w:hAnsi="Times New Roman"/>
          <w:sz w:val="28"/>
          <w:szCs w:val="28"/>
        </w:rPr>
        <w:t>»</w:t>
      </w:r>
      <w:r w:rsidRPr="006E011B">
        <w:rPr>
          <w:rFonts w:ascii="Times New Roman" w:hAnsi="Times New Roman"/>
          <w:sz w:val="28"/>
          <w:szCs w:val="28"/>
        </w:rPr>
        <w:t>. Появление подуровней квалификации</w:t>
      </w:r>
      <w:r w:rsidR="00CE1E2F" w:rsidRPr="006E011B">
        <w:rPr>
          <w:rFonts w:ascii="Times New Roman" w:hAnsi="Times New Roman"/>
          <w:sz w:val="28"/>
          <w:szCs w:val="28"/>
        </w:rPr>
        <w:t>,</w:t>
      </w:r>
      <w:r w:rsidRPr="006E011B">
        <w:rPr>
          <w:rFonts w:ascii="Times New Roman" w:hAnsi="Times New Roman"/>
          <w:sz w:val="28"/>
          <w:szCs w:val="28"/>
        </w:rPr>
        <w:t xml:space="preserve"> как представляется</w:t>
      </w:r>
      <w:r w:rsidR="00CE1E2F" w:rsidRPr="006E011B">
        <w:rPr>
          <w:rFonts w:ascii="Times New Roman" w:hAnsi="Times New Roman"/>
          <w:sz w:val="28"/>
          <w:szCs w:val="28"/>
        </w:rPr>
        <w:t>,</w:t>
      </w:r>
      <w:r w:rsidRPr="006E011B">
        <w:rPr>
          <w:rFonts w:ascii="Times New Roman" w:hAnsi="Times New Roman"/>
          <w:sz w:val="28"/>
          <w:szCs w:val="28"/>
        </w:rPr>
        <w:t xml:space="preserve"> должны отразиться на изменениях в процедурах и формах аттестации на квалификационную категорию и соответствие занимаемой должности и</w:t>
      </w:r>
      <w:r w:rsidR="00CE1E2F" w:rsidRPr="006E011B">
        <w:rPr>
          <w:rFonts w:ascii="Times New Roman" w:hAnsi="Times New Roman"/>
          <w:sz w:val="28"/>
          <w:szCs w:val="28"/>
        </w:rPr>
        <w:t>,</w:t>
      </w:r>
      <w:r w:rsidRPr="006E011B">
        <w:rPr>
          <w:rFonts w:ascii="Times New Roman" w:hAnsi="Times New Roman"/>
          <w:sz w:val="28"/>
          <w:szCs w:val="28"/>
        </w:rPr>
        <w:t xml:space="preserve"> </w:t>
      </w:r>
      <w:r w:rsidRPr="006E011B">
        <w:rPr>
          <w:rFonts w:ascii="Times New Roman" w:hAnsi="Times New Roman"/>
          <w:sz w:val="28"/>
          <w:szCs w:val="28"/>
        </w:rPr>
        <w:lastRenderedPageBreak/>
        <w:t>соответственно</w:t>
      </w:r>
      <w:r w:rsidR="00CE1E2F" w:rsidRPr="006E011B">
        <w:rPr>
          <w:rFonts w:ascii="Times New Roman" w:hAnsi="Times New Roman"/>
          <w:sz w:val="28"/>
          <w:szCs w:val="28"/>
        </w:rPr>
        <w:t>,</w:t>
      </w:r>
      <w:r w:rsidRPr="006E011B">
        <w:rPr>
          <w:rFonts w:ascii="Times New Roman" w:hAnsi="Times New Roman"/>
          <w:sz w:val="28"/>
          <w:szCs w:val="28"/>
        </w:rPr>
        <w:t xml:space="preserve"> на изменение оплаты труда  (</w:t>
      </w:r>
      <w:r w:rsidRPr="006E011B">
        <w:rPr>
          <w:rFonts w:ascii="Times New Roman" w:hAnsi="Times New Roman"/>
          <w:color w:val="000000"/>
          <w:sz w:val="28"/>
          <w:szCs w:val="28"/>
        </w:rPr>
        <w:t>коэффициент надбавки к должностному окладу</w:t>
      </w:r>
      <w:r w:rsidRPr="006E011B">
        <w:rPr>
          <w:rFonts w:ascii="Times New Roman" w:hAnsi="Times New Roman"/>
          <w:sz w:val="28"/>
          <w:szCs w:val="28"/>
        </w:rPr>
        <w:t xml:space="preserve">) в соответствии с установленными категориями.    Наличие </w:t>
      </w:r>
      <w:r w:rsidRPr="006E011B">
        <w:rPr>
          <w:rFonts w:ascii="Times New Roman" w:hAnsi="Times New Roman"/>
          <w:color w:val="000000"/>
          <w:sz w:val="28"/>
          <w:szCs w:val="28"/>
        </w:rPr>
        <w:t>дифференцированных уровней квалификации задают требования к оценке квалификации педагогических работников: будет ли эта оценка проходить только через процедуры аттестации или работодатель, педагогический работник буд</w:t>
      </w:r>
      <w:r w:rsidR="00CE1E2F" w:rsidRPr="006E011B">
        <w:rPr>
          <w:rFonts w:ascii="Times New Roman" w:hAnsi="Times New Roman"/>
          <w:color w:val="000000"/>
          <w:sz w:val="28"/>
          <w:szCs w:val="28"/>
        </w:rPr>
        <w:t>у</w:t>
      </w:r>
      <w:r w:rsidRPr="006E011B">
        <w:rPr>
          <w:rFonts w:ascii="Times New Roman" w:hAnsi="Times New Roman"/>
          <w:color w:val="000000"/>
          <w:sz w:val="28"/>
          <w:szCs w:val="28"/>
        </w:rPr>
        <w:t>т вынужден</w:t>
      </w:r>
      <w:r w:rsidR="00CE1E2F" w:rsidRPr="006E011B">
        <w:rPr>
          <w:rFonts w:ascii="Times New Roman" w:hAnsi="Times New Roman"/>
          <w:color w:val="000000"/>
          <w:sz w:val="28"/>
          <w:szCs w:val="28"/>
        </w:rPr>
        <w:t>ы</w:t>
      </w:r>
      <w:r w:rsidRPr="006E011B">
        <w:rPr>
          <w:rFonts w:ascii="Times New Roman" w:hAnsi="Times New Roman"/>
          <w:color w:val="000000"/>
          <w:sz w:val="28"/>
          <w:szCs w:val="28"/>
        </w:rPr>
        <w:t xml:space="preserve"> прибег</w:t>
      </w:r>
      <w:r w:rsidR="00CE1E2F" w:rsidRPr="006E011B">
        <w:rPr>
          <w:rFonts w:ascii="Times New Roman" w:hAnsi="Times New Roman"/>
          <w:color w:val="000000"/>
          <w:sz w:val="28"/>
          <w:szCs w:val="28"/>
        </w:rPr>
        <w:t>нуть</w:t>
      </w:r>
      <w:r w:rsidRPr="006E011B">
        <w:rPr>
          <w:rFonts w:ascii="Times New Roman" w:hAnsi="Times New Roman"/>
          <w:color w:val="000000"/>
          <w:sz w:val="28"/>
          <w:szCs w:val="28"/>
        </w:rPr>
        <w:t xml:space="preserve"> к прохождению независимой оценки квалификаций, по результатам  которой соискатель будет получать сертификат об установлении искомого квалификационного уровня.  </w:t>
      </w:r>
    </w:p>
    <w:p w:rsidR="006E0F60" w:rsidRPr="006E011B" w:rsidRDefault="006E0F60" w:rsidP="006E011B">
      <w:pPr>
        <w:shd w:val="clear" w:color="auto" w:fill="FFFFFF"/>
        <w:spacing w:after="0" w:line="360" w:lineRule="auto"/>
        <w:jc w:val="both"/>
        <w:rPr>
          <w:rFonts w:ascii="Times New Roman" w:hAnsi="Times New Roman"/>
          <w:sz w:val="28"/>
          <w:szCs w:val="28"/>
          <w:lang w:eastAsia="ru-RU"/>
        </w:rPr>
      </w:pPr>
      <w:r w:rsidRPr="006E011B">
        <w:rPr>
          <w:rFonts w:ascii="Times New Roman" w:hAnsi="Times New Roman"/>
          <w:color w:val="000000"/>
          <w:sz w:val="28"/>
          <w:szCs w:val="28"/>
        </w:rPr>
        <w:t>На сегодняшний день Трудовой кодекс РФ, Федеральный закон РФ «Об образовании</w:t>
      </w:r>
      <w:r w:rsidR="00B5209E" w:rsidRPr="006E011B">
        <w:rPr>
          <w:rFonts w:ascii="Times New Roman" w:hAnsi="Times New Roman"/>
          <w:color w:val="000000"/>
          <w:sz w:val="28"/>
          <w:szCs w:val="28"/>
        </w:rPr>
        <w:t xml:space="preserve"> в РФ</w:t>
      </w:r>
      <w:r w:rsidRPr="006E011B">
        <w:rPr>
          <w:rFonts w:ascii="Times New Roman" w:hAnsi="Times New Roman"/>
          <w:color w:val="000000"/>
          <w:sz w:val="28"/>
          <w:szCs w:val="28"/>
        </w:rPr>
        <w:t xml:space="preserve">» обязывает работодателя руководствоваться требованиями профессионального стандарта </w:t>
      </w:r>
      <w:r w:rsidRPr="006E011B">
        <w:rPr>
          <w:rFonts w:ascii="Times New Roman" w:hAnsi="Times New Roman"/>
          <w:sz w:val="28"/>
          <w:szCs w:val="28"/>
          <w:lang w:eastAsia="ru-RU"/>
        </w:rPr>
        <w:t>для определения требований к квалификации педагогических работников.</w:t>
      </w:r>
      <w:r w:rsidR="00CE1E2F" w:rsidRPr="006E011B">
        <w:rPr>
          <w:rFonts w:ascii="Times New Roman" w:hAnsi="Times New Roman"/>
          <w:sz w:val="28"/>
          <w:szCs w:val="28"/>
          <w:lang w:eastAsia="ru-RU"/>
        </w:rPr>
        <w:t xml:space="preserve"> </w:t>
      </w:r>
      <w:r w:rsidRPr="006E011B">
        <w:rPr>
          <w:rFonts w:ascii="Times New Roman" w:hAnsi="Times New Roman"/>
          <w:sz w:val="28"/>
          <w:szCs w:val="28"/>
          <w:lang w:eastAsia="ru-RU"/>
        </w:rPr>
        <w:t>Трудовой кодекс РФ, Федеральный закон «О независимой оценк</w:t>
      </w:r>
      <w:r w:rsidR="00CE1E2F" w:rsidRPr="006E011B">
        <w:rPr>
          <w:rFonts w:ascii="Times New Roman" w:hAnsi="Times New Roman"/>
          <w:sz w:val="28"/>
          <w:szCs w:val="28"/>
          <w:lang w:eastAsia="ru-RU"/>
        </w:rPr>
        <w:t>е</w:t>
      </w:r>
      <w:r w:rsidRPr="006E011B">
        <w:rPr>
          <w:rFonts w:ascii="Times New Roman" w:hAnsi="Times New Roman"/>
          <w:sz w:val="28"/>
          <w:szCs w:val="28"/>
          <w:lang w:eastAsia="ru-RU"/>
        </w:rPr>
        <w:t xml:space="preserve"> квалификаций»</w:t>
      </w:r>
      <w:r w:rsidRPr="006E011B">
        <w:rPr>
          <w:rFonts w:ascii="Times New Roman" w:hAnsi="Times New Roman"/>
          <w:color w:val="000000"/>
          <w:sz w:val="28"/>
          <w:szCs w:val="28"/>
        </w:rPr>
        <w:t xml:space="preserve"> д</w:t>
      </w:r>
      <w:r w:rsidR="00CE1E2F" w:rsidRPr="006E011B">
        <w:rPr>
          <w:rFonts w:ascii="Times New Roman" w:hAnsi="Times New Roman"/>
          <w:color w:val="000000"/>
          <w:sz w:val="28"/>
          <w:szCs w:val="28"/>
        </w:rPr>
        <w:t xml:space="preserve">екларируют </w:t>
      </w:r>
      <w:r w:rsidRPr="006E011B">
        <w:rPr>
          <w:rFonts w:ascii="Times New Roman" w:hAnsi="Times New Roman"/>
          <w:color w:val="000000"/>
          <w:sz w:val="28"/>
          <w:szCs w:val="28"/>
        </w:rPr>
        <w:t xml:space="preserve"> право </w:t>
      </w:r>
      <w:r w:rsidR="00CE1E2F" w:rsidRPr="006E011B">
        <w:rPr>
          <w:rFonts w:ascii="Times New Roman" w:hAnsi="Times New Roman"/>
          <w:color w:val="000000"/>
          <w:sz w:val="28"/>
          <w:szCs w:val="28"/>
        </w:rPr>
        <w:t xml:space="preserve">работодателя, </w:t>
      </w:r>
      <w:r w:rsidRPr="006E011B">
        <w:rPr>
          <w:rFonts w:ascii="Times New Roman" w:hAnsi="Times New Roman"/>
          <w:color w:val="000000"/>
          <w:sz w:val="28"/>
          <w:szCs w:val="28"/>
        </w:rPr>
        <w:t>работник</w:t>
      </w:r>
      <w:r w:rsidR="00CE1E2F" w:rsidRPr="006E011B">
        <w:rPr>
          <w:rFonts w:ascii="Times New Roman" w:hAnsi="Times New Roman"/>
          <w:color w:val="000000"/>
          <w:sz w:val="28"/>
          <w:szCs w:val="28"/>
        </w:rPr>
        <w:t xml:space="preserve">а на прохождение </w:t>
      </w:r>
      <w:r w:rsidRPr="006E011B">
        <w:rPr>
          <w:rFonts w:ascii="Times New Roman" w:hAnsi="Times New Roman"/>
          <w:color w:val="000000"/>
          <w:sz w:val="28"/>
          <w:szCs w:val="28"/>
        </w:rPr>
        <w:t>независим</w:t>
      </w:r>
      <w:r w:rsidR="00CE1E2F" w:rsidRPr="006E011B">
        <w:rPr>
          <w:rFonts w:ascii="Times New Roman" w:hAnsi="Times New Roman"/>
          <w:color w:val="000000"/>
          <w:sz w:val="28"/>
          <w:szCs w:val="28"/>
        </w:rPr>
        <w:t>ой</w:t>
      </w:r>
      <w:r w:rsidRPr="006E011B">
        <w:rPr>
          <w:rFonts w:ascii="Times New Roman" w:hAnsi="Times New Roman"/>
          <w:color w:val="000000"/>
          <w:sz w:val="28"/>
          <w:szCs w:val="28"/>
        </w:rPr>
        <w:t xml:space="preserve"> оценк</w:t>
      </w:r>
      <w:r w:rsidR="00CE1E2F" w:rsidRPr="006E011B">
        <w:rPr>
          <w:rFonts w:ascii="Times New Roman" w:hAnsi="Times New Roman"/>
          <w:color w:val="000000"/>
          <w:sz w:val="28"/>
          <w:szCs w:val="28"/>
        </w:rPr>
        <w:t>и</w:t>
      </w:r>
      <w:r w:rsidRPr="006E011B">
        <w:rPr>
          <w:rFonts w:ascii="Times New Roman" w:hAnsi="Times New Roman"/>
          <w:color w:val="000000"/>
          <w:sz w:val="28"/>
          <w:szCs w:val="28"/>
        </w:rPr>
        <w:t xml:space="preserve"> </w:t>
      </w:r>
      <w:r w:rsidRPr="006E011B">
        <w:rPr>
          <w:rFonts w:ascii="Times New Roman" w:hAnsi="Times New Roman"/>
          <w:color w:val="22272F"/>
          <w:sz w:val="28"/>
          <w:szCs w:val="28"/>
          <w:lang w:eastAsia="ru-RU"/>
        </w:rPr>
        <w:t xml:space="preserve">квалификации </w:t>
      </w:r>
      <w:r w:rsidR="00CE1E2F" w:rsidRPr="006E011B">
        <w:rPr>
          <w:rFonts w:ascii="Times New Roman" w:hAnsi="Times New Roman"/>
          <w:color w:val="22272F"/>
          <w:sz w:val="28"/>
          <w:szCs w:val="28"/>
          <w:lang w:eastAsia="ru-RU"/>
        </w:rPr>
        <w:t>для</w:t>
      </w:r>
      <w:r w:rsidR="00CE1E2F" w:rsidRPr="006E011B">
        <w:rPr>
          <w:rFonts w:ascii="Times New Roman" w:hAnsi="Times New Roman"/>
          <w:color w:val="000000"/>
          <w:sz w:val="28"/>
          <w:szCs w:val="28"/>
        </w:rPr>
        <w:t xml:space="preserve"> </w:t>
      </w:r>
      <w:r w:rsidRPr="006E011B">
        <w:rPr>
          <w:rFonts w:ascii="Times New Roman" w:hAnsi="Times New Roman"/>
          <w:color w:val="22272F"/>
          <w:sz w:val="28"/>
          <w:szCs w:val="28"/>
          <w:lang w:eastAsia="ru-RU"/>
        </w:rPr>
        <w:t>осуществлени</w:t>
      </w:r>
      <w:r w:rsidR="00CE1E2F" w:rsidRPr="006E011B">
        <w:rPr>
          <w:rFonts w:ascii="Times New Roman" w:hAnsi="Times New Roman"/>
          <w:color w:val="22272F"/>
          <w:sz w:val="28"/>
          <w:szCs w:val="28"/>
          <w:lang w:eastAsia="ru-RU"/>
        </w:rPr>
        <w:t>я</w:t>
      </w:r>
      <w:r w:rsidRPr="006E011B">
        <w:rPr>
          <w:rFonts w:ascii="Times New Roman" w:hAnsi="Times New Roman"/>
          <w:color w:val="22272F"/>
          <w:sz w:val="28"/>
          <w:szCs w:val="28"/>
          <w:lang w:eastAsia="ru-RU"/>
        </w:rPr>
        <w:t xml:space="preserve"> определенного вида трудовой деятельности.  Но пока этого недостаточно, чтобы </w:t>
      </w:r>
      <w:r w:rsidR="00CE1E2F" w:rsidRPr="006E011B">
        <w:rPr>
          <w:rFonts w:ascii="Times New Roman" w:hAnsi="Times New Roman"/>
          <w:color w:val="22272F"/>
          <w:sz w:val="28"/>
          <w:szCs w:val="28"/>
          <w:lang w:eastAsia="ru-RU"/>
        </w:rPr>
        <w:t xml:space="preserve">в полную силу </w:t>
      </w:r>
      <w:r w:rsidRPr="006E011B">
        <w:rPr>
          <w:rFonts w:ascii="Times New Roman" w:hAnsi="Times New Roman"/>
          <w:color w:val="22272F"/>
          <w:sz w:val="28"/>
          <w:szCs w:val="28"/>
          <w:lang w:eastAsia="ru-RU"/>
        </w:rPr>
        <w:t>заработал механизм независимой оценки. Во многих  регионах ещё не созданы центры оценки квалификаций. Но самое главное</w:t>
      </w:r>
      <w:r w:rsidR="00CE1E2F" w:rsidRPr="006E011B">
        <w:rPr>
          <w:rFonts w:ascii="Times New Roman" w:hAnsi="Times New Roman"/>
          <w:color w:val="22272F"/>
          <w:sz w:val="28"/>
          <w:szCs w:val="28"/>
          <w:lang w:eastAsia="ru-RU"/>
        </w:rPr>
        <w:t>,</w:t>
      </w:r>
      <w:r w:rsidRPr="006E011B">
        <w:rPr>
          <w:rFonts w:ascii="Times New Roman" w:hAnsi="Times New Roman"/>
          <w:color w:val="22272F"/>
          <w:sz w:val="28"/>
          <w:szCs w:val="28"/>
          <w:lang w:eastAsia="ru-RU"/>
        </w:rPr>
        <w:t xml:space="preserve"> в профессиональных образовательных организациях не сформирована  мотивация (или не оформилась потребность: законодательно эта норма не носит обязательный характер, в очередь на работу </w:t>
      </w:r>
      <w:proofErr w:type="gramStart"/>
      <w:r w:rsidRPr="006E011B">
        <w:rPr>
          <w:rFonts w:ascii="Times New Roman" w:hAnsi="Times New Roman"/>
          <w:color w:val="22272F"/>
          <w:sz w:val="28"/>
          <w:szCs w:val="28"/>
          <w:lang w:eastAsia="ru-RU"/>
        </w:rPr>
        <w:t>в</w:t>
      </w:r>
      <w:proofErr w:type="gramEnd"/>
      <w:r w:rsidRPr="006E011B">
        <w:rPr>
          <w:rFonts w:ascii="Times New Roman" w:hAnsi="Times New Roman"/>
          <w:color w:val="22272F"/>
          <w:sz w:val="28"/>
          <w:szCs w:val="28"/>
          <w:lang w:eastAsia="ru-RU"/>
        </w:rPr>
        <w:t xml:space="preserve"> </w:t>
      </w:r>
      <w:proofErr w:type="gramStart"/>
      <w:r w:rsidRPr="006E011B">
        <w:rPr>
          <w:rFonts w:ascii="Times New Roman" w:hAnsi="Times New Roman"/>
          <w:color w:val="22272F"/>
          <w:sz w:val="28"/>
          <w:szCs w:val="28"/>
          <w:lang w:eastAsia="ru-RU"/>
        </w:rPr>
        <w:t>ПО</w:t>
      </w:r>
      <w:proofErr w:type="gramEnd"/>
      <w:r w:rsidRPr="006E011B">
        <w:rPr>
          <w:rFonts w:ascii="Times New Roman" w:hAnsi="Times New Roman"/>
          <w:color w:val="22272F"/>
          <w:sz w:val="28"/>
          <w:szCs w:val="28"/>
          <w:lang w:eastAsia="ru-RU"/>
        </w:rPr>
        <w:t xml:space="preserve"> не стоят) педагогов и работодателей к прохождению или организации процедур независимой оценки квалификаций.  Скорее всего</w:t>
      </w:r>
      <w:r w:rsidR="00CE1E2F" w:rsidRPr="006E011B">
        <w:rPr>
          <w:rFonts w:ascii="Times New Roman" w:hAnsi="Times New Roman"/>
          <w:color w:val="22272F"/>
          <w:sz w:val="28"/>
          <w:szCs w:val="28"/>
          <w:lang w:eastAsia="ru-RU"/>
        </w:rPr>
        <w:t>,</w:t>
      </w:r>
      <w:r w:rsidRPr="006E011B">
        <w:rPr>
          <w:rFonts w:ascii="Times New Roman" w:hAnsi="Times New Roman"/>
          <w:color w:val="22272F"/>
          <w:sz w:val="28"/>
          <w:szCs w:val="28"/>
          <w:lang w:eastAsia="ru-RU"/>
        </w:rPr>
        <w:t xml:space="preserve"> процесс </w:t>
      </w:r>
      <w:r w:rsidR="00B5209E" w:rsidRPr="006E011B">
        <w:rPr>
          <w:rFonts w:ascii="Times New Roman" w:eastAsia="TimesNewRomanPSMT-Identity-H" w:hAnsi="Times New Roman"/>
          <w:sz w:val="28"/>
          <w:szCs w:val="28"/>
        </w:rPr>
        <w:t>освоения и внедрения</w:t>
      </w:r>
      <w:r w:rsidRPr="006E011B">
        <w:rPr>
          <w:rFonts w:ascii="Times New Roman" w:eastAsia="TimesNewRomanPSMT-Identity-H" w:hAnsi="Times New Roman"/>
          <w:sz w:val="28"/>
          <w:szCs w:val="28"/>
        </w:rPr>
        <w:t xml:space="preserve"> профессиональных стандартов в практику профессиональных образовательных организаций будет  неразрывно связан </w:t>
      </w:r>
      <w:r w:rsidR="00CE1E2F" w:rsidRPr="006E011B">
        <w:rPr>
          <w:rFonts w:ascii="Times New Roman" w:eastAsia="TimesNewRomanPSMT-Identity-H" w:hAnsi="Times New Roman"/>
          <w:sz w:val="28"/>
          <w:szCs w:val="28"/>
        </w:rPr>
        <w:t>с</w:t>
      </w:r>
      <w:r w:rsidRPr="006E011B">
        <w:rPr>
          <w:rFonts w:ascii="Times New Roman" w:eastAsia="TimesNewRomanPSMT-Identity-H" w:hAnsi="Times New Roman"/>
          <w:sz w:val="28"/>
          <w:szCs w:val="28"/>
        </w:rPr>
        <w:t xml:space="preserve"> процессами внедрения независимой оценки квалификаций. </w:t>
      </w:r>
      <w:r w:rsidR="00D12B67" w:rsidRPr="006E011B">
        <w:rPr>
          <w:rFonts w:ascii="Times New Roman" w:eastAsia="TimesNewRomanPSMT-Identity-H" w:hAnsi="Times New Roman"/>
          <w:sz w:val="28"/>
          <w:szCs w:val="28"/>
        </w:rPr>
        <w:t>У</w:t>
      </w:r>
      <w:r w:rsidRPr="006E011B">
        <w:rPr>
          <w:rFonts w:ascii="Times New Roman" w:eastAsia="TimesNewRomanPSMT-Identity-H" w:hAnsi="Times New Roman"/>
          <w:sz w:val="28"/>
          <w:szCs w:val="28"/>
        </w:rPr>
        <w:t xml:space="preserve"> профессиональных образовательных организаци</w:t>
      </w:r>
      <w:r w:rsidR="00CE1E2F" w:rsidRPr="006E011B">
        <w:rPr>
          <w:rFonts w:ascii="Times New Roman" w:eastAsia="TimesNewRomanPSMT-Identity-H" w:hAnsi="Times New Roman"/>
          <w:sz w:val="28"/>
          <w:szCs w:val="28"/>
        </w:rPr>
        <w:t>й</w:t>
      </w:r>
      <w:r w:rsidRPr="006E011B">
        <w:rPr>
          <w:rFonts w:ascii="Times New Roman" w:eastAsia="TimesNewRomanPSMT-Identity-H" w:hAnsi="Times New Roman"/>
          <w:sz w:val="28"/>
          <w:szCs w:val="28"/>
        </w:rPr>
        <w:t xml:space="preserve"> есть достаточное количество времени на осмысление требований  профессиональных стандартов, анализ кадровой ситуации, планирование  видов и этапов работ по внедрению стандарта, приведение в соответствие с требованиями </w:t>
      </w:r>
      <w:proofErr w:type="spellStart"/>
      <w:r w:rsidRPr="006E011B">
        <w:rPr>
          <w:rFonts w:ascii="Times New Roman" w:eastAsia="TimesNewRomanPSMT-Identity-H" w:hAnsi="Times New Roman"/>
          <w:sz w:val="28"/>
          <w:szCs w:val="28"/>
        </w:rPr>
        <w:t>профстандарта</w:t>
      </w:r>
      <w:proofErr w:type="spellEnd"/>
      <w:r w:rsidRPr="006E011B">
        <w:rPr>
          <w:rFonts w:ascii="Times New Roman" w:eastAsia="TimesNewRomanPSMT-Identity-H" w:hAnsi="Times New Roman"/>
          <w:sz w:val="28"/>
          <w:szCs w:val="28"/>
        </w:rPr>
        <w:t xml:space="preserve"> локальных нормативных актов организаций.  Правительством РФ определен срок внедрения </w:t>
      </w:r>
      <w:proofErr w:type="spellStart"/>
      <w:r w:rsidRPr="006E011B">
        <w:rPr>
          <w:rFonts w:ascii="Times New Roman" w:eastAsia="TimesNewRomanPSMT-Identity-H" w:hAnsi="Times New Roman"/>
          <w:sz w:val="28"/>
          <w:szCs w:val="28"/>
        </w:rPr>
        <w:t>профстандартов</w:t>
      </w:r>
      <w:proofErr w:type="spellEnd"/>
      <w:r w:rsidRPr="006E011B">
        <w:rPr>
          <w:rFonts w:ascii="Times New Roman" w:eastAsia="TimesNewRomanPSMT-Identity-H" w:hAnsi="Times New Roman"/>
          <w:sz w:val="28"/>
          <w:szCs w:val="28"/>
        </w:rPr>
        <w:t xml:space="preserve"> до 1 января 2020г</w:t>
      </w:r>
      <w:r w:rsidR="00B5209E" w:rsidRPr="006E011B">
        <w:rPr>
          <w:rFonts w:ascii="Times New Roman" w:hAnsi="Times New Roman"/>
          <w:sz w:val="28"/>
          <w:szCs w:val="28"/>
        </w:rPr>
        <w:t>[5]</w:t>
      </w:r>
      <w:r w:rsidRPr="006E011B">
        <w:rPr>
          <w:rFonts w:ascii="Times New Roman" w:eastAsia="TimesNewRomanPSMT-Identity-H" w:hAnsi="Times New Roman"/>
          <w:sz w:val="28"/>
          <w:szCs w:val="28"/>
        </w:rPr>
        <w:t>.</w:t>
      </w:r>
      <w:r w:rsidR="00C74934" w:rsidRPr="006E011B">
        <w:rPr>
          <w:rFonts w:ascii="Times New Roman" w:eastAsia="TimesNewRomanPSMT-Identity-H" w:hAnsi="Times New Roman"/>
          <w:sz w:val="28"/>
          <w:szCs w:val="28"/>
        </w:rPr>
        <w:t xml:space="preserve">  В Томском экономико-</w:t>
      </w:r>
      <w:r w:rsidR="00C74934" w:rsidRPr="006E011B">
        <w:rPr>
          <w:rFonts w:ascii="Times New Roman" w:eastAsia="TimesNewRomanPSMT-Identity-H" w:hAnsi="Times New Roman"/>
          <w:sz w:val="28"/>
          <w:szCs w:val="28"/>
        </w:rPr>
        <w:lastRenderedPageBreak/>
        <w:t xml:space="preserve">промышленном колледже проведение подготовительных </w:t>
      </w:r>
      <w:r w:rsidR="00882FBC" w:rsidRPr="006E011B">
        <w:rPr>
          <w:rFonts w:ascii="Times New Roman" w:eastAsia="TimesNewRomanPSMT-Identity-H" w:hAnsi="Times New Roman"/>
          <w:sz w:val="28"/>
          <w:szCs w:val="28"/>
        </w:rPr>
        <w:t>работ, мероприятий</w:t>
      </w:r>
      <w:r w:rsidR="00C74934" w:rsidRPr="006E011B">
        <w:rPr>
          <w:rFonts w:ascii="Times New Roman" w:eastAsia="TimesNewRomanPSMT-Identity-H" w:hAnsi="Times New Roman"/>
          <w:sz w:val="28"/>
          <w:szCs w:val="28"/>
        </w:rPr>
        <w:t xml:space="preserve"> оформлено в </w:t>
      </w:r>
      <w:r w:rsidR="00882FBC" w:rsidRPr="006E011B">
        <w:rPr>
          <w:rFonts w:ascii="Times New Roman" w:eastAsia="TimesNewRomanPSMT-Identity-H" w:hAnsi="Times New Roman"/>
          <w:sz w:val="28"/>
          <w:szCs w:val="28"/>
        </w:rPr>
        <w:t xml:space="preserve">отдельную </w:t>
      </w:r>
      <w:r w:rsidR="00C74934" w:rsidRPr="006E011B">
        <w:rPr>
          <w:rFonts w:ascii="Times New Roman" w:eastAsia="TimesNewRomanPSMT-Identity-H" w:hAnsi="Times New Roman"/>
          <w:sz w:val="28"/>
          <w:szCs w:val="28"/>
        </w:rPr>
        <w:t>Программ</w:t>
      </w:r>
      <w:r w:rsidR="00882FBC" w:rsidRPr="006E011B">
        <w:rPr>
          <w:rFonts w:ascii="Times New Roman" w:eastAsia="TimesNewRomanPSMT-Identity-H" w:hAnsi="Times New Roman"/>
          <w:sz w:val="28"/>
          <w:szCs w:val="28"/>
        </w:rPr>
        <w:t>у</w:t>
      </w:r>
      <w:r w:rsidR="00C74934" w:rsidRPr="006E011B">
        <w:rPr>
          <w:rFonts w:ascii="Times New Roman" w:eastAsia="TimesNewRomanPSMT-Identity-H" w:hAnsi="Times New Roman"/>
          <w:sz w:val="28"/>
          <w:szCs w:val="28"/>
        </w:rPr>
        <w:t xml:space="preserve"> колледжа.</w:t>
      </w:r>
    </w:p>
    <w:p w:rsidR="006E0F60" w:rsidRPr="006E011B" w:rsidRDefault="006E011B" w:rsidP="006E011B">
      <w:pPr>
        <w:pStyle w:val="a3"/>
        <w:spacing w:line="360" w:lineRule="auto"/>
        <w:ind w:left="720"/>
        <w:contextualSpacing/>
        <w:jc w:val="center"/>
        <w:rPr>
          <w:color w:val="000000"/>
          <w:szCs w:val="28"/>
        </w:rPr>
      </w:pPr>
      <w:r w:rsidRPr="006E011B">
        <w:rPr>
          <w:color w:val="000000"/>
          <w:szCs w:val="28"/>
        </w:rPr>
        <w:t>Список источников</w:t>
      </w:r>
      <w:r w:rsidR="006E0F60" w:rsidRPr="006E011B">
        <w:rPr>
          <w:color w:val="000000"/>
          <w:szCs w:val="28"/>
        </w:rPr>
        <w:t>:</w:t>
      </w:r>
    </w:p>
    <w:p w:rsidR="006E0F60" w:rsidRPr="006E011B" w:rsidRDefault="006E0F60" w:rsidP="006E011B">
      <w:pPr>
        <w:pStyle w:val="a4"/>
        <w:numPr>
          <w:ilvl w:val="0"/>
          <w:numId w:val="2"/>
        </w:numPr>
        <w:autoSpaceDE w:val="0"/>
        <w:autoSpaceDN w:val="0"/>
        <w:adjustRightInd w:val="0"/>
        <w:rPr>
          <w:rFonts w:eastAsia="TimesNewRomanPSMT-Identity-H"/>
          <w:sz w:val="28"/>
          <w:szCs w:val="28"/>
        </w:rPr>
      </w:pPr>
      <w:r w:rsidRPr="006E011B">
        <w:rPr>
          <w:rFonts w:eastAsia="TimesNewRomanPSMT-Identity-H"/>
          <w:sz w:val="28"/>
          <w:szCs w:val="28"/>
        </w:rPr>
        <w:t xml:space="preserve">Приказ Минтруда России от 08.09.2015 № 608н «Об утверждении профессионального стандарта «Педагог профессионального обучения, профессионального образования, дополнительного профессионального образования» (Зарегистрировано в Минюсте России 24.09.2015 № 38993) </w:t>
      </w:r>
    </w:p>
    <w:p w:rsidR="006E0F60" w:rsidRPr="006E011B" w:rsidRDefault="006E0F60" w:rsidP="006E011B">
      <w:pPr>
        <w:pStyle w:val="a4"/>
        <w:numPr>
          <w:ilvl w:val="0"/>
          <w:numId w:val="2"/>
        </w:numPr>
        <w:autoSpaceDE w:val="0"/>
        <w:autoSpaceDN w:val="0"/>
        <w:adjustRightInd w:val="0"/>
        <w:rPr>
          <w:rFonts w:eastAsia="TimesNewRomanPSMT-Identity-H"/>
          <w:sz w:val="28"/>
          <w:szCs w:val="28"/>
        </w:rPr>
      </w:pPr>
      <w:r w:rsidRPr="006E011B">
        <w:rPr>
          <w:rFonts w:eastAsia="TimesNewRomanPSMT-Identity-H"/>
          <w:sz w:val="28"/>
          <w:szCs w:val="28"/>
        </w:rPr>
        <w:t xml:space="preserve">Приказ </w:t>
      </w:r>
      <w:proofErr w:type="spellStart"/>
      <w:r w:rsidRPr="006E011B">
        <w:rPr>
          <w:rFonts w:eastAsia="TimesNewRomanPSMT-Identity-H"/>
          <w:sz w:val="28"/>
          <w:szCs w:val="28"/>
        </w:rPr>
        <w:t>Минздравсоцразвития</w:t>
      </w:r>
      <w:proofErr w:type="spellEnd"/>
      <w:r w:rsidRPr="006E011B">
        <w:rPr>
          <w:rFonts w:eastAsia="TimesNewRomanPSMT-Identity-H"/>
          <w:sz w:val="28"/>
          <w:szCs w:val="28"/>
        </w:rPr>
        <w:t xml:space="preserve"> РФ от 26.08.2010 № 761н (ред. от31.05.2011)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 06.10.2010 № 18638)</w:t>
      </w:r>
      <w:r w:rsidR="006E011B">
        <w:rPr>
          <w:rFonts w:eastAsia="TimesNewRomanPSMT-Identity-H"/>
          <w:sz w:val="28"/>
          <w:szCs w:val="28"/>
        </w:rPr>
        <w:t>.</w:t>
      </w:r>
    </w:p>
    <w:p w:rsidR="006E011B" w:rsidRPr="006E011B" w:rsidRDefault="006E0F60" w:rsidP="006E011B">
      <w:pPr>
        <w:pStyle w:val="a4"/>
        <w:numPr>
          <w:ilvl w:val="0"/>
          <w:numId w:val="2"/>
        </w:numPr>
        <w:autoSpaceDE w:val="0"/>
        <w:autoSpaceDN w:val="0"/>
        <w:adjustRightInd w:val="0"/>
        <w:rPr>
          <w:rFonts w:eastAsia="TimesNewRomanPSMT-Identity-H"/>
          <w:sz w:val="28"/>
          <w:szCs w:val="28"/>
        </w:rPr>
      </w:pPr>
      <w:r w:rsidRPr="006E011B">
        <w:rPr>
          <w:sz w:val="28"/>
          <w:szCs w:val="28"/>
        </w:rPr>
        <w:t>Приказ министерства труда и социальной защиты РФ  от 12.04.2013 № 148н «</w:t>
      </w:r>
      <w:r w:rsidRPr="006E011B">
        <w:rPr>
          <w:color w:val="000000"/>
          <w:sz w:val="28"/>
          <w:szCs w:val="28"/>
          <w:lang w:eastAsia="en-US"/>
        </w:rPr>
        <w:t xml:space="preserve"> Об утверждении уровней квалификации в целях разработки проектов профессиональных стандартов» (Зарегистрировано в Министерстве юстиции Российской Федерации 27 мая 2013 года, регистрационный N 28534) </w:t>
      </w:r>
    </w:p>
    <w:p w:rsidR="006E0F60" w:rsidRPr="006E011B" w:rsidRDefault="006E0F60" w:rsidP="006E011B">
      <w:pPr>
        <w:pStyle w:val="a4"/>
        <w:numPr>
          <w:ilvl w:val="0"/>
          <w:numId w:val="2"/>
        </w:numPr>
        <w:autoSpaceDE w:val="0"/>
        <w:autoSpaceDN w:val="0"/>
        <w:adjustRightInd w:val="0"/>
        <w:rPr>
          <w:rFonts w:eastAsia="TimesNewRomanPSMT-Identity-H"/>
          <w:sz w:val="28"/>
          <w:szCs w:val="28"/>
        </w:rPr>
      </w:pPr>
      <w:r w:rsidRPr="006E011B">
        <w:rPr>
          <w:rFonts w:eastAsia="TimesNewRomanPSMT-Identity-H"/>
          <w:sz w:val="28"/>
          <w:szCs w:val="28"/>
        </w:rPr>
        <w:t>Федеральный закон от 3 июля 2016 №</w:t>
      </w:r>
      <w:r w:rsidR="00882FBC" w:rsidRPr="006E011B">
        <w:rPr>
          <w:rFonts w:eastAsia="TimesNewRomanPSMT-Identity-H"/>
          <w:sz w:val="28"/>
          <w:szCs w:val="28"/>
        </w:rPr>
        <w:t xml:space="preserve"> </w:t>
      </w:r>
      <w:r w:rsidRPr="006E011B">
        <w:rPr>
          <w:rFonts w:eastAsia="TimesNewRomanPSMT-Identity-H"/>
          <w:sz w:val="28"/>
          <w:szCs w:val="28"/>
        </w:rPr>
        <w:t>238-ФЗ «О независимой оценк</w:t>
      </w:r>
      <w:r w:rsidR="00882FBC" w:rsidRPr="006E011B">
        <w:rPr>
          <w:rFonts w:eastAsia="TimesNewRomanPSMT-Identity-H"/>
          <w:sz w:val="28"/>
          <w:szCs w:val="28"/>
        </w:rPr>
        <w:t>е</w:t>
      </w:r>
      <w:r w:rsidRPr="006E011B">
        <w:rPr>
          <w:rFonts w:eastAsia="TimesNewRomanPSMT-Identity-H"/>
          <w:sz w:val="28"/>
          <w:szCs w:val="28"/>
        </w:rPr>
        <w:t xml:space="preserve"> квалификаций»</w:t>
      </w:r>
      <w:r w:rsidR="00882FBC" w:rsidRPr="006E011B">
        <w:rPr>
          <w:rFonts w:eastAsia="TimesNewRomanPSMT-Identity-H"/>
          <w:sz w:val="28"/>
          <w:szCs w:val="28"/>
        </w:rPr>
        <w:t>.</w:t>
      </w:r>
    </w:p>
    <w:p w:rsidR="006E0F60" w:rsidRPr="006E011B" w:rsidRDefault="006E0F60" w:rsidP="006E011B">
      <w:pPr>
        <w:pStyle w:val="a4"/>
        <w:numPr>
          <w:ilvl w:val="0"/>
          <w:numId w:val="2"/>
        </w:numPr>
        <w:autoSpaceDE w:val="0"/>
        <w:autoSpaceDN w:val="0"/>
        <w:adjustRightInd w:val="0"/>
        <w:rPr>
          <w:rFonts w:eastAsia="TimesNewRomanPSMT-Identity-H"/>
          <w:sz w:val="28"/>
          <w:szCs w:val="28"/>
        </w:rPr>
      </w:pPr>
      <w:proofErr w:type="gramStart"/>
      <w:r w:rsidRPr="006E011B">
        <w:rPr>
          <w:color w:val="22272F"/>
          <w:sz w:val="28"/>
          <w:szCs w:val="28"/>
        </w:rPr>
        <w:t>Постановление Правительства РФ от 27.06.2016 № 584 «Об особенностях применения профессиональных стандартов в части требований обязательных для применения государственными внебюджетными фондами РФ, государственными и муниципальными учреждениями, государственными и муниципальными унитарными предприятиями, а так 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находятся в государственной или муниципальной собственности</w:t>
      </w:r>
      <w:r w:rsidR="00882FBC" w:rsidRPr="006E011B">
        <w:rPr>
          <w:color w:val="22272F"/>
          <w:sz w:val="28"/>
          <w:szCs w:val="28"/>
        </w:rPr>
        <w:t>».</w:t>
      </w:r>
      <w:r w:rsidRPr="006E011B">
        <w:rPr>
          <w:color w:val="22272F"/>
          <w:sz w:val="28"/>
          <w:szCs w:val="28"/>
        </w:rPr>
        <w:t xml:space="preserve"> </w:t>
      </w:r>
      <w:proofErr w:type="gramEnd"/>
    </w:p>
    <w:p w:rsidR="006E0F60" w:rsidRPr="006E011B" w:rsidRDefault="006E0F60" w:rsidP="006E011B">
      <w:pPr>
        <w:autoSpaceDE w:val="0"/>
        <w:autoSpaceDN w:val="0"/>
        <w:adjustRightInd w:val="0"/>
        <w:spacing w:after="0" w:line="360" w:lineRule="auto"/>
        <w:rPr>
          <w:rFonts w:ascii="Times New Roman" w:eastAsia="TimesNewRomanPSMT-Identity-H" w:hAnsi="Times New Roman"/>
          <w:sz w:val="28"/>
          <w:szCs w:val="28"/>
        </w:rPr>
      </w:pPr>
    </w:p>
    <w:p w:rsidR="006E0F60" w:rsidRPr="006E011B" w:rsidRDefault="006E0F60" w:rsidP="006E011B">
      <w:pPr>
        <w:autoSpaceDE w:val="0"/>
        <w:autoSpaceDN w:val="0"/>
        <w:adjustRightInd w:val="0"/>
        <w:spacing w:after="0" w:line="360" w:lineRule="auto"/>
        <w:jc w:val="both"/>
        <w:rPr>
          <w:rFonts w:ascii="Times New Roman" w:eastAsia="TimesNewRomanPSMT-Identity-H" w:hAnsi="Times New Roman"/>
          <w:sz w:val="28"/>
          <w:szCs w:val="28"/>
        </w:rPr>
      </w:pPr>
    </w:p>
    <w:sectPr w:rsidR="006E0F60" w:rsidRPr="006E011B" w:rsidSect="006E011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F45"/>
    <w:multiLevelType w:val="hybridMultilevel"/>
    <w:tmpl w:val="0986AD2E"/>
    <w:lvl w:ilvl="0" w:tplc="1A06B39C">
      <w:start w:val="1"/>
      <w:numFmt w:val="decimal"/>
      <w:lvlText w:val="%1."/>
      <w:lvlJc w:val="left"/>
      <w:pPr>
        <w:ind w:left="720" w:hanging="360"/>
      </w:pPr>
      <w:rPr>
        <w:rFonts w:ascii="Calibri" w:hAnsi="Calibri" w:cs="TimesNewRomanPSMT-Identity-H"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5722AD"/>
    <w:multiLevelType w:val="hybridMultilevel"/>
    <w:tmpl w:val="1E0AE1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ACF4B21"/>
    <w:multiLevelType w:val="hybridMultilevel"/>
    <w:tmpl w:val="34BC6716"/>
    <w:lvl w:ilvl="0" w:tplc="0EEE0C9A">
      <w:start w:val="1"/>
      <w:numFmt w:val="decimal"/>
      <w:lvlText w:val="%1."/>
      <w:lvlJc w:val="left"/>
      <w:pPr>
        <w:ind w:left="720" w:hanging="360"/>
      </w:pPr>
      <w:rPr>
        <w:rFonts w:ascii="Calibri" w:hAnsi="Calibri" w:cs="TimesNewRomanPSMT-Identity-H"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9D0BF3"/>
    <w:multiLevelType w:val="hybridMultilevel"/>
    <w:tmpl w:val="0986AD2E"/>
    <w:lvl w:ilvl="0" w:tplc="1A06B39C">
      <w:start w:val="1"/>
      <w:numFmt w:val="decimal"/>
      <w:lvlText w:val="%1."/>
      <w:lvlJc w:val="left"/>
      <w:pPr>
        <w:ind w:left="720" w:hanging="360"/>
      </w:pPr>
      <w:rPr>
        <w:rFonts w:ascii="Calibri" w:hAnsi="Calibri" w:cs="TimesNewRomanPSMT-Identity-H"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730983"/>
    <w:multiLevelType w:val="hybridMultilevel"/>
    <w:tmpl w:val="0986AD2E"/>
    <w:lvl w:ilvl="0" w:tplc="1A06B39C">
      <w:start w:val="1"/>
      <w:numFmt w:val="decimal"/>
      <w:lvlText w:val="%1."/>
      <w:lvlJc w:val="left"/>
      <w:pPr>
        <w:ind w:left="720" w:hanging="360"/>
      </w:pPr>
      <w:rPr>
        <w:rFonts w:ascii="Calibri" w:hAnsi="Calibri" w:cs="TimesNewRomanPSMT-Identity-H"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2C0E3E"/>
    <w:multiLevelType w:val="hybridMultilevel"/>
    <w:tmpl w:val="4AB804EC"/>
    <w:lvl w:ilvl="0" w:tplc="23FAB5C0">
      <w:start w:val="1"/>
      <w:numFmt w:val="bullet"/>
      <w:lvlText w:val=""/>
      <w:lvlJc w:val="left"/>
      <w:pPr>
        <w:tabs>
          <w:tab w:val="num" w:pos="720"/>
        </w:tabs>
        <w:ind w:left="720" w:hanging="360"/>
      </w:pPr>
      <w:rPr>
        <w:rFonts w:ascii="Wingdings" w:hAnsi="Wingdings" w:hint="default"/>
      </w:rPr>
    </w:lvl>
    <w:lvl w:ilvl="1" w:tplc="1BBEAD8A">
      <w:start w:val="27"/>
      <w:numFmt w:val="bullet"/>
      <w:lvlText w:val=""/>
      <w:lvlJc w:val="left"/>
      <w:pPr>
        <w:tabs>
          <w:tab w:val="num" w:pos="1440"/>
        </w:tabs>
        <w:ind w:left="1440" w:hanging="360"/>
      </w:pPr>
      <w:rPr>
        <w:rFonts w:ascii="Wingdings" w:hAnsi="Wingdings" w:hint="default"/>
      </w:rPr>
    </w:lvl>
    <w:lvl w:ilvl="2" w:tplc="2EEEE27A" w:tentative="1">
      <w:start w:val="1"/>
      <w:numFmt w:val="bullet"/>
      <w:lvlText w:val=""/>
      <w:lvlJc w:val="left"/>
      <w:pPr>
        <w:tabs>
          <w:tab w:val="num" w:pos="2160"/>
        </w:tabs>
        <w:ind w:left="2160" w:hanging="360"/>
      </w:pPr>
      <w:rPr>
        <w:rFonts w:ascii="Wingdings" w:hAnsi="Wingdings" w:hint="default"/>
      </w:rPr>
    </w:lvl>
    <w:lvl w:ilvl="3" w:tplc="EE5CBD1A" w:tentative="1">
      <w:start w:val="1"/>
      <w:numFmt w:val="bullet"/>
      <w:lvlText w:val=""/>
      <w:lvlJc w:val="left"/>
      <w:pPr>
        <w:tabs>
          <w:tab w:val="num" w:pos="2880"/>
        </w:tabs>
        <w:ind w:left="2880" w:hanging="360"/>
      </w:pPr>
      <w:rPr>
        <w:rFonts w:ascii="Wingdings" w:hAnsi="Wingdings" w:hint="default"/>
      </w:rPr>
    </w:lvl>
    <w:lvl w:ilvl="4" w:tplc="322E977E" w:tentative="1">
      <w:start w:val="1"/>
      <w:numFmt w:val="bullet"/>
      <w:lvlText w:val=""/>
      <w:lvlJc w:val="left"/>
      <w:pPr>
        <w:tabs>
          <w:tab w:val="num" w:pos="3600"/>
        </w:tabs>
        <w:ind w:left="3600" w:hanging="360"/>
      </w:pPr>
      <w:rPr>
        <w:rFonts w:ascii="Wingdings" w:hAnsi="Wingdings" w:hint="default"/>
      </w:rPr>
    </w:lvl>
    <w:lvl w:ilvl="5" w:tplc="34E6BB66" w:tentative="1">
      <w:start w:val="1"/>
      <w:numFmt w:val="bullet"/>
      <w:lvlText w:val=""/>
      <w:lvlJc w:val="left"/>
      <w:pPr>
        <w:tabs>
          <w:tab w:val="num" w:pos="4320"/>
        </w:tabs>
        <w:ind w:left="4320" w:hanging="360"/>
      </w:pPr>
      <w:rPr>
        <w:rFonts w:ascii="Wingdings" w:hAnsi="Wingdings" w:hint="default"/>
      </w:rPr>
    </w:lvl>
    <w:lvl w:ilvl="6" w:tplc="BDBC67D0" w:tentative="1">
      <w:start w:val="1"/>
      <w:numFmt w:val="bullet"/>
      <w:lvlText w:val=""/>
      <w:lvlJc w:val="left"/>
      <w:pPr>
        <w:tabs>
          <w:tab w:val="num" w:pos="5040"/>
        </w:tabs>
        <w:ind w:left="5040" w:hanging="360"/>
      </w:pPr>
      <w:rPr>
        <w:rFonts w:ascii="Wingdings" w:hAnsi="Wingdings" w:hint="default"/>
      </w:rPr>
    </w:lvl>
    <w:lvl w:ilvl="7" w:tplc="1CE24A88" w:tentative="1">
      <w:start w:val="1"/>
      <w:numFmt w:val="bullet"/>
      <w:lvlText w:val=""/>
      <w:lvlJc w:val="left"/>
      <w:pPr>
        <w:tabs>
          <w:tab w:val="num" w:pos="5760"/>
        </w:tabs>
        <w:ind w:left="5760" w:hanging="360"/>
      </w:pPr>
      <w:rPr>
        <w:rFonts w:ascii="Wingdings" w:hAnsi="Wingdings" w:hint="default"/>
      </w:rPr>
    </w:lvl>
    <w:lvl w:ilvl="8" w:tplc="CEB24348" w:tentative="1">
      <w:start w:val="1"/>
      <w:numFmt w:val="bullet"/>
      <w:lvlText w:val=""/>
      <w:lvlJc w:val="left"/>
      <w:pPr>
        <w:tabs>
          <w:tab w:val="num" w:pos="6480"/>
        </w:tabs>
        <w:ind w:left="6480" w:hanging="360"/>
      </w:pPr>
      <w:rPr>
        <w:rFonts w:ascii="Wingdings" w:hAnsi="Wingdings" w:hint="default"/>
      </w:rPr>
    </w:lvl>
  </w:abstractNum>
  <w:abstractNum w:abstractNumId="6">
    <w:nsid w:val="77F54F49"/>
    <w:multiLevelType w:val="hybridMultilevel"/>
    <w:tmpl w:val="7F821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14283"/>
    <w:rsid w:val="000204D7"/>
    <w:rsid w:val="00031498"/>
    <w:rsid w:val="00085B08"/>
    <w:rsid w:val="000A05BF"/>
    <w:rsid w:val="000A2293"/>
    <w:rsid w:val="000E536F"/>
    <w:rsid w:val="000F69F3"/>
    <w:rsid w:val="001161AA"/>
    <w:rsid w:val="00116285"/>
    <w:rsid w:val="00160D33"/>
    <w:rsid w:val="00177F3A"/>
    <w:rsid w:val="0018362C"/>
    <w:rsid w:val="00190362"/>
    <w:rsid w:val="0019737E"/>
    <w:rsid w:val="001C4E7A"/>
    <w:rsid w:val="001D5FEA"/>
    <w:rsid w:val="001F0F15"/>
    <w:rsid w:val="001F3225"/>
    <w:rsid w:val="002328FD"/>
    <w:rsid w:val="00235E1D"/>
    <w:rsid w:val="002744DC"/>
    <w:rsid w:val="002A3533"/>
    <w:rsid w:val="002B2C7A"/>
    <w:rsid w:val="0030353D"/>
    <w:rsid w:val="00311F65"/>
    <w:rsid w:val="00323999"/>
    <w:rsid w:val="00335BB6"/>
    <w:rsid w:val="003675B2"/>
    <w:rsid w:val="003B458B"/>
    <w:rsid w:val="003C20FF"/>
    <w:rsid w:val="003C4003"/>
    <w:rsid w:val="004025E1"/>
    <w:rsid w:val="00414283"/>
    <w:rsid w:val="004204AB"/>
    <w:rsid w:val="0045479B"/>
    <w:rsid w:val="004771BF"/>
    <w:rsid w:val="004D7C75"/>
    <w:rsid w:val="0050237A"/>
    <w:rsid w:val="005548D4"/>
    <w:rsid w:val="00555E9B"/>
    <w:rsid w:val="005F4033"/>
    <w:rsid w:val="005F7B2C"/>
    <w:rsid w:val="00602250"/>
    <w:rsid w:val="00622267"/>
    <w:rsid w:val="006417A8"/>
    <w:rsid w:val="00665550"/>
    <w:rsid w:val="00671A7E"/>
    <w:rsid w:val="006A7740"/>
    <w:rsid w:val="006D024A"/>
    <w:rsid w:val="006E011B"/>
    <w:rsid w:val="006E0F60"/>
    <w:rsid w:val="006E669E"/>
    <w:rsid w:val="007458F6"/>
    <w:rsid w:val="00794121"/>
    <w:rsid w:val="008041BF"/>
    <w:rsid w:val="00820497"/>
    <w:rsid w:val="00863D79"/>
    <w:rsid w:val="00865E67"/>
    <w:rsid w:val="008738D2"/>
    <w:rsid w:val="00882FBC"/>
    <w:rsid w:val="008920D2"/>
    <w:rsid w:val="00893F97"/>
    <w:rsid w:val="008C5C21"/>
    <w:rsid w:val="00955C28"/>
    <w:rsid w:val="009733A6"/>
    <w:rsid w:val="00A02A1E"/>
    <w:rsid w:val="00A13B18"/>
    <w:rsid w:val="00A7324A"/>
    <w:rsid w:val="00A870E5"/>
    <w:rsid w:val="00AF320A"/>
    <w:rsid w:val="00B05ABF"/>
    <w:rsid w:val="00B451BC"/>
    <w:rsid w:val="00B5209E"/>
    <w:rsid w:val="00B617E8"/>
    <w:rsid w:val="00B936E9"/>
    <w:rsid w:val="00BC13B7"/>
    <w:rsid w:val="00BD55CE"/>
    <w:rsid w:val="00C34279"/>
    <w:rsid w:val="00C44CF4"/>
    <w:rsid w:val="00C7043E"/>
    <w:rsid w:val="00C73ED4"/>
    <w:rsid w:val="00C74934"/>
    <w:rsid w:val="00C91E33"/>
    <w:rsid w:val="00C96796"/>
    <w:rsid w:val="00CA468D"/>
    <w:rsid w:val="00CC7FB7"/>
    <w:rsid w:val="00CE1E2F"/>
    <w:rsid w:val="00D12B67"/>
    <w:rsid w:val="00D15481"/>
    <w:rsid w:val="00D16A5B"/>
    <w:rsid w:val="00D17C13"/>
    <w:rsid w:val="00D92388"/>
    <w:rsid w:val="00D93C60"/>
    <w:rsid w:val="00E030B2"/>
    <w:rsid w:val="00E03582"/>
    <w:rsid w:val="00E138AC"/>
    <w:rsid w:val="00E27E6D"/>
    <w:rsid w:val="00EC5E89"/>
    <w:rsid w:val="00EC759B"/>
    <w:rsid w:val="00F07D98"/>
    <w:rsid w:val="00F408D3"/>
    <w:rsid w:val="00FA4ACB"/>
    <w:rsid w:val="00FE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A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4283"/>
    <w:pPr>
      <w:jc w:val="both"/>
    </w:pPr>
    <w:rPr>
      <w:rFonts w:ascii="Times New Roman" w:hAnsi="Times New Roman"/>
      <w:sz w:val="28"/>
      <w:lang w:eastAsia="en-US"/>
    </w:rPr>
  </w:style>
  <w:style w:type="paragraph" w:styleId="a4">
    <w:name w:val="List Paragraph"/>
    <w:basedOn w:val="a"/>
    <w:uiPriority w:val="99"/>
    <w:qFormat/>
    <w:rsid w:val="003C20FF"/>
    <w:pPr>
      <w:spacing w:after="0" w:line="360" w:lineRule="auto"/>
      <w:ind w:left="720" w:firstLine="567"/>
      <w:contextualSpacing/>
      <w:jc w:val="both"/>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0A05BF"/>
    <w:rPr>
      <w:rFonts w:cs="Times New Roman"/>
    </w:rPr>
  </w:style>
  <w:style w:type="character" w:styleId="a5">
    <w:name w:val="Hyperlink"/>
    <w:basedOn w:val="a0"/>
    <w:uiPriority w:val="99"/>
    <w:semiHidden/>
    <w:rsid w:val="000A05BF"/>
    <w:rPr>
      <w:rFonts w:cs="Times New Roman"/>
      <w:color w:val="0000FF"/>
      <w:u w:val="single"/>
    </w:rPr>
  </w:style>
  <w:style w:type="paragraph" w:customStyle="1" w:styleId="Default">
    <w:name w:val="Default"/>
    <w:uiPriority w:val="99"/>
    <w:rsid w:val="002328FD"/>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61324435">
      <w:marLeft w:val="0"/>
      <w:marRight w:val="0"/>
      <w:marTop w:val="0"/>
      <w:marBottom w:val="0"/>
      <w:divBdr>
        <w:top w:val="none" w:sz="0" w:space="0" w:color="auto"/>
        <w:left w:val="none" w:sz="0" w:space="0" w:color="auto"/>
        <w:bottom w:val="none" w:sz="0" w:space="0" w:color="auto"/>
        <w:right w:val="none" w:sz="0" w:space="0" w:color="auto"/>
      </w:divBdr>
      <w:divsChild>
        <w:div w:id="361324429">
          <w:marLeft w:val="547"/>
          <w:marRight w:val="0"/>
          <w:marTop w:val="96"/>
          <w:marBottom w:val="0"/>
          <w:divBdr>
            <w:top w:val="none" w:sz="0" w:space="0" w:color="auto"/>
            <w:left w:val="none" w:sz="0" w:space="0" w:color="auto"/>
            <w:bottom w:val="none" w:sz="0" w:space="0" w:color="auto"/>
            <w:right w:val="none" w:sz="0" w:space="0" w:color="auto"/>
          </w:divBdr>
        </w:div>
        <w:div w:id="361324430">
          <w:marLeft w:val="547"/>
          <w:marRight w:val="0"/>
          <w:marTop w:val="96"/>
          <w:marBottom w:val="0"/>
          <w:divBdr>
            <w:top w:val="none" w:sz="0" w:space="0" w:color="auto"/>
            <w:left w:val="none" w:sz="0" w:space="0" w:color="auto"/>
            <w:bottom w:val="none" w:sz="0" w:space="0" w:color="auto"/>
            <w:right w:val="none" w:sz="0" w:space="0" w:color="auto"/>
          </w:divBdr>
        </w:div>
        <w:div w:id="361324431">
          <w:marLeft w:val="1166"/>
          <w:marRight w:val="0"/>
          <w:marTop w:val="96"/>
          <w:marBottom w:val="0"/>
          <w:divBdr>
            <w:top w:val="none" w:sz="0" w:space="0" w:color="auto"/>
            <w:left w:val="none" w:sz="0" w:space="0" w:color="auto"/>
            <w:bottom w:val="none" w:sz="0" w:space="0" w:color="auto"/>
            <w:right w:val="none" w:sz="0" w:space="0" w:color="auto"/>
          </w:divBdr>
        </w:div>
        <w:div w:id="361324432">
          <w:marLeft w:val="547"/>
          <w:marRight w:val="0"/>
          <w:marTop w:val="96"/>
          <w:marBottom w:val="0"/>
          <w:divBdr>
            <w:top w:val="none" w:sz="0" w:space="0" w:color="auto"/>
            <w:left w:val="none" w:sz="0" w:space="0" w:color="auto"/>
            <w:bottom w:val="none" w:sz="0" w:space="0" w:color="auto"/>
            <w:right w:val="none" w:sz="0" w:space="0" w:color="auto"/>
          </w:divBdr>
        </w:div>
        <w:div w:id="361324433">
          <w:marLeft w:val="1166"/>
          <w:marRight w:val="0"/>
          <w:marTop w:val="96"/>
          <w:marBottom w:val="0"/>
          <w:divBdr>
            <w:top w:val="none" w:sz="0" w:space="0" w:color="auto"/>
            <w:left w:val="none" w:sz="0" w:space="0" w:color="auto"/>
            <w:bottom w:val="none" w:sz="0" w:space="0" w:color="auto"/>
            <w:right w:val="none" w:sz="0" w:space="0" w:color="auto"/>
          </w:divBdr>
        </w:div>
        <w:div w:id="36132443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C945-2C1A-4A5E-B4CD-AB807CFD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onp</cp:lastModifiedBy>
  <cp:revision>8</cp:revision>
  <dcterms:created xsi:type="dcterms:W3CDTF">2016-11-28T10:43:00Z</dcterms:created>
  <dcterms:modified xsi:type="dcterms:W3CDTF">2016-11-29T03:29:00Z</dcterms:modified>
</cp:coreProperties>
</file>