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1E" w:rsidRPr="0022571E" w:rsidRDefault="0022571E" w:rsidP="0022571E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2571E">
        <w:rPr>
          <w:b/>
          <w:sz w:val="32"/>
          <w:szCs w:val="32"/>
        </w:rPr>
        <w:t>Программа государственной итоговой аттестации по          специальности 150415 «Сварочное производство»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 xml:space="preserve">Курлова Ирина Михайловна 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>Преподаватель высшей категории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>Макушина Ольга Ивановна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>Преподаватель первой категории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 xml:space="preserve">Государственное автономное профессиональное 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>образовательное учреждение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>Челябинской области «Политехнический колледж»</w:t>
      </w:r>
    </w:p>
    <w:p w:rsidR="0022571E" w:rsidRDefault="0022571E" w:rsidP="0022571E">
      <w:pPr>
        <w:tabs>
          <w:tab w:val="left" w:pos="2295"/>
          <w:tab w:val="center" w:pos="3727"/>
        </w:tabs>
        <w:ind w:right="-851"/>
        <w:jc w:val="right"/>
        <w:rPr>
          <w:b/>
        </w:rPr>
      </w:pPr>
      <w:r>
        <w:rPr>
          <w:b/>
        </w:rPr>
        <w:t>(ГАПОУ ЧО «Политехнический колледж»)</w:t>
      </w:r>
    </w:p>
    <w:p w:rsidR="00D3474B" w:rsidRPr="00D3474B" w:rsidRDefault="00D3474B" w:rsidP="00D3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</w:pPr>
    </w:p>
    <w:p w:rsidR="00D3474B" w:rsidRDefault="00D3474B" w:rsidP="00D65BF3">
      <w:pPr>
        <w:autoSpaceDE w:val="0"/>
        <w:autoSpaceDN w:val="0"/>
        <w:adjustRightInd w:val="0"/>
        <w:ind w:firstLine="709"/>
        <w:jc w:val="right"/>
      </w:pPr>
    </w:p>
    <w:p w:rsidR="00D3474B" w:rsidRPr="00D3474B" w:rsidRDefault="00D3474B" w:rsidP="00D3474B">
      <w:pPr>
        <w:autoSpaceDE w:val="0"/>
        <w:autoSpaceDN w:val="0"/>
        <w:adjustRightInd w:val="0"/>
        <w:ind w:right="-285" w:firstLine="709"/>
        <w:jc w:val="both"/>
        <w:rPr>
          <w:color w:val="000000"/>
        </w:rPr>
      </w:pPr>
      <w:r w:rsidRPr="00D3474B">
        <w:t xml:space="preserve">Программа государственной итоговой аттестации составлена на основе ФГОС СПО по          специальности 150415 «Сварочное производство» базовой подготовки,                                       утвержденного приказом Министерства образования и науки Российской Федерации 23.11.2009г. Рег.№ 656, </w:t>
      </w:r>
      <w:r w:rsidRPr="00D3474B">
        <w:rPr>
          <w:rFonts w:eastAsia="Calibri"/>
        </w:rPr>
        <w:t>Приказа Министерства образования и науки РФ от 16.08.2013г. № 968</w:t>
      </w:r>
      <w:proofErr w:type="gramStart"/>
      <w:r w:rsidRPr="00D3474B">
        <w:rPr>
          <w:rFonts w:eastAsia="Calibri"/>
        </w:rPr>
        <w:t xml:space="preserve"> </w:t>
      </w:r>
      <w:r w:rsidRPr="00D3474B">
        <w:rPr>
          <w:bCs/>
          <w:color w:val="000000"/>
        </w:rPr>
        <w:t>О</w:t>
      </w:r>
      <w:proofErr w:type="gramEnd"/>
      <w:r w:rsidRPr="00D3474B">
        <w:rPr>
          <w:bCs/>
          <w:color w:val="000000"/>
        </w:rPr>
        <w:t xml:space="preserve">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дополнениями). </w:t>
      </w:r>
    </w:p>
    <w:p w:rsidR="00D3474B" w:rsidRPr="00D3474B" w:rsidRDefault="00D3474B" w:rsidP="00D3474B">
      <w:pPr>
        <w:ind w:firstLine="709"/>
        <w:jc w:val="center"/>
        <w:rPr>
          <w:rStyle w:val="FontStyle22"/>
          <w:b/>
          <w:sz w:val="24"/>
          <w:szCs w:val="24"/>
        </w:rPr>
      </w:pPr>
      <w:r w:rsidRPr="00D3474B">
        <w:rPr>
          <w:rStyle w:val="FontStyle22"/>
          <w:b/>
          <w:sz w:val="24"/>
          <w:szCs w:val="24"/>
        </w:rPr>
        <w:t>1. Общие положения</w:t>
      </w:r>
    </w:p>
    <w:p w:rsidR="00D3474B" w:rsidRPr="00D3474B" w:rsidRDefault="00D3474B" w:rsidP="00D3474B">
      <w:pPr>
        <w:autoSpaceDE w:val="0"/>
        <w:autoSpaceDN w:val="0"/>
        <w:adjustRightInd w:val="0"/>
        <w:ind w:right="-141" w:firstLine="709"/>
        <w:jc w:val="both"/>
        <w:rPr>
          <w:rFonts w:eastAsiaTheme="minorHAnsi"/>
          <w:lang w:eastAsia="en-US"/>
        </w:rPr>
      </w:pPr>
      <w:r w:rsidRPr="00D3474B">
        <w:rPr>
          <w:rFonts w:eastAsiaTheme="minorHAnsi"/>
          <w:lang w:eastAsia="en-US"/>
        </w:rPr>
        <w:t>Государственная итоговая аттестация выпускников, согласно Федеральному Закону «Об образовании в Российской Федерации», завершающих освоение основной профессиональной   образовательной программы среднего профессионального образования (</w:t>
      </w:r>
      <w:r w:rsidRPr="00D3474B">
        <w:t>программы подготовки специалистов  среднего звена</w:t>
      </w:r>
      <w:r w:rsidRPr="00D3474B">
        <w:rPr>
          <w:rFonts w:eastAsiaTheme="minorHAnsi"/>
          <w:lang w:eastAsia="en-US"/>
        </w:rPr>
        <w:t xml:space="preserve">), является обязательной. </w:t>
      </w:r>
    </w:p>
    <w:p w:rsidR="00D3474B" w:rsidRPr="00D3474B" w:rsidRDefault="00D3474B" w:rsidP="00D3474B">
      <w:pPr>
        <w:autoSpaceDE w:val="0"/>
        <w:autoSpaceDN w:val="0"/>
        <w:adjustRightInd w:val="0"/>
        <w:ind w:right="-141" w:firstLine="709"/>
        <w:jc w:val="both"/>
        <w:rPr>
          <w:rStyle w:val="FontStyle22"/>
          <w:b/>
          <w:sz w:val="24"/>
          <w:szCs w:val="24"/>
          <w:lang w:eastAsia="ar-SA"/>
        </w:rPr>
      </w:pPr>
      <w:r w:rsidRPr="00D3474B">
        <w:rPr>
          <w:rStyle w:val="FontStyle22"/>
          <w:sz w:val="24"/>
          <w:szCs w:val="24"/>
        </w:rPr>
        <w:t xml:space="preserve">Программа государственной итоговой аттестации выпускников по специальности </w:t>
      </w:r>
      <w:r w:rsidRPr="00D3474B">
        <w:rPr>
          <w:lang w:eastAsia="ar-SA"/>
        </w:rPr>
        <w:t xml:space="preserve">150415 «Сварочное производство» </w:t>
      </w:r>
      <w:r w:rsidRPr="00D3474B">
        <w:rPr>
          <w:rStyle w:val="FontStyle22"/>
          <w:sz w:val="24"/>
          <w:szCs w:val="24"/>
        </w:rPr>
        <w:t>является частью основной профессиональной образовательной     программы  по специальности среднего профессионального образования</w:t>
      </w:r>
      <w:r w:rsidRPr="00D3474B">
        <w:rPr>
          <w:rFonts w:eastAsiaTheme="minorHAnsi"/>
          <w:lang w:eastAsia="en-US"/>
        </w:rPr>
        <w:t xml:space="preserve"> (</w:t>
      </w:r>
      <w:r w:rsidRPr="00D3474B">
        <w:t>программы подготовки специалистов среднего звена</w:t>
      </w:r>
      <w:r w:rsidRPr="00D3474B">
        <w:rPr>
          <w:rFonts w:eastAsiaTheme="minorHAnsi"/>
          <w:lang w:eastAsia="en-US"/>
        </w:rPr>
        <w:t>).</w:t>
      </w:r>
    </w:p>
    <w:p w:rsidR="00D3474B" w:rsidRPr="00D3474B" w:rsidRDefault="00D3474B" w:rsidP="00D3474B">
      <w:pPr>
        <w:ind w:right="-141" w:firstLine="709"/>
        <w:jc w:val="both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Программа государственной итоговой аттестации разработана в соответствии с         нормативными документами:</w:t>
      </w:r>
    </w:p>
    <w:p w:rsidR="00D3474B" w:rsidRPr="00D3474B" w:rsidRDefault="00D3474B" w:rsidP="00D3474B">
      <w:pPr>
        <w:ind w:right="-141" w:firstLine="709"/>
        <w:jc w:val="both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1. Федеральный закон «Об образовании в Российской Федерации» от 29 декабря 2012г № 273 –ФЗ, Статьи 59, 68;</w:t>
      </w:r>
    </w:p>
    <w:p w:rsidR="00D3474B" w:rsidRPr="00D3474B" w:rsidRDefault="00D3474B" w:rsidP="00D3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41" w:firstLine="709"/>
        <w:jc w:val="both"/>
        <w:rPr>
          <w:b/>
          <w:lang w:eastAsia="ar-SA"/>
        </w:rPr>
      </w:pPr>
      <w:r w:rsidRPr="00D3474B">
        <w:rPr>
          <w:rStyle w:val="FontStyle22"/>
          <w:sz w:val="24"/>
          <w:szCs w:val="24"/>
        </w:rPr>
        <w:t xml:space="preserve">2. Федеральный государственный образовательный стандарт среднего профессионального образования по специальности </w:t>
      </w:r>
      <w:r w:rsidRPr="00D3474B">
        <w:t xml:space="preserve">     утвержденным МО и Н РФ  от 23 ноября 2009 г. </w:t>
      </w:r>
      <w:proofErr w:type="spellStart"/>
      <w:r w:rsidRPr="00D3474B">
        <w:t>рег</w:t>
      </w:r>
      <w:proofErr w:type="spellEnd"/>
      <w:r w:rsidRPr="00D3474B">
        <w:t>. № 654.</w:t>
      </w:r>
    </w:p>
    <w:p w:rsidR="00D3474B" w:rsidRPr="00D3474B" w:rsidRDefault="00D3474B" w:rsidP="00D3474B">
      <w:pPr>
        <w:autoSpaceDE w:val="0"/>
        <w:autoSpaceDN w:val="0"/>
        <w:adjustRightInd w:val="0"/>
        <w:ind w:right="-141" w:firstLine="709"/>
        <w:jc w:val="both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3. Приказ Министерства образования и науки РФ от 16.08.2013 г. № 968</w:t>
      </w:r>
      <w:proofErr w:type="gramStart"/>
      <w:r w:rsidRPr="00D3474B">
        <w:rPr>
          <w:bCs/>
          <w:color w:val="000000"/>
        </w:rPr>
        <w:t xml:space="preserve"> О</w:t>
      </w:r>
      <w:proofErr w:type="gramEnd"/>
      <w:r w:rsidRPr="00D3474B">
        <w:rPr>
          <w:bCs/>
          <w:color w:val="000000"/>
        </w:rPr>
        <w:t>б утверждении Порядка проведения государственной итоговой аттестации по образовательным программам среднего профессионального образования" (с изменениями и дополнениями)</w:t>
      </w:r>
      <w:r w:rsidRPr="00D3474B">
        <w:rPr>
          <w:rStyle w:val="FontStyle22"/>
          <w:sz w:val="24"/>
          <w:szCs w:val="24"/>
        </w:rPr>
        <w:t>.</w:t>
      </w:r>
    </w:p>
    <w:p w:rsidR="00D3474B" w:rsidRPr="00D3474B" w:rsidRDefault="00D3474B" w:rsidP="00D3474B">
      <w:pPr>
        <w:pStyle w:val="Style16"/>
        <w:widowControl/>
        <w:spacing w:line="240" w:lineRule="auto"/>
        <w:ind w:right="-141"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 xml:space="preserve">Целью государственной итоговой аттестации является установление соответствия    </w:t>
      </w:r>
      <w:proofErr w:type="gramStart"/>
      <w:r w:rsidRPr="00D3474B">
        <w:rPr>
          <w:rStyle w:val="FontStyle22"/>
          <w:sz w:val="24"/>
          <w:szCs w:val="24"/>
        </w:rPr>
        <w:t>уровня</w:t>
      </w:r>
      <w:proofErr w:type="gramEnd"/>
      <w:r w:rsidRPr="00D3474B">
        <w:rPr>
          <w:rStyle w:val="FontStyle22"/>
          <w:sz w:val="24"/>
          <w:szCs w:val="24"/>
        </w:rPr>
        <w:t xml:space="preserve"> и качества подготовки выпускника государственному образовательному стандарту    среднего профессионального образования в части государственных требований к минимуму    содержания и уровню подготовки выпускников. </w:t>
      </w:r>
    </w:p>
    <w:p w:rsidR="00D3474B" w:rsidRDefault="00D3474B" w:rsidP="00D3474B">
      <w:pPr>
        <w:pStyle w:val="Style16"/>
        <w:widowControl/>
        <w:spacing w:line="240" w:lineRule="auto"/>
        <w:ind w:right="-141" w:firstLine="709"/>
      </w:pPr>
      <w:r w:rsidRPr="00D3474B">
        <w:t xml:space="preserve">В результате освоения основной профессиональной образовательной программы по  специальности </w:t>
      </w:r>
      <w:r w:rsidRPr="00D3474B">
        <w:rPr>
          <w:bCs/>
          <w:i/>
        </w:rPr>
        <w:t xml:space="preserve">  </w:t>
      </w:r>
      <w:r w:rsidRPr="00D3474B">
        <w:rPr>
          <w:lang w:eastAsia="ar-SA"/>
        </w:rPr>
        <w:t>150415 «Сварочное производство»</w:t>
      </w:r>
      <w:r w:rsidRPr="00D3474B">
        <w:rPr>
          <w:b/>
          <w:lang w:eastAsia="ar-SA"/>
        </w:rPr>
        <w:t xml:space="preserve"> </w:t>
      </w:r>
      <w:r w:rsidRPr="00D3474B">
        <w:t>выпускник должен обладать                      профессиональными компетенциями, соответствующими основным видам профессиональной деятельности:</w:t>
      </w:r>
    </w:p>
    <w:tbl>
      <w:tblPr>
        <w:tblpPr w:leftFromText="180" w:rightFromText="180" w:vertAnchor="text" w:horzAnchor="margin" w:tblpY="134"/>
        <w:tblW w:w="10456" w:type="dxa"/>
        <w:tblLayout w:type="fixed"/>
        <w:tblLook w:val="0000"/>
      </w:tblPr>
      <w:tblGrid>
        <w:gridCol w:w="1188"/>
        <w:gridCol w:w="9120"/>
        <w:gridCol w:w="148"/>
      </w:tblGrid>
      <w:tr w:rsidR="00D3474B" w:rsidRPr="00D3474B" w:rsidTr="000E0A52">
        <w:trPr>
          <w:cantSplit/>
        </w:trPr>
        <w:tc>
          <w:tcPr>
            <w:tcW w:w="1188" w:type="dxa"/>
          </w:tcPr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  <w:r w:rsidRPr="00D3474B">
              <w:lastRenderedPageBreak/>
              <w:t>ВПД.1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  <w:r w:rsidRPr="00D3474B">
              <w:t>ПК 1.1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  <w:r w:rsidRPr="00D3474B">
              <w:t xml:space="preserve">ПК 1.2  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  <w:r w:rsidRPr="00D3474B">
              <w:t xml:space="preserve">ПК 1.3  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jc w:val="both"/>
            </w:pPr>
            <w:r w:rsidRPr="00D3474B">
              <w:t xml:space="preserve">ПК 1.4     </w:t>
            </w:r>
          </w:p>
        </w:tc>
        <w:tc>
          <w:tcPr>
            <w:tcW w:w="9268" w:type="dxa"/>
            <w:gridSpan w:val="2"/>
          </w:tcPr>
          <w:p w:rsidR="00D3474B" w:rsidRPr="00D3474B" w:rsidRDefault="00D3474B" w:rsidP="00D3474B">
            <w:pPr>
              <w:pStyle w:val="210"/>
              <w:widowControl w:val="0"/>
              <w:ind w:left="0" w:right="-141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3474B">
              <w:rPr>
                <w:rFonts w:ascii="Times New Roman" w:hAnsi="Times New Roman" w:cs="Times New Roman"/>
                <w:szCs w:val="24"/>
              </w:rPr>
              <w:t>Подготовка и осуществление технологических процессов изготовления сварных конструкций</w:t>
            </w:r>
          </w:p>
          <w:p w:rsidR="00D3474B" w:rsidRPr="00D3474B" w:rsidRDefault="00D3474B" w:rsidP="00D3474B">
            <w:pPr>
              <w:pStyle w:val="210"/>
              <w:widowControl w:val="0"/>
              <w:ind w:left="0" w:right="-141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3474B">
              <w:rPr>
                <w:rFonts w:ascii="Times New Roman" w:hAnsi="Times New Roman" w:cs="Times New Roman"/>
                <w:szCs w:val="24"/>
              </w:rPr>
              <w:t>Применять различные методы, способы и приемы сборки и сварки конструкций с эксплуатационными свойствами</w:t>
            </w:r>
          </w:p>
          <w:p w:rsidR="00D3474B" w:rsidRPr="00D3474B" w:rsidRDefault="00D3474B" w:rsidP="00D3474B">
            <w:pPr>
              <w:ind w:right="-141"/>
              <w:jc w:val="both"/>
            </w:pPr>
            <w:r w:rsidRPr="00D3474B">
              <w:t>Выполнять техническую подготовку производства сварных конструкций.</w:t>
            </w:r>
          </w:p>
          <w:p w:rsidR="00D3474B" w:rsidRPr="00D3474B" w:rsidRDefault="00D3474B" w:rsidP="00D3474B">
            <w:pPr>
              <w:ind w:right="-141"/>
              <w:jc w:val="both"/>
            </w:pPr>
            <w:r w:rsidRPr="00D3474B">
              <w:t>Выбирать оборудование, приспособления и инструменты для обеспечения               производства сварных соединений с заданными свойствами.</w:t>
            </w:r>
          </w:p>
          <w:p w:rsidR="00D3474B" w:rsidRPr="00D3474B" w:rsidRDefault="00D3474B" w:rsidP="00D3474B">
            <w:pPr>
              <w:pStyle w:val="210"/>
              <w:widowControl w:val="0"/>
              <w:ind w:left="0" w:right="-141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3474B">
              <w:rPr>
                <w:rFonts w:ascii="Times New Roman" w:hAnsi="Times New Roman" w:cs="Times New Roman"/>
                <w:szCs w:val="24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D3474B" w:rsidRPr="00D3474B" w:rsidTr="000E0A52">
        <w:trPr>
          <w:cantSplit/>
        </w:trPr>
        <w:tc>
          <w:tcPr>
            <w:tcW w:w="1188" w:type="dxa"/>
          </w:tcPr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</w:pPr>
            <w:r w:rsidRPr="00D3474B">
              <w:rPr>
                <w:bCs/>
              </w:rPr>
              <w:t>ВПД.</w:t>
            </w:r>
            <w:r w:rsidRPr="00D3474B">
              <w:t>2</w:t>
            </w:r>
          </w:p>
        </w:tc>
        <w:tc>
          <w:tcPr>
            <w:tcW w:w="9268" w:type="dxa"/>
            <w:gridSpan w:val="2"/>
          </w:tcPr>
          <w:p w:rsidR="00D3474B" w:rsidRPr="00D3474B" w:rsidRDefault="00D3474B" w:rsidP="00D3474B">
            <w:pPr>
              <w:pStyle w:val="210"/>
              <w:widowControl w:val="0"/>
              <w:ind w:left="0" w:right="-141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3474B">
              <w:rPr>
                <w:rFonts w:ascii="Times New Roman" w:hAnsi="Times New Roman" w:cs="Times New Roman"/>
                <w:szCs w:val="24"/>
              </w:rPr>
              <w:t>Разработка технологических процессов и проектирование изделий</w:t>
            </w:r>
          </w:p>
        </w:tc>
      </w:tr>
      <w:tr w:rsidR="00D3474B" w:rsidRPr="00D3474B" w:rsidTr="000E0A52">
        <w:trPr>
          <w:gridAfter w:val="1"/>
          <w:wAfter w:w="148" w:type="dxa"/>
          <w:cantSplit/>
        </w:trPr>
        <w:tc>
          <w:tcPr>
            <w:tcW w:w="1188" w:type="dxa"/>
          </w:tcPr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  <w:r w:rsidRPr="00D3474B">
              <w:rPr>
                <w:bCs/>
              </w:rPr>
              <w:t>ПК 2.1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  <w:r w:rsidRPr="00D3474B">
              <w:rPr>
                <w:bCs/>
              </w:rPr>
              <w:t>ПК 2.1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  <w:r w:rsidRPr="00D3474B">
              <w:rPr>
                <w:bCs/>
              </w:rPr>
              <w:t>ПК 2.3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  <w:r w:rsidRPr="00D3474B">
              <w:rPr>
                <w:bCs/>
              </w:rPr>
              <w:t>ПК 2.4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  <w:r w:rsidRPr="00D3474B">
              <w:rPr>
                <w:bCs/>
              </w:rPr>
              <w:t>ПК 2.5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  <w:r w:rsidRPr="00D3474B">
              <w:rPr>
                <w:bCs/>
              </w:rPr>
              <w:t>ПК 2.6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ind w:right="-141"/>
              <w:rPr>
                <w:bCs/>
              </w:rPr>
            </w:pPr>
          </w:p>
        </w:tc>
        <w:tc>
          <w:tcPr>
            <w:tcW w:w="9120" w:type="dxa"/>
          </w:tcPr>
          <w:p w:rsidR="00D3474B" w:rsidRPr="00D3474B" w:rsidRDefault="00D3474B" w:rsidP="00D3474B">
            <w:pPr>
              <w:pStyle w:val="210"/>
              <w:widowControl w:val="0"/>
              <w:ind w:left="0" w:right="-141" w:firstLine="0"/>
              <w:jc w:val="both"/>
              <w:rPr>
                <w:rFonts w:ascii="Times New Roman" w:hAnsi="Times New Roman" w:cs="Times New Roman"/>
              </w:rPr>
            </w:pPr>
            <w:r w:rsidRPr="00D3474B">
              <w:rPr>
                <w:rFonts w:ascii="Times New Roman" w:hAnsi="Times New Roman" w:cs="Times New Roman"/>
              </w:rPr>
              <w:t>Выполнять техническую подготовку производства сварных конструкций</w:t>
            </w:r>
          </w:p>
          <w:p w:rsidR="00D3474B" w:rsidRPr="00D3474B" w:rsidRDefault="00D3474B" w:rsidP="00D3474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41"/>
              <w:rPr>
                <w:lang w:eastAsia="ar-SA"/>
              </w:rPr>
            </w:pPr>
            <w:r w:rsidRPr="00D3474B">
              <w:rPr>
                <w:lang w:eastAsia="ar-SA"/>
              </w:rPr>
              <w:t xml:space="preserve"> Выполнять проектирование технологических процессов производства сварных соединений с заданными свойствами.</w:t>
            </w:r>
          </w:p>
          <w:p w:rsidR="00D3474B" w:rsidRPr="00D3474B" w:rsidRDefault="00D3474B" w:rsidP="00D3474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41"/>
              <w:rPr>
                <w:lang w:eastAsia="ar-SA"/>
              </w:rPr>
            </w:pPr>
            <w:r w:rsidRPr="00D3474B">
              <w:rPr>
                <w:lang w:eastAsia="ar-SA"/>
              </w:rPr>
              <w:t xml:space="preserve"> Выполнять расчеты и конструирование сварных соединений и конструкций. </w:t>
            </w:r>
          </w:p>
          <w:p w:rsidR="00D3474B" w:rsidRPr="00D3474B" w:rsidRDefault="00D3474B" w:rsidP="00D3474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41"/>
              <w:rPr>
                <w:lang w:eastAsia="ar-SA"/>
              </w:rPr>
            </w:pPr>
            <w:r w:rsidRPr="00D3474B">
              <w:rPr>
                <w:lang w:eastAsia="ar-SA"/>
              </w:rPr>
              <w:t xml:space="preserve"> Осуществлять технико-экономическое обоснование выбранного технологического процесса.</w:t>
            </w:r>
          </w:p>
          <w:p w:rsidR="00D3474B" w:rsidRPr="00D3474B" w:rsidRDefault="00D3474B" w:rsidP="00D3474B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41"/>
              <w:rPr>
                <w:lang w:eastAsia="ar-SA"/>
              </w:rPr>
            </w:pPr>
            <w:r w:rsidRPr="00D3474B">
              <w:rPr>
                <w:lang w:eastAsia="ar-SA"/>
              </w:rPr>
              <w:t xml:space="preserve"> Оформлять конструкторскую, технологическую и техническую документацию.</w:t>
            </w:r>
          </w:p>
          <w:p w:rsidR="00D3474B" w:rsidRPr="00D3474B" w:rsidRDefault="00D3474B" w:rsidP="00927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1"/>
            </w:pPr>
            <w:r w:rsidRPr="00D3474B">
              <w:rPr>
                <w:lang w:eastAsia="ar-SA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D3474B" w:rsidRPr="00D3474B" w:rsidTr="000E0A52">
        <w:trPr>
          <w:gridAfter w:val="1"/>
          <w:wAfter w:w="148" w:type="dxa"/>
          <w:cantSplit/>
        </w:trPr>
        <w:tc>
          <w:tcPr>
            <w:tcW w:w="1188" w:type="dxa"/>
          </w:tcPr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ВПД.3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ПК 3.1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ПК 3.2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ПК 3.3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ПК 3.4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ПК 3.5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D3474B">
              <w:rPr>
                <w:bCs/>
              </w:rPr>
              <w:t>ПК 3.6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ВДП. 4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4.1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4.2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4.3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4.4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ВДП. 5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5.1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5.2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5.3</w:t>
            </w:r>
          </w:p>
          <w:p w:rsidR="00D3474B" w:rsidRPr="00D3474B" w:rsidRDefault="00D3474B" w:rsidP="00D3474B">
            <w:pPr>
              <w:suppressAutoHyphens/>
              <w:autoSpaceDE w:val="0"/>
              <w:autoSpaceDN w:val="0"/>
              <w:adjustRightInd w:val="0"/>
            </w:pPr>
            <w:r w:rsidRPr="00D3474B">
              <w:t>ПК 5.4</w:t>
            </w:r>
          </w:p>
        </w:tc>
        <w:tc>
          <w:tcPr>
            <w:tcW w:w="9120" w:type="dxa"/>
          </w:tcPr>
          <w:p w:rsidR="00D3474B" w:rsidRPr="00D3474B" w:rsidRDefault="00D3474B" w:rsidP="00D3474B">
            <w:pPr>
              <w:pStyle w:val="210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D3474B">
              <w:rPr>
                <w:rFonts w:ascii="Times New Roman" w:hAnsi="Times New Roman" w:cs="Times New Roman"/>
                <w:szCs w:val="24"/>
                <w:lang w:eastAsia="en-US"/>
              </w:rPr>
              <w:t>Организация и планирование сварочного производства.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t xml:space="preserve">Осуществлять  текущее  планирование  и  организацию производственных работ на сварочном участке. 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t xml:space="preserve">Рассчитывать  основные  технико-экономические  показатели деятельности             производственного участка. 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t xml:space="preserve">Оценивать эффективность производственной деятельности. 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t xml:space="preserve"> Организовывать  ремонт  и  техническое  обслуживание сварочного производства по Единой системе планово-предупредительного ремонта. 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t xml:space="preserve">Обеспечивать  безопасное  выполнение  сварочных  работ  на производственном   участке. 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t xml:space="preserve"> Получать  технологическую,  техническую  и  экономическую информацию  с        использованием  современных  технических  сре</w:t>
            </w:r>
            <w:proofErr w:type="gramStart"/>
            <w:r w:rsidRPr="00D3474B">
              <w:t>дств дл</w:t>
            </w:r>
            <w:proofErr w:type="gramEnd"/>
            <w:r w:rsidRPr="00D3474B">
              <w:t>я реализации управленческих решений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3474B">
              <w:rPr>
                <w:bCs/>
              </w:rPr>
              <w:t xml:space="preserve">Контроль качества сварочных работ  </w:t>
            </w:r>
            <w:r w:rsidRPr="00D3474B">
              <w:t>и соответствующих профессиональных         компетенций</w:t>
            </w:r>
          </w:p>
          <w:p w:rsidR="00D3474B" w:rsidRPr="00D3474B" w:rsidRDefault="00D3474B" w:rsidP="00D3474B">
            <w:pPr>
              <w:pStyle w:val="23"/>
              <w:widowControl w:val="0"/>
              <w:ind w:left="0" w:firstLine="0"/>
              <w:jc w:val="both"/>
              <w:rPr>
                <w:bCs/>
              </w:rPr>
            </w:pPr>
            <w:r w:rsidRPr="00D3474B">
              <w:rPr>
                <w:bCs/>
              </w:rPr>
              <w:t> Определять причины, приводящие к образованию дефектов в сварных соединениях.</w:t>
            </w:r>
          </w:p>
          <w:p w:rsidR="00D3474B" w:rsidRPr="00D3474B" w:rsidRDefault="00D3474B" w:rsidP="00D3474B">
            <w:pPr>
              <w:pStyle w:val="23"/>
              <w:widowControl w:val="0"/>
              <w:ind w:left="0" w:firstLine="0"/>
              <w:jc w:val="both"/>
              <w:rPr>
                <w:bCs/>
              </w:rPr>
            </w:pPr>
            <w:r w:rsidRPr="00D3474B">
              <w:rPr>
                <w:bCs/>
              </w:rPr>
              <w:t> Обоснованно выбирать и использовать методы, оборудование, аппаратуру и приборы для контроля металлов и сварных соединений.</w:t>
            </w:r>
          </w:p>
          <w:p w:rsidR="00D3474B" w:rsidRPr="00D3474B" w:rsidRDefault="00D3474B" w:rsidP="00D3474B">
            <w:pPr>
              <w:pStyle w:val="23"/>
              <w:widowControl w:val="0"/>
              <w:ind w:left="0" w:firstLine="0"/>
              <w:jc w:val="both"/>
              <w:rPr>
                <w:bCs/>
              </w:rPr>
            </w:pPr>
            <w:r w:rsidRPr="00D3474B">
              <w:rPr>
                <w:bCs/>
              </w:rPr>
              <w:t> Предупреждать, выявлять и устранять дефекты сварных соединений и изделий для получения качественной продукции.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3474B">
              <w:rPr>
                <w:bCs/>
              </w:rPr>
              <w:t>Оформлять документацию по контролю качества сварки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3474B">
              <w:t>Выполнение работ по одной или нескольким профессиям рабочих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3474B">
              <w:t xml:space="preserve">Выполнять </w:t>
            </w:r>
            <w:r w:rsidRPr="00D3474B">
              <w:rPr>
                <w:color w:val="000000"/>
                <w:spacing w:val="-2"/>
              </w:rPr>
              <w:t>подготовку оборудования для выполнения сварочных работ.</w:t>
            </w:r>
          </w:p>
          <w:p w:rsidR="00D3474B" w:rsidRPr="00D3474B" w:rsidRDefault="00D3474B" w:rsidP="00D3474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ind w:left="7" w:right="22"/>
              <w:jc w:val="both"/>
              <w:rPr>
                <w:color w:val="000000"/>
                <w:spacing w:val="-1"/>
              </w:rPr>
            </w:pPr>
            <w:r w:rsidRPr="00D3474B">
              <w:rPr>
                <w:color w:val="000000"/>
                <w:spacing w:val="-2"/>
              </w:rPr>
              <w:t>Выполнять ручную дуговую и газовую сварку простых деталей, узлов и конструкций из углеродистых сталей</w:t>
            </w:r>
            <w:r w:rsidRPr="00D3474B">
              <w:rPr>
                <w:color w:val="000000"/>
                <w:spacing w:val="-1"/>
              </w:rPr>
              <w:t>.</w:t>
            </w:r>
          </w:p>
          <w:p w:rsidR="00D3474B" w:rsidRPr="00D3474B" w:rsidRDefault="00D3474B" w:rsidP="00D3474B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ind w:left="7" w:right="22"/>
              <w:jc w:val="both"/>
              <w:rPr>
                <w:color w:val="000000"/>
                <w:spacing w:val="-1"/>
              </w:rPr>
            </w:pPr>
            <w:r w:rsidRPr="00D3474B">
              <w:rPr>
                <w:color w:val="000000"/>
                <w:spacing w:val="-1"/>
              </w:rPr>
              <w:t>Выполнять кислородную резку металлов прямолинейной и сложной конфигурации.</w:t>
            </w:r>
          </w:p>
          <w:p w:rsidR="00D3474B" w:rsidRPr="00D3474B" w:rsidRDefault="00D3474B" w:rsidP="00D34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</w:pPr>
            <w:r w:rsidRPr="00D3474B">
              <w:t>Обеспечивать безопасное выполнение сварочных работ на рабочем месте в              соответствии с санитарно-техническими требованиями и требованиями охраны труда</w:t>
            </w:r>
          </w:p>
        </w:tc>
      </w:tr>
    </w:tbl>
    <w:p w:rsidR="00D3474B" w:rsidRPr="00D3474B" w:rsidRDefault="00D3474B" w:rsidP="00927663">
      <w:pPr>
        <w:jc w:val="both"/>
      </w:pPr>
      <w:r w:rsidRPr="00D3474B">
        <w:t>общими компетенциями, включающими в себя способность: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lastRenderedPageBreak/>
        <w:t xml:space="preserve">ОК 2. Организовывать  собственную  деятельность,  определять методы  и  способы               выполнения  профессиональных  задач,  оценивать  их эффективность и качество.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3. Решать  проблемы,  оценивать  риски  и  принимать  решения в нестандартных          ситуациях.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4. Осуществлять  поиск,  анализ  и  оценку  информации, необходимой  для  постановки  и  решения  профессиональных  задач, профессионального и личностного развития.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7. Ставить  цели,  мотивировать  деятельность  подчиненных, организовывать  и              контролировать  их  работу  с  принятием  на  себя ответственности за результат выполнения        заданий.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8. Самостоятельно  определять  задачи  профессионального  и личностного  развития,       заниматься  самообразованием,  осознанно планировать повышение квалификации.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9. Быть  готовым  к  смене  технологий  в  профессиональной деятельности. </w:t>
      </w:r>
    </w:p>
    <w:p w:rsidR="00D3474B" w:rsidRPr="00D3474B" w:rsidRDefault="00D3474B" w:rsidP="00D3474B">
      <w:pPr>
        <w:tabs>
          <w:tab w:val="left" w:pos="9638"/>
        </w:tabs>
        <w:ind w:firstLine="709"/>
        <w:jc w:val="both"/>
      </w:pPr>
      <w:r w:rsidRPr="00D3474B">
        <w:t xml:space="preserve">ОК 10. Исполнять  воинскую  обязанность,  в  том  числе  применением полученных             профессиональных знаний (для юношей). </w:t>
      </w:r>
    </w:p>
    <w:p w:rsidR="00D3474B" w:rsidRPr="00D3474B" w:rsidRDefault="00D3474B" w:rsidP="00D3474B">
      <w:pPr>
        <w:pStyle w:val="ab"/>
        <w:widowControl w:val="0"/>
        <w:spacing w:after="0"/>
        <w:ind w:left="0" w:firstLine="709"/>
        <w:jc w:val="center"/>
        <w:rPr>
          <w:b/>
          <w:sz w:val="24"/>
          <w:szCs w:val="24"/>
        </w:rPr>
      </w:pPr>
      <w:r w:rsidRPr="00D3474B">
        <w:rPr>
          <w:b/>
          <w:sz w:val="24"/>
          <w:szCs w:val="24"/>
        </w:rPr>
        <w:t>2. Государственная экзаменационная комиссия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 xml:space="preserve">В целях определения соответствия результатов освоения студентами образовательных программ среднего профессионального образования (программ подготовки специалистов      среднего звена) соответствующим требованиям государственного образовательного стандарта государственная итоговая аттестация проводится государственной экзаменационной комиссией, которая создается в Колледже по каждой реализуемой образовательной программе.                   Государственная экзаменационная комиссия формируется из преподавателей Колледжа,     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студентов. 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Состав государственной экзаменационной комиссии утверждается приказом директора Колледжа. В число экзаменаторов государственной экзаменационной комиссии должно входить не менее 5-ти человек.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Государственную экзаменационную комиссию возглавляет председатель, который         организует и контролирует деятельность государственной экзаменационной комиссии, обеспечивает единство требований, предъявляемых к студентам.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- руководителей или заместителей руководителей организаций, осуществляющих образовательную деятельность по профилю подготовки студентов, имеющих ученую степень и (или) ученое звание;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- руководителей или заместителей руководителей организаций, осуществляющих образовательную деятельность по профилю подготовки студентов, имеющих высшую квалификационную категорию;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- ведущих специалистов – представителей работодателей или их объединений по профилю подготовки студентов.</w:t>
      </w:r>
    </w:p>
    <w:p w:rsid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>Председатель ГЭК утверждается приказом Министерства</w:t>
      </w:r>
      <w:r w:rsidRPr="00D3474B">
        <w:rPr>
          <w:color w:val="FF0000"/>
        </w:rPr>
        <w:t xml:space="preserve"> </w:t>
      </w:r>
      <w:r w:rsidRPr="00D3474B">
        <w:t>образования и науки Челябинской области (</w:t>
      </w:r>
      <w:r w:rsidRPr="00D3474B">
        <w:rPr>
          <w:color w:val="333333"/>
        </w:rPr>
        <w:t>не позднее 20 декабря текущего года)</w:t>
      </w:r>
      <w:r w:rsidRPr="00D3474B">
        <w:t xml:space="preserve">, в ведении которого находится Колледж. </w:t>
      </w:r>
    </w:p>
    <w:p w:rsidR="00D3474B" w:rsidRPr="00D3474B" w:rsidRDefault="00D3474B" w:rsidP="00D3474B">
      <w:pPr>
        <w:pStyle w:val="af1"/>
        <w:widowControl w:val="0"/>
        <w:spacing w:before="0" w:beforeAutospacing="0" w:after="0" w:afterAutospacing="0"/>
        <w:ind w:firstLine="709"/>
        <w:jc w:val="both"/>
      </w:pPr>
      <w:r w:rsidRPr="00D3474B">
        <w:t xml:space="preserve">Решением Министерства образования и науки Челябинской области назначается заместитель председателя ГЭК – директор Колледжа. В случае создания в Колледже </w:t>
      </w:r>
      <w:r w:rsidRPr="00D3474B">
        <w:lastRenderedPageBreak/>
        <w:t>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Колледжа.</w:t>
      </w:r>
    </w:p>
    <w:p w:rsidR="00D3474B" w:rsidRPr="00D3474B" w:rsidRDefault="00D3474B" w:rsidP="00D3474B">
      <w:pPr>
        <w:pStyle w:val="Style16"/>
        <w:spacing w:line="240" w:lineRule="auto"/>
        <w:ind w:firstLine="709"/>
      </w:pPr>
      <w:r w:rsidRPr="00D3474B">
        <w:t>Государственная экзаменационная комиссия действует в течение одного календарного года.</w:t>
      </w:r>
    </w:p>
    <w:p w:rsidR="00D3474B" w:rsidRPr="00D3474B" w:rsidRDefault="00D3474B" w:rsidP="00D3474B">
      <w:pPr>
        <w:pStyle w:val="Style16"/>
        <w:tabs>
          <w:tab w:val="left" w:pos="4063"/>
        </w:tabs>
        <w:spacing w:line="240" w:lineRule="auto"/>
        <w:ind w:firstLine="709"/>
        <w:jc w:val="center"/>
        <w:rPr>
          <w:b/>
        </w:rPr>
      </w:pPr>
      <w:r w:rsidRPr="00D3474B">
        <w:rPr>
          <w:b/>
        </w:rPr>
        <w:t>3. Форма государственной итоговой аттестации</w:t>
      </w:r>
    </w:p>
    <w:p w:rsidR="00D3474B" w:rsidRPr="00D3474B" w:rsidRDefault="00D3474B" w:rsidP="00D3474B">
      <w:pPr>
        <w:pStyle w:val="Style16"/>
        <w:widowControl/>
        <w:shd w:val="clear" w:color="auto" w:fill="FFFFFF" w:themeFill="background1"/>
        <w:spacing w:line="240" w:lineRule="auto"/>
        <w:ind w:firstLine="709"/>
        <w:rPr>
          <w:rStyle w:val="FontStyle22"/>
          <w:color w:val="C00000"/>
          <w:sz w:val="24"/>
          <w:szCs w:val="24"/>
        </w:rPr>
      </w:pPr>
      <w:r w:rsidRPr="00D3474B">
        <w:t>Формой</w:t>
      </w:r>
      <w:r w:rsidRPr="00D3474B">
        <w:rPr>
          <w:rStyle w:val="FontStyle22"/>
          <w:sz w:val="24"/>
          <w:szCs w:val="24"/>
        </w:rPr>
        <w:t xml:space="preserve"> государственной итоговой аттестации по программе среднего профессионального образования (программа подготовки специалистов среднего звена)</w:t>
      </w:r>
      <w:r w:rsidRPr="00D3474B">
        <w:t xml:space="preserve"> </w:t>
      </w:r>
      <w:r w:rsidRPr="00D3474B">
        <w:rPr>
          <w:rStyle w:val="FontStyle22"/>
          <w:sz w:val="24"/>
          <w:szCs w:val="24"/>
        </w:rPr>
        <w:t>является защита выпускной квалификационной работы. Выпускная квалификационная работа выполняется в виде дипломного проекта согласно учебному плану и государственному образовательному стандарту по специальности</w:t>
      </w:r>
      <w:r w:rsidRPr="00D3474B">
        <w:rPr>
          <w:rStyle w:val="FontStyle22"/>
          <w:color w:val="C00000"/>
          <w:sz w:val="24"/>
          <w:szCs w:val="24"/>
        </w:rPr>
        <w:t>.</w:t>
      </w:r>
    </w:p>
    <w:p w:rsidR="00D3474B" w:rsidRPr="00D3474B" w:rsidRDefault="00D3474B" w:rsidP="00D3474B">
      <w:pPr>
        <w:pStyle w:val="Style16"/>
        <w:widowControl/>
        <w:shd w:val="clear" w:color="auto" w:fill="FFFFFF" w:themeFill="background1"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выявлению уровня подготовки выпускника к самостоятельной работе.</w:t>
      </w:r>
    </w:p>
    <w:p w:rsidR="00D3474B" w:rsidRPr="00D3474B" w:rsidRDefault="00D3474B" w:rsidP="00D3474B">
      <w:pPr>
        <w:pStyle w:val="Style16"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Темы выпускных квалификационных работ разрабатываются преподавателями специальных дисциплин колледжа, рассматриваются на заседании предметно-цикловой комиссии. Студенту предоставляется право выбора темы, в том числе предложение своей тематики с необходимым обоснованием целесообразности ее разработки для практического применения.</w:t>
      </w:r>
    </w:p>
    <w:p w:rsidR="00D3474B" w:rsidRPr="00D3474B" w:rsidRDefault="00D3474B" w:rsidP="00D3474B">
      <w:pPr>
        <w:pStyle w:val="Style16"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Для подготовки выпускной квалификационной работы студенту назначается руководитель и консультанты. Закрепление за студентами тем выпускных квалификационных работ, назначение руководителей и консультантов осуществляется приказом директора колледжа.</w:t>
      </w:r>
    </w:p>
    <w:p w:rsidR="00D3474B" w:rsidRPr="00D3474B" w:rsidRDefault="00D3474B" w:rsidP="00D3474B">
      <w:pPr>
        <w:pStyle w:val="Style16"/>
        <w:spacing w:line="240" w:lineRule="auto"/>
        <w:ind w:firstLine="709"/>
      </w:pPr>
      <w:r w:rsidRPr="00D3474B">
        <w:t>Программа государственной итоговой аттестации доводится до сведения студентов Колледжа не позднее, чем за шесть месяцев до начала государственной итоговой аттестации.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jc w:val="center"/>
        <w:rPr>
          <w:b/>
        </w:rPr>
      </w:pPr>
      <w:r w:rsidRPr="00D3474B">
        <w:rPr>
          <w:b/>
        </w:rPr>
        <w:t xml:space="preserve">4. Сроки и объем времени на подготовку 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jc w:val="center"/>
        <w:rPr>
          <w:b/>
        </w:rPr>
      </w:pPr>
      <w:r w:rsidRPr="00D3474B">
        <w:rPr>
          <w:b/>
        </w:rPr>
        <w:t xml:space="preserve">выпускной квалификационной работы 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jc w:val="center"/>
        <w:rPr>
          <w:b/>
        </w:rPr>
      </w:pPr>
      <w:r w:rsidRPr="00D3474B">
        <w:rPr>
          <w:b/>
        </w:rPr>
        <w:t>и проведение государственной итоговой аттестации</w:t>
      </w:r>
    </w:p>
    <w:p w:rsidR="00D3474B" w:rsidRPr="00D3474B" w:rsidRDefault="00D3474B" w:rsidP="00D3474B">
      <w:pPr>
        <w:ind w:firstLine="709"/>
        <w:jc w:val="both"/>
        <w:rPr>
          <w:rStyle w:val="FontStyle28"/>
          <w:sz w:val="24"/>
          <w:szCs w:val="24"/>
        </w:rPr>
      </w:pPr>
      <w:r w:rsidRPr="00D3474B">
        <w:rPr>
          <w:rStyle w:val="FontStyle28"/>
          <w:sz w:val="24"/>
          <w:szCs w:val="24"/>
        </w:rPr>
        <w:t>Согласно рабочему учебному плану Колледжа по специальности    150415 «Сварочное производство» (базовая подготовка)</w:t>
      </w:r>
      <w:r w:rsidRPr="00D3474B">
        <w:t xml:space="preserve">, согласованного в отделе среднего профессионального образования  Министерстве образования и науки Челябинской области  01.09.2013 года,                 утвержденного директором Колледжа  07.09.2013 года, </w:t>
      </w:r>
      <w:r w:rsidRPr="00D3474B">
        <w:rPr>
          <w:rStyle w:val="FontStyle28"/>
          <w:sz w:val="24"/>
          <w:szCs w:val="24"/>
        </w:rPr>
        <w:t xml:space="preserve">на </w:t>
      </w:r>
      <w:r w:rsidRPr="00D3474B">
        <w:t>подготовку выпускной                          квалификационной работы и проведение государственной итоговой аттестации</w:t>
      </w:r>
      <w:r w:rsidRPr="00D3474B">
        <w:rPr>
          <w:rStyle w:val="FontStyle28"/>
          <w:sz w:val="24"/>
          <w:szCs w:val="24"/>
        </w:rPr>
        <w:t xml:space="preserve"> отведено:</w:t>
      </w:r>
    </w:p>
    <w:p w:rsidR="00D3474B" w:rsidRPr="00D3474B" w:rsidRDefault="00D3474B" w:rsidP="00D3474B">
      <w:pPr>
        <w:ind w:firstLine="709"/>
        <w:rPr>
          <w:rStyle w:val="FontStyle28"/>
          <w:sz w:val="24"/>
          <w:szCs w:val="24"/>
        </w:rPr>
      </w:pPr>
      <w:r w:rsidRPr="00D3474B">
        <w:rPr>
          <w:rStyle w:val="FontStyle28"/>
          <w:sz w:val="24"/>
          <w:szCs w:val="24"/>
        </w:rPr>
        <w:t xml:space="preserve">4 недели – подготовка </w:t>
      </w:r>
      <w:r w:rsidRPr="00D3474B">
        <w:t>выпускной квалификационной работы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0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</w:t>
      </w:r>
      <w:r w:rsidRPr="00D3474B">
        <w:rPr>
          <w:rStyle w:val="FontStyle28"/>
          <w:sz w:val="24"/>
          <w:szCs w:val="24"/>
        </w:rPr>
        <w:t>2 недели</w:t>
      </w:r>
      <w:r w:rsidRPr="00D3474B">
        <w:rPr>
          <w:rStyle w:val="FontStyle28"/>
          <w:color w:val="C00000"/>
          <w:sz w:val="24"/>
          <w:szCs w:val="24"/>
        </w:rPr>
        <w:t xml:space="preserve"> </w:t>
      </w:r>
      <w:r w:rsidRPr="00D3474B">
        <w:rPr>
          <w:rStyle w:val="FontStyle28"/>
          <w:sz w:val="24"/>
          <w:szCs w:val="24"/>
        </w:rPr>
        <w:t xml:space="preserve">– </w:t>
      </w:r>
      <w:r w:rsidRPr="00D3474B">
        <w:t>проведение государственной итоговой аттестации.</w:t>
      </w:r>
    </w:p>
    <w:p w:rsidR="00D3474B" w:rsidRPr="00D3474B" w:rsidRDefault="00D3474B" w:rsidP="00D3474B">
      <w:pPr>
        <w:ind w:firstLine="709"/>
        <w:jc w:val="center"/>
        <w:rPr>
          <w:b/>
        </w:rPr>
      </w:pPr>
      <w:r w:rsidRPr="00D3474B">
        <w:rPr>
          <w:b/>
        </w:rPr>
        <w:t xml:space="preserve">5. Условия подготовки и процедура проведения </w:t>
      </w:r>
    </w:p>
    <w:p w:rsidR="00D3474B" w:rsidRPr="00D3474B" w:rsidRDefault="00D3474B" w:rsidP="00D3474B">
      <w:pPr>
        <w:ind w:firstLine="709"/>
        <w:jc w:val="center"/>
      </w:pPr>
      <w:r w:rsidRPr="00D3474B">
        <w:rPr>
          <w:b/>
        </w:rPr>
        <w:t>государственной итоговой аттестации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К государственной итоговой аттестации допускаются студенты, не имеющие академической задолженности и в полном объёме выполнившие учебный план по программам подготовки специалистов среднего звена.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t>График проведения государственной итоговой аттестации студентов утверждается директором Колледжа и доводится до сведения студентов не позднее, чем за две недели до начала  работы ГЭК.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Защита выпускных квалификационных работ проводится на открытых заседаниях государственной экзаменационной комиссии с участием не менее двух третей ее состава.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</w:pPr>
      <w:r w:rsidRPr="00D3474B">
        <w:t>На заседания ГЭК представляются следующие документы: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</w:pPr>
      <w:r w:rsidRPr="00D3474B">
        <w:t>- приказ о закреплении за студентами тем выпускных квалификационных работ, с назначением руководителей и консультантов;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>Программа государственной итоговой аттестации;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>приказ директора Колледжа о составе  государственной  экзаменационной комиссии для проведения государственной итоговой аттестации студентов;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 xml:space="preserve">приказ директора Колледжа о допуске студентов к государственной итоговой </w:t>
      </w:r>
      <w:r w:rsidRPr="00D3474B">
        <w:lastRenderedPageBreak/>
        <w:t>аттестации;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>журналы теоретического и производственного обучения за период обучения студентов;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>сводная ведомость успеваемости студентов и аттестационные листы о</w:t>
      </w:r>
      <w:r w:rsidRPr="00D3474B">
        <w:rPr>
          <w:color w:val="FF0000"/>
        </w:rPr>
        <w:t xml:space="preserve"> </w:t>
      </w:r>
      <w:r w:rsidRPr="00D3474B">
        <w:t xml:space="preserve"> выполнении учебного плана с указанием среднего балла успеваемости;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>книга протоколов заседаний ГЭК;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>приказ о создании комиссии по списанию документов;</w:t>
      </w:r>
    </w:p>
    <w:p w:rsidR="00D3474B" w:rsidRPr="00D3474B" w:rsidRDefault="00D3474B" w:rsidP="00D3474B">
      <w:pPr>
        <w:pStyle w:val="Style1"/>
        <w:numPr>
          <w:ilvl w:val="0"/>
          <w:numId w:val="1"/>
        </w:numPr>
        <w:tabs>
          <w:tab w:val="left" w:pos="0"/>
        </w:tabs>
        <w:spacing w:line="240" w:lineRule="auto"/>
        <w:ind w:left="709" w:hanging="709"/>
      </w:pPr>
      <w:r w:rsidRPr="00D3474B">
        <w:t xml:space="preserve">протокол экзамена (квалификационного) по профессиональному модулю ПМ.05  (по рабочей профессии)   </w:t>
      </w:r>
      <w:r w:rsidRPr="00D3474B">
        <w:rPr>
          <w:bCs/>
        </w:rPr>
        <w:t>19756 Электрогазосварщик</w:t>
      </w:r>
    </w:p>
    <w:p w:rsidR="00D3474B" w:rsidRPr="00D3474B" w:rsidRDefault="00D3474B" w:rsidP="00927663">
      <w:pPr>
        <w:pStyle w:val="Style1"/>
        <w:tabs>
          <w:tab w:val="left" w:pos="709"/>
        </w:tabs>
        <w:spacing w:line="240" w:lineRule="auto"/>
        <w:ind w:firstLine="0"/>
      </w:pPr>
      <w:r w:rsidRPr="00D3474B">
        <w:t>-    приказ о создании комиссии по списанию выпускных квалификационных работ.</w:t>
      </w:r>
    </w:p>
    <w:p w:rsidR="00D3474B" w:rsidRPr="00D3474B" w:rsidRDefault="00D3474B" w:rsidP="00D3474B">
      <w:pPr>
        <w:ind w:firstLine="709"/>
        <w:jc w:val="both"/>
      </w:pPr>
      <w:r w:rsidRPr="00D3474B">
        <w:t xml:space="preserve">Защита одной выпускной работы </w:t>
      </w:r>
      <w:r w:rsidRPr="00D3474B">
        <w:rPr>
          <w:bCs/>
          <w:iCs/>
        </w:rPr>
        <w:t>не должна превышать 15 минут</w:t>
      </w:r>
      <w:r w:rsidRPr="00D3474B">
        <w:t xml:space="preserve">. Процедура защиты включает: доклад студента, вопросы членов комиссии, ответы студента. </w:t>
      </w:r>
    </w:p>
    <w:p w:rsidR="00D3474B" w:rsidRPr="00D3474B" w:rsidRDefault="00D3474B" w:rsidP="00D3474B">
      <w:pPr>
        <w:ind w:firstLine="709"/>
        <w:jc w:val="both"/>
        <w:rPr>
          <w:color w:val="000000"/>
          <w:spacing w:val="2"/>
        </w:rPr>
      </w:pPr>
      <w:r w:rsidRPr="00D3474B">
        <w:rPr>
          <w:color w:val="000000"/>
          <w:spacing w:val="2"/>
        </w:rPr>
        <w:t xml:space="preserve">Сообщение по содержанию ВКР сопровождается необходимыми графическими материалами и презентацией. В ГЭК могут быть представлены также другие материалы, характеризующие практическую ценность выполненной ВКР – макеты, образцы материалов, изделий и т.п. </w:t>
      </w:r>
    </w:p>
    <w:p w:rsidR="00D3474B" w:rsidRPr="00D3474B" w:rsidRDefault="00D3474B" w:rsidP="00D3474B">
      <w:pPr>
        <w:pStyle w:val="Default"/>
        <w:ind w:firstLine="709"/>
        <w:jc w:val="both"/>
        <w:rPr>
          <w:color w:val="auto"/>
        </w:rPr>
      </w:pPr>
      <w:r w:rsidRPr="00D3474B">
        <w:rPr>
          <w:color w:val="auto"/>
        </w:rPr>
        <w:t xml:space="preserve">Руководитель дает характеристику работы. </w:t>
      </w:r>
    </w:p>
    <w:p w:rsidR="00D3474B" w:rsidRPr="00D3474B" w:rsidRDefault="00D3474B" w:rsidP="00D3474B">
      <w:pPr>
        <w:pStyle w:val="Default"/>
        <w:ind w:firstLine="709"/>
        <w:jc w:val="both"/>
        <w:rPr>
          <w:color w:val="auto"/>
        </w:rPr>
      </w:pPr>
      <w:r w:rsidRPr="00D3474B">
        <w:rPr>
          <w:color w:val="auto"/>
        </w:rPr>
        <w:t xml:space="preserve">Студент в своем выступлении должен отразить: </w:t>
      </w:r>
    </w:p>
    <w:p w:rsidR="00D3474B" w:rsidRPr="00D3474B" w:rsidRDefault="00D3474B" w:rsidP="00D3474B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D3474B">
        <w:rPr>
          <w:color w:val="auto"/>
        </w:rPr>
        <w:t xml:space="preserve">содержание проблемы и актуальность исследования; </w:t>
      </w:r>
    </w:p>
    <w:p w:rsidR="00D3474B" w:rsidRPr="00D3474B" w:rsidRDefault="00D3474B" w:rsidP="00D3474B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D3474B">
        <w:rPr>
          <w:color w:val="auto"/>
        </w:rPr>
        <w:t xml:space="preserve">цель и задачи исследования; </w:t>
      </w:r>
    </w:p>
    <w:p w:rsidR="00D3474B" w:rsidRPr="00D3474B" w:rsidRDefault="00D3474B" w:rsidP="00D3474B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D3474B">
        <w:rPr>
          <w:color w:val="auto"/>
        </w:rPr>
        <w:t xml:space="preserve">полученные теоретические и практические результаты исследования; </w:t>
      </w:r>
    </w:p>
    <w:p w:rsidR="00D3474B" w:rsidRPr="00D3474B" w:rsidRDefault="00D3474B" w:rsidP="00D3474B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D3474B">
        <w:rPr>
          <w:color w:val="auto"/>
        </w:rPr>
        <w:t xml:space="preserve">выводы и заключение. </w:t>
      </w:r>
    </w:p>
    <w:p w:rsidR="00D3474B" w:rsidRPr="00D3474B" w:rsidRDefault="00D3474B" w:rsidP="00D3474B">
      <w:pPr>
        <w:pStyle w:val="Default"/>
        <w:ind w:firstLine="709"/>
        <w:jc w:val="both"/>
        <w:rPr>
          <w:color w:val="auto"/>
        </w:rPr>
      </w:pPr>
      <w:r w:rsidRPr="00D3474B">
        <w:rPr>
          <w:color w:val="auto"/>
        </w:rPr>
        <w:t xml:space="preserve">По окончании выступления выпускнику задаются вопросы по теме его работы. Вопросы могут задавать все присутствующие. Все вопросы протоколируются. </w:t>
      </w:r>
    </w:p>
    <w:p w:rsidR="00D3474B" w:rsidRPr="00D3474B" w:rsidRDefault="00D3474B" w:rsidP="00D3474B">
      <w:pPr>
        <w:ind w:firstLine="709"/>
        <w:jc w:val="both"/>
      </w:pPr>
      <w:r w:rsidRPr="00D3474B">
        <w:t xml:space="preserve">Студентам во время защиты ВКР запрещается иметь при себе и использовать средства связи. 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государственной экзаменационной комиссии.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 xml:space="preserve">Решение государственной экзаменационной комиссии принимаются на 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количестве 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голосов голос председательствующего на заседании государственной экзаменационной комиссии является решающим.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и хранится в архиве  колледжа.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Лицам, не прошедшим государственную итоговую аттестацию по уважительной причине, предоставляется возможность пройти ГИА  без отчисления из колледжа в установленные  сроки, но не позднее четырех месяцев после подачи заявления.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 xml:space="preserve">Студенты, не прошедшие ГИА по неуважительной причине или получившие на ГИА неудовлетворительные результаты, проходят ГИА не ранее  чем через шесть месяцев после прохождения ГИА впервые. </w:t>
      </w:r>
    </w:p>
    <w:p w:rsidR="00D3474B" w:rsidRPr="00D3474B" w:rsidRDefault="00D3474B" w:rsidP="00D3474B">
      <w:pPr>
        <w:pStyle w:val="Style16"/>
        <w:widowControl/>
        <w:spacing w:line="240" w:lineRule="auto"/>
        <w:ind w:firstLine="709"/>
        <w:rPr>
          <w:rStyle w:val="FontStyle22"/>
          <w:sz w:val="24"/>
          <w:szCs w:val="24"/>
        </w:rPr>
      </w:pPr>
      <w:r w:rsidRPr="00D3474B">
        <w:rPr>
          <w:rStyle w:val="FontStyle22"/>
          <w:sz w:val="24"/>
          <w:szCs w:val="24"/>
        </w:rPr>
        <w:t>Для прохождения ГИА лицо, не прошедшее ГИА по неуважительной причине или получившее  на государственной итоговой  аттестации неудовлетворительную  оценку, восстанавливается в колледже на период времени не менее предусмотренного календарным учебным  графиком для прохождения ГИА соответствующей образовательной программы среднего профессионального образования.</w:t>
      </w:r>
    </w:p>
    <w:p w:rsidR="00D3474B" w:rsidRPr="00D3474B" w:rsidRDefault="00D3474B" w:rsidP="00D3474B">
      <w:pPr>
        <w:ind w:firstLine="709"/>
        <w:jc w:val="center"/>
      </w:pPr>
      <w:r w:rsidRPr="00D3474B">
        <w:t>5.1. Выпускная квалификационная работа</w:t>
      </w:r>
    </w:p>
    <w:p w:rsidR="00D3474B" w:rsidRPr="00D3474B" w:rsidRDefault="00D3474B" w:rsidP="00D3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D3474B">
        <w:t xml:space="preserve">Выпускная квалификационная работа является завершающей частью </w:t>
      </w:r>
      <w:proofErr w:type="gramStart"/>
      <w:r w:rsidRPr="00D3474B">
        <w:t xml:space="preserve">обучения по </w:t>
      </w:r>
      <w:r w:rsidRPr="00D3474B">
        <w:lastRenderedPageBreak/>
        <w:t>специальности</w:t>
      </w:r>
      <w:proofErr w:type="gramEnd"/>
      <w:r w:rsidRPr="00D3474B">
        <w:t xml:space="preserve"> </w:t>
      </w:r>
      <w:r w:rsidRPr="00D3474B">
        <w:rPr>
          <w:lang w:eastAsia="ar-SA"/>
        </w:rPr>
        <w:t>150415 Сварочное производство</w:t>
      </w:r>
      <w:r w:rsidRPr="00D3474B">
        <w:rPr>
          <w:b/>
          <w:lang w:eastAsia="ar-SA"/>
        </w:rPr>
        <w:t xml:space="preserve"> </w:t>
      </w:r>
      <w:r w:rsidRPr="00D3474B">
        <w:t xml:space="preserve">и  выполняется студентом самостоятельно. Выпускная квалификационная работа аккумулирует  знания и </w:t>
      </w:r>
      <w:proofErr w:type="gramStart"/>
      <w:r w:rsidRPr="00D3474B">
        <w:t>умения,  приобретенные в процессе обучения и позволяет</w:t>
      </w:r>
      <w:proofErr w:type="gramEnd"/>
      <w:r w:rsidRPr="00D3474B">
        <w:t xml:space="preserve"> студентам продемонстрировать профессиональную компетентность. </w:t>
      </w:r>
    </w:p>
    <w:p w:rsidR="00D3474B" w:rsidRPr="00D3474B" w:rsidRDefault="00D3474B" w:rsidP="00D3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3474B">
        <w:t xml:space="preserve">В соответствии с разделом </w:t>
      </w:r>
      <w:r w:rsidRPr="00D3474B">
        <w:rPr>
          <w:lang w:val="en-US"/>
        </w:rPr>
        <w:t>IV</w:t>
      </w:r>
      <w:r w:rsidRPr="00D3474B">
        <w:t xml:space="preserve"> ФГОС СПО по специальности  </w:t>
      </w:r>
      <w:r w:rsidRPr="00D3474B">
        <w:rPr>
          <w:lang w:eastAsia="ar-SA"/>
        </w:rPr>
        <w:t>150415 Сварочное производство</w:t>
      </w:r>
    </w:p>
    <w:p w:rsidR="00D3474B" w:rsidRPr="00D3474B" w:rsidRDefault="00D3474B" w:rsidP="00D34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</w:p>
    <w:p w:rsidR="00D3474B" w:rsidRPr="00D3474B" w:rsidRDefault="00D3474B" w:rsidP="00D3474B">
      <w:pPr>
        <w:ind w:firstLine="709"/>
        <w:jc w:val="both"/>
      </w:pPr>
      <w:r w:rsidRPr="00D3474B">
        <w:t>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</w:t>
      </w:r>
    </w:p>
    <w:p w:rsidR="00D3474B" w:rsidRPr="00D3474B" w:rsidRDefault="00D3474B" w:rsidP="00D3474B">
      <w:pPr>
        <w:ind w:firstLine="709"/>
        <w:jc w:val="both"/>
      </w:pPr>
      <w:r w:rsidRPr="00D3474B">
        <w:t>Объектами профессиональной деятельности выпускников являются:</w:t>
      </w:r>
    </w:p>
    <w:p w:rsidR="00D3474B" w:rsidRPr="00D3474B" w:rsidRDefault="00D3474B" w:rsidP="00D3474B">
      <w:pPr>
        <w:ind w:firstLine="709"/>
        <w:jc w:val="both"/>
      </w:pPr>
      <w:r w:rsidRPr="00D3474B">
        <w:t>технологические процессы сварочного производства;</w:t>
      </w:r>
    </w:p>
    <w:p w:rsidR="00D3474B" w:rsidRPr="00D3474B" w:rsidRDefault="00D3474B" w:rsidP="00D3474B">
      <w:pPr>
        <w:ind w:firstLine="709"/>
        <w:jc w:val="both"/>
      </w:pPr>
      <w:r w:rsidRPr="00D3474B">
        <w:t>сварочное оборудование и основные сварочные материалы;</w:t>
      </w:r>
    </w:p>
    <w:p w:rsidR="00D3474B" w:rsidRPr="00D3474B" w:rsidRDefault="00D3474B" w:rsidP="00D3474B">
      <w:pPr>
        <w:ind w:firstLine="709"/>
        <w:jc w:val="both"/>
      </w:pPr>
      <w:r w:rsidRPr="00D3474B">
        <w:t>техническая, технологическая и нормативная документация;</w:t>
      </w:r>
    </w:p>
    <w:p w:rsidR="00D3474B" w:rsidRPr="00D3474B" w:rsidRDefault="00D3474B" w:rsidP="00D3474B">
      <w:pPr>
        <w:ind w:firstLine="709"/>
        <w:jc w:val="both"/>
      </w:pPr>
      <w:r w:rsidRPr="00D3474B">
        <w:t>первичные  трудовые коллективы.</w:t>
      </w:r>
    </w:p>
    <w:p w:rsidR="00D3474B" w:rsidRPr="00D3474B" w:rsidRDefault="00D3474B" w:rsidP="00D3474B">
      <w:pPr>
        <w:ind w:firstLine="709"/>
        <w:jc w:val="both"/>
      </w:pPr>
      <w:r w:rsidRPr="00D3474B">
        <w:t>Техник готовится к следующим видам деятельности:</w:t>
      </w:r>
    </w:p>
    <w:p w:rsidR="00D3474B" w:rsidRPr="00D3474B" w:rsidRDefault="00D3474B" w:rsidP="00D3474B">
      <w:pPr>
        <w:ind w:firstLine="709"/>
        <w:jc w:val="both"/>
      </w:pPr>
      <w:r w:rsidRPr="00D3474B">
        <w:t>подготовка и осуществление технологических процессов изготовления сварных конструкций;</w:t>
      </w:r>
    </w:p>
    <w:p w:rsidR="00D3474B" w:rsidRPr="00D3474B" w:rsidRDefault="00D3474B" w:rsidP="00D3474B">
      <w:pPr>
        <w:ind w:firstLine="709"/>
        <w:jc w:val="both"/>
      </w:pPr>
      <w:r w:rsidRPr="00D3474B">
        <w:t>разработка технологических процессов и проектирование изделий;</w:t>
      </w:r>
    </w:p>
    <w:p w:rsidR="00D3474B" w:rsidRPr="00D3474B" w:rsidRDefault="00D3474B" w:rsidP="00D3474B">
      <w:pPr>
        <w:ind w:firstLine="709"/>
        <w:jc w:val="both"/>
      </w:pPr>
      <w:r w:rsidRPr="00D3474B">
        <w:t>контроль качества сварочных работ;</w:t>
      </w:r>
    </w:p>
    <w:p w:rsidR="00D3474B" w:rsidRPr="00D3474B" w:rsidRDefault="00D3474B" w:rsidP="00D3474B">
      <w:pPr>
        <w:ind w:firstLine="709"/>
        <w:jc w:val="both"/>
      </w:pPr>
      <w:r w:rsidRPr="00D3474B">
        <w:t>организация и планирование  сварочного производства;</w:t>
      </w:r>
    </w:p>
    <w:p w:rsidR="00D3474B" w:rsidRPr="00D3474B" w:rsidRDefault="00D3474B" w:rsidP="00D3474B">
      <w:pPr>
        <w:ind w:firstLine="709"/>
        <w:jc w:val="both"/>
      </w:pPr>
      <w:r w:rsidRPr="00D3474B">
        <w:t>выполнение работ одной или несколькими профессиями рабочих, должностям служащих.</w:t>
      </w:r>
    </w:p>
    <w:p w:rsidR="00D3474B" w:rsidRPr="00D3474B" w:rsidRDefault="00D3474B" w:rsidP="00D3474B">
      <w:pPr>
        <w:ind w:firstLine="709"/>
        <w:jc w:val="both"/>
      </w:pPr>
      <w:r w:rsidRPr="00D3474B">
        <w:t>Выпускная квалификационная работа представляет собой законченную квалификационную работу, содержащую результаты самостоятельной деятельности студента  в период преддипломной практики и дипломного проектирования в соответствии с утвержденной  темой.</w:t>
      </w:r>
    </w:p>
    <w:p w:rsidR="00D3474B" w:rsidRPr="00D3474B" w:rsidRDefault="00D3474B" w:rsidP="00D3474B">
      <w:pPr>
        <w:ind w:firstLine="709"/>
        <w:jc w:val="center"/>
      </w:pPr>
      <w:r w:rsidRPr="00D3474B">
        <w:t>Требования к  дипломному проекту:</w:t>
      </w:r>
    </w:p>
    <w:p w:rsidR="00D3474B" w:rsidRPr="00D3474B" w:rsidRDefault="00D3474B" w:rsidP="00D3474B">
      <w:pPr>
        <w:ind w:firstLine="709"/>
        <w:jc w:val="both"/>
      </w:pPr>
      <w:r w:rsidRPr="00D3474B">
        <w:t xml:space="preserve">        - выпускная квалификационная работа (дипломный проект/работа) представляет собой квалификационную работу, содержащую совокупность результатов, выдвигаемых автором для защиты, имеющую внутреннее единство, свидетельствующее о способности автора  находить технические решения, используя теоретические знания и практические навыки;</w:t>
      </w:r>
    </w:p>
    <w:p w:rsidR="00D3474B" w:rsidRPr="00D3474B" w:rsidRDefault="00D3474B" w:rsidP="00D3474B">
      <w:pPr>
        <w:ind w:firstLine="709"/>
        <w:jc w:val="both"/>
      </w:pPr>
      <w:r w:rsidRPr="00D3474B">
        <w:t xml:space="preserve">        - выпускная квалификационная работа (дипломный проект/работа) является законченным исследованием, в котором  содержится решение задачи, имеющее практическое значение для соответствующего направления;</w:t>
      </w:r>
    </w:p>
    <w:p w:rsidR="00D3474B" w:rsidRPr="00D3474B" w:rsidRDefault="00D3474B" w:rsidP="00D3474B">
      <w:pPr>
        <w:ind w:firstLine="709"/>
        <w:jc w:val="both"/>
      </w:pPr>
      <w:r w:rsidRPr="00D3474B">
        <w:t xml:space="preserve">        - выпускная квалификационная работа (дипломный проект/работа) должен содержать обоснование выбора темы исследования, ее  актуальность, обзора изученной литературы по выбранной теме, изложение полученных результатов, их анализ  и обсуждение, выводы, список использованной литературы и оглавление;</w:t>
      </w:r>
    </w:p>
    <w:p w:rsidR="00D3474B" w:rsidRPr="00D3474B" w:rsidRDefault="00D3474B" w:rsidP="00D3474B">
      <w:pPr>
        <w:ind w:firstLine="709"/>
        <w:jc w:val="both"/>
      </w:pPr>
      <w:r w:rsidRPr="00D3474B">
        <w:t xml:space="preserve">        - выпускная квалификационная работа (дипломный проект/работа) должен показать  умение автора  кратко, лаконично, и аргументировано излагать  материал, его оформление  должно соответствовать правилам  оформления текстовых и графических  документов, требованиям </w:t>
      </w:r>
      <w:proofErr w:type="spellStart"/>
      <w:r w:rsidRPr="00D3474B">
        <w:t>ГОСТов</w:t>
      </w:r>
      <w:proofErr w:type="spellEnd"/>
      <w:r w:rsidRPr="00D3474B">
        <w:t xml:space="preserve"> и ЕСКД.</w:t>
      </w:r>
    </w:p>
    <w:p w:rsidR="00D3474B" w:rsidRPr="00D3474B" w:rsidRDefault="00D3474B" w:rsidP="00D3474B">
      <w:pPr>
        <w:ind w:firstLine="709"/>
        <w:jc w:val="both"/>
      </w:pPr>
      <w:r w:rsidRPr="00D3474B">
        <w:rPr>
          <w:b/>
        </w:rPr>
        <w:t xml:space="preserve">Темы </w:t>
      </w:r>
      <w:r w:rsidRPr="00D3474B">
        <w:t>выпускной квалификационной работы (дипломного проекта/работы) разработаны в соответствии с содержанием профессиональных модулей:</w:t>
      </w:r>
    </w:p>
    <w:p w:rsidR="00D3474B" w:rsidRPr="00D3474B" w:rsidRDefault="00D3474B" w:rsidP="00D3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3474B">
        <w:t xml:space="preserve"> ПМ.01 Подготовка и осуществление технологических процессов изготовления сварных конструкций;</w:t>
      </w:r>
    </w:p>
    <w:p w:rsidR="00D3474B" w:rsidRPr="00D3474B" w:rsidRDefault="00D3474B" w:rsidP="00D3474B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lang w:eastAsia="ar-SA"/>
        </w:rPr>
      </w:pPr>
      <w:r w:rsidRPr="00D3474B">
        <w:t xml:space="preserve"> ПМ.02 </w:t>
      </w:r>
      <w:r w:rsidRPr="00D3474B">
        <w:rPr>
          <w:lang w:eastAsia="ar-SA"/>
        </w:rPr>
        <w:t>Разработка технологических процессов и проектирование изделий</w:t>
      </w:r>
    </w:p>
    <w:p w:rsidR="00D3474B" w:rsidRPr="00D3474B" w:rsidRDefault="00D3474B" w:rsidP="00D3474B">
      <w:pPr>
        <w:widowControl w:val="0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lang w:eastAsia="ar-SA"/>
        </w:rPr>
      </w:pPr>
      <w:r w:rsidRPr="00D3474B">
        <w:rPr>
          <w:lang w:eastAsia="ar-SA"/>
        </w:rPr>
        <w:t xml:space="preserve"> ПМ.04 Организация и планирование сварочного производства</w:t>
      </w:r>
    </w:p>
    <w:p w:rsidR="00D3474B" w:rsidRPr="00D3474B" w:rsidRDefault="00D3474B" w:rsidP="00D3474B">
      <w:pPr>
        <w:widowControl w:val="0"/>
        <w:ind w:firstLine="709"/>
        <w:jc w:val="both"/>
      </w:pPr>
      <w:r w:rsidRPr="00D3474B">
        <w:t xml:space="preserve">Выполнение выпускной квалификационной работы (дипломного проекта) осуществляется по заданию, разработанному руководителем дипломного проекта, </w:t>
      </w:r>
      <w:r w:rsidRPr="00D3474B">
        <w:lastRenderedPageBreak/>
        <w:t>представленным на  рассмотрение  предметно-цикловой комиссией и утвержденным заместителем директора по учебной работе.      Задание выдается студенту под роспись не позднее, чем за две недели до начала преддипломной практики, с указанием сроков выполнения отдельных разделов и дипломного проекта в целом.     Задания  на выпускную квалификационную работу (дипломного проекта) сопровождаются         консультацией, в ходе которой разъясняется назначение и задачи, структура и объем работы,    принцип разработки и оформления, примерное распределение времени на выполнение отдельных частей выпускной квалификационной работы (дипломного проекта).</w:t>
      </w:r>
    </w:p>
    <w:p w:rsidR="00D3474B" w:rsidRPr="00D3474B" w:rsidRDefault="00D3474B" w:rsidP="00D3474B">
      <w:pPr>
        <w:ind w:firstLine="709"/>
        <w:jc w:val="both"/>
        <w:rPr>
          <w:b/>
        </w:rPr>
      </w:pPr>
      <w:r w:rsidRPr="00D3474B">
        <w:rPr>
          <w:b/>
        </w:rPr>
        <w:t>В организации дипломного проектирования выделяют следующие этапы:</w:t>
      </w:r>
    </w:p>
    <w:p w:rsidR="00D3474B" w:rsidRPr="00D3474B" w:rsidRDefault="00D3474B" w:rsidP="00D3474B">
      <w:pPr>
        <w:ind w:firstLine="709"/>
        <w:jc w:val="both"/>
      </w:pPr>
      <w:r w:rsidRPr="00D3474B">
        <w:t>- выбор  студентом темы дипломного проекта/работы и согласование  ее с руководителем работы;</w:t>
      </w:r>
    </w:p>
    <w:p w:rsidR="00D3474B" w:rsidRPr="00D3474B" w:rsidRDefault="00D3474B" w:rsidP="00D3474B">
      <w:pPr>
        <w:ind w:firstLine="709"/>
        <w:jc w:val="both"/>
      </w:pPr>
      <w:r w:rsidRPr="00D3474B">
        <w:t>- составление руководителем дипломного проекта задания по конкретной теме дипломного проекта;</w:t>
      </w:r>
    </w:p>
    <w:p w:rsidR="00D3474B" w:rsidRPr="00D3474B" w:rsidRDefault="00D3474B" w:rsidP="00D3474B">
      <w:pPr>
        <w:ind w:firstLine="709"/>
        <w:jc w:val="both"/>
        <w:rPr>
          <w:color w:val="FF0000"/>
        </w:rPr>
      </w:pPr>
      <w:r w:rsidRPr="00D3474B">
        <w:t>- сбор материалов и оформление студентом дипломного проекта;</w:t>
      </w:r>
    </w:p>
    <w:p w:rsidR="00D3474B" w:rsidRPr="00D3474B" w:rsidRDefault="00D3474B" w:rsidP="00D3474B">
      <w:pPr>
        <w:ind w:firstLine="709"/>
        <w:jc w:val="both"/>
      </w:pPr>
      <w:r w:rsidRPr="00D3474B">
        <w:t>- подготовка доклада к защите и презентации  (не менее 8 слайдов) по основным  положениям дипломного проекта  (тема, исполнитель, цели, задачи, результаты, выводы);</w:t>
      </w:r>
    </w:p>
    <w:p w:rsidR="00D3474B" w:rsidRPr="00D3474B" w:rsidRDefault="00D3474B" w:rsidP="00D3474B">
      <w:pPr>
        <w:ind w:firstLine="709"/>
      </w:pPr>
      <w:r w:rsidRPr="00D3474B">
        <w:t>- получение отзыва от руководителя выпускной дипломного проекта  и рецензии от внешнего рецензента;</w:t>
      </w:r>
    </w:p>
    <w:p w:rsidR="00D3474B" w:rsidRPr="00D3474B" w:rsidRDefault="00D3474B" w:rsidP="00D3474B">
      <w:pPr>
        <w:ind w:firstLine="709"/>
        <w:rPr>
          <w:color w:val="FF0000"/>
        </w:rPr>
      </w:pPr>
      <w:r w:rsidRPr="00D3474B">
        <w:t xml:space="preserve"> - предварительная защита дипломного проекта;</w:t>
      </w:r>
    </w:p>
    <w:p w:rsidR="00D3474B" w:rsidRPr="00D3474B" w:rsidRDefault="00D3474B" w:rsidP="00D3474B">
      <w:pPr>
        <w:ind w:firstLine="709"/>
      </w:pPr>
      <w:r w:rsidRPr="00D3474B">
        <w:t xml:space="preserve"> - защита </w:t>
      </w:r>
      <w:proofErr w:type="gramStart"/>
      <w:r w:rsidRPr="00D3474B">
        <w:t>дипломного</w:t>
      </w:r>
      <w:proofErr w:type="gramEnd"/>
      <w:r w:rsidRPr="00D3474B">
        <w:t xml:space="preserve"> проект  перед членами ГЭК.</w:t>
      </w:r>
    </w:p>
    <w:p w:rsidR="00D3474B" w:rsidRPr="00D3474B" w:rsidRDefault="00D3474B" w:rsidP="00D3474B">
      <w:pPr>
        <w:ind w:firstLine="709"/>
        <w:jc w:val="both"/>
      </w:pPr>
      <w:r w:rsidRPr="00D3474B">
        <w:t>По структуре дипломный проект состоит из пояснительной записки и графической части. В пояснительной записке даётся теоретическое и расчётное обоснование принятых в проекте решений. В графической части принятое решение представлено в виде чертежей, схем, графиков, диаграмм.</w:t>
      </w:r>
    </w:p>
    <w:p w:rsidR="00D3474B" w:rsidRPr="00D3474B" w:rsidRDefault="00D3474B" w:rsidP="00D3474B">
      <w:pPr>
        <w:ind w:firstLine="709"/>
      </w:pPr>
      <w:r w:rsidRPr="00D3474B">
        <w:t>Выпускные квалификационные работы выполняется в строгом соответствии  с заданием и содержит приложения, раскрывающие тему дипломного проекта.</w:t>
      </w:r>
    </w:p>
    <w:p w:rsidR="00D3474B" w:rsidRPr="00D3474B" w:rsidRDefault="00D3474B" w:rsidP="00D3474B">
      <w:pPr>
        <w:pStyle w:val="Style13"/>
        <w:widowControl/>
        <w:tabs>
          <w:tab w:val="left" w:pos="284"/>
          <w:tab w:val="left" w:pos="1134"/>
        </w:tabs>
        <w:spacing w:line="240" w:lineRule="auto"/>
        <w:ind w:firstLine="709"/>
      </w:pPr>
      <w:proofErr w:type="gramStart"/>
      <w:r w:rsidRPr="00D3474B">
        <w:t>Законченная выпускная квалификационная работа, подписанная студентом и консультантами представляется</w:t>
      </w:r>
      <w:proofErr w:type="gramEnd"/>
      <w:r w:rsidRPr="00D3474B">
        <w:t xml:space="preserve">  руководителю, который направляет ВКР на  рецензию и не позднее, чем за неделю до даты защиты, вместе со своим отзывом представляет работу заместителю директора по учебной работе. </w:t>
      </w:r>
    </w:p>
    <w:p w:rsidR="00D3474B" w:rsidRPr="00D3474B" w:rsidRDefault="00D3474B" w:rsidP="00D34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3474B">
        <w:t>Внесение изменений в выпускную квалификационную работу после получения рецензии не допускается.</w:t>
      </w:r>
    </w:p>
    <w:p w:rsidR="00D3474B" w:rsidRPr="00D3474B" w:rsidRDefault="00D3474B" w:rsidP="00D3474B">
      <w:pPr>
        <w:ind w:firstLine="709"/>
        <w:jc w:val="both"/>
      </w:pPr>
      <w:r w:rsidRPr="00D3474B">
        <w:t>В отзыве и рецензии на ВКР руководитель и рецензент отражают следующую информацию:</w:t>
      </w:r>
    </w:p>
    <w:p w:rsidR="00D3474B" w:rsidRPr="00D3474B" w:rsidRDefault="00D3474B" w:rsidP="00D3474B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D3474B">
        <w:rPr>
          <w:rStyle w:val="FontStyle26"/>
          <w:sz w:val="24"/>
          <w:szCs w:val="24"/>
        </w:rPr>
        <w:t>заключение о соответствии темы ВКР ее содержанию и индивидуальному заданию;</w:t>
      </w:r>
    </w:p>
    <w:p w:rsidR="00D3474B" w:rsidRPr="00D3474B" w:rsidRDefault="00D3474B" w:rsidP="00D3474B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D3474B">
        <w:rPr>
          <w:rStyle w:val="FontStyle26"/>
          <w:sz w:val="24"/>
          <w:szCs w:val="24"/>
        </w:rPr>
        <w:t>оценку качества выполнения каждого раздела ВКР;</w:t>
      </w:r>
    </w:p>
    <w:p w:rsidR="00D3474B" w:rsidRPr="00D3474B" w:rsidRDefault="00D3474B" w:rsidP="00D3474B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D3474B">
        <w:rPr>
          <w:rStyle w:val="FontStyle26"/>
          <w:sz w:val="24"/>
          <w:szCs w:val="24"/>
        </w:rPr>
        <w:t>оценку теоретической и практической значимости работы, степени разработки вопросов, оригинальности решений (предложений);</w:t>
      </w:r>
    </w:p>
    <w:p w:rsidR="00D3474B" w:rsidRPr="00D3474B" w:rsidRDefault="00D3474B" w:rsidP="00D3474B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bCs/>
          <w:i/>
          <w:sz w:val="24"/>
          <w:szCs w:val="24"/>
        </w:rPr>
      </w:pPr>
      <w:r w:rsidRPr="00D3474B">
        <w:rPr>
          <w:rStyle w:val="FontStyle26"/>
          <w:sz w:val="24"/>
          <w:szCs w:val="24"/>
        </w:rPr>
        <w:t>оценку общих и профессиональных компетенций выпускника по основным показателям оценки результата;</w:t>
      </w:r>
    </w:p>
    <w:p w:rsidR="00D3474B" w:rsidRPr="00D3474B" w:rsidRDefault="00D3474B" w:rsidP="00D3474B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</w:pPr>
      <w:r w:rsidRPr="00D3474B">
        <w:rPr>
          <w:bCs/>
        </w:rPr>
        <w:t>качество оформления ВКР</w:t>
      </w:r>
      <w:r w:rsidRPr="00D3474B">
        <w:t>;</w:t>
      </w:r>
    </w:p>
    <w:p w:rsidR="00D3474B" w:rsidRPr="00D3474B" w:rsidRDefault="00D3474B" w:rsidP="00D3474B">
      <w:pPr>
        <w:pStyle w:val="Style12"/>
        <w:widowControl/>
        <w:numPr>
          <w:ilvl w:val="0"/>
          <w:numId w:val="7"/>
        </w:numPr>
        <w:tabs>
          <w:tab w:val="left" w:pos="658"/>
          <w:tab w:val="left" w:pos="1134"/>
        </w:tabs>
        <w:spacing w:line="240" w:lineRule="auto"/>
        <w:ind w:left="0" w:firstLine="709"/>
        <w:rPr>
          <w:rStyle w:val="FontStyle26"/>
          <w:sz w:val="24"/>
          <w:szCs w:val="24"/>
        </w:rPr>
      </w:pPr>
      <w:r w:rsidRPr="00D3474B">
        <w:rPr>
          <w:rStyle w:val="FontStyle26"/>
          <w:sz w:val="24"/>
          <w:szCs w:val="24"/>
        </w:rPr>
        <w:t>оценку ВКР в целом.</w:t>
      </w:r>
    </w:p>
    <w:p w:rsidR="00D3474B" w:rsidRPr="00D3474B" w:rsidRDefault="00D3474B" w:rsidP="00D3474B">
      <w:pPr>
        <w:widowControl w:val="0"/>
        <w:ind w:firstLine="709"/>
        <w:jc w:val="both"/>
      </w:pPr>
    </w:p>
    <w:p w:rsidR="00D3474B" w:rsidRPr="00D3474B" w:rsidRDefault="00D3474B" w:rsidP="00D3474B">
      <w:pPr>
        <w:ind w:firstLine="709"/>
        <w:jc w:val="both"/>
      </w:pPr>
      <w:bookmarkStart w:id="0" w:name="_GoBack"/>
      <w:bookmarkEnd w:id="0"/>
    </w:p>
    <w:p w:rsidR="00D3474B" w:rsidRPr="00D3474B" w:rsidRDefault="00D3474B" w:rsidP="00D3474B">
      <w:pPr>
        <w:ind w:firstLine="709"/>
      </w:pPr>
    </w:p>
    <w:p w:rsidR="00D3474B" w:rsidRPr="00D3474B" w:rsidRDefault="00D3474B" w:rsidP="00D3474B">
      <w:pPr>
        <w:ind w:firstLine="709"/>
        <w:rPr>
          <w:b/>
        </w:rPr>
      </w:pPr>
    </w:p>
    <w:sectPr w:rsidR="00D3474B" w:rsidRPr="00D3474B" w:rsidSect="00D3474B">
      <w:headerReference w:type="default" r:id="rId7"/>
      <w:pgSz w:w="11906" w:h="16838"/>
      <w:pgMar w:top="1134" w:right="1134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05" w:rsidRDefault="00181E05" w:rsidP="00D3474B">
      <w:r>
        <w:separator/>
      </w:r>
    </w:p>
  </w:endnote>
  <w:endnote w:type="continuationSeparator" w:id="0">
    <w:p w:rsidR="00181E05" w:rsidRDefault="00181E05" w:rsidP="00D3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05" w:rsidRDefault="00181E05" w:rsidP="00D3474B">
      <w:r>
        <w:separator/>
      </w:r>
    </w:p>
  </w:footnote>
  <w:footnote w:type="continuationSeparator" w:id="0">
    <w:p w:rsidR="00181E05" w:rsidRDefault="00181E05" w:rsidP="00D3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1B" w:rsidRDefault="0022571E">
    <w:pPr>
      <w:pStyle w:val="a3"/>
      <w:jc w:val="center"/>
    </w:pPr>
  </w:p>
  <w:p w:rsidR="00F04C1B" w:rsidRDefault="00225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48E"/>
    <w:multiLevelType w:val="hybridMultilevel"/>
    <w:tmpl w:val="28A839FC"/>
    <w:lvl w:ilvl="0" w:tplc="EBE44D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B6C"/>
    <w:multiLevelType w:val="hybridMultilevel"/>
    <w:tmpl w:val="AAB46F22"/>
    <w:lvl w:ilvl="0" w:tplc="9C60BF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2276D2"/>
    <w:multiLevelType w:val="hybridMultilevel"/>
    <w:tmpl w:val="3DE4C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33B8A"/>
    <w:multiLevelType w:val="hybridMultilevel"/>
    <w:tmpl w:val="1B9A6246"/>
    <w:lvl w:ilvl="0" w:tplc="9C60B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032F47"/>
    <w:multiLevelType w:val="hybridMultilevel"/>
    <w:tmpl w:val="EB6E949E"/>
    <w:lvl w:ilvl="0" w:tplc="0D327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E6703"/>
    <w:multiLevelType w:val="multilevel"/>
    <w:tmpl w:val="7CA2D804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3C7F54"/>
    <w:multiLevelType w:val="hybridMultilevel"/>
    <w:tmpl w:val="12C8DBC2"/>
    <w:lvl w:ilvl="0" w:tplc="EBE44D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07434"/>
    <w:multiLevelType w:val="hybridMultilevel"/>
    <w:tmpl w:val="63D69AEC"/>
    <w:lvl w:ilvl="0" w:tplc="4350E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D2530"/>
    <w:multiLevelType w:val="hybridMultilevel"/>
    <w:tmpl w:val="CB5635DA"/>
    <w:lvl w:ilvl="0" w:tplc="4502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5F3606"/>
    <w:multiLevelType w:val="hybridMultilevel"/>
    <w:tmpl w:val="6A8262CA"/>
    <w:lvl w:ilvl="0" w:tplc="9C60BF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74B"/>
    <w:rsid w:val="00181E05"/>
    <w:rsid w:val="0022571E"/>
    <w:rsid w:val="00402A5B"/>
    <w:rsid w:val="00927663"/>
    <w:rsid w:val="00B00919"/>
    <w:rsid w:val="00D3474B"/>
    <w:rsid w:val="00D6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74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4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D34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74B"/>
    <w:rPr>
      <w:rFonts w:ascii="Arial Unicode MS" w:eastAsia="Times New Roman" w:hAnsi="Arial Unicode MS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3474B"/>
    <w:pPr>
      <w:ind w:right="-12" w:firstLine="70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D3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474B"/>
    <w:pPr>
      <w:widowControl w:val="0"/>
      <w:autoSpaceDE w:val="0"/>
      <w:autoSpaceDN w:val="0"/>
      <w:adjustRightInd w:val="0"/>
      <w:spacing w:line="487" w:lineRule="exact"/>
      <w:ind w:firstLine="1094"/>
      <w:jc w:val="both"/>
    </w:pPr>
  </w:style>
  <w:style w:type="paragraph" w:customStyle="1" w:styleId="Style16">
    <w:name w:val="Style16"/>
    <w:basedOn w:val="a"/>
    <w:rsid w:val="00D3474B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17">
    <w:name w:val="Style17"/>
    <w:basedOn w:val="a"/>
    <w:rsid w:val="00D3474B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22">
    <w:name w:val="Font Style22"/>
    <w:basedOn w:val="a0"/>
    <w:rsid w:val="00D3474B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rsid w:val="00D3474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8">
    <w:name w:val="Style8"/>
    <w:basedOn w:val="a"/>
    <w:rsid w:val="00D3474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3474B"/>
    <w:pPr>
      <w:widowControl w:val="0"/>
      <w:autoSpaceDE w:val="0"/>
      <w:autoSpaceDN w:val="0"/>
      <w:adjustRightInd w:val="0"/>
      <w:spacing w:line="485" w:lineRule="exact"/>
      <w:ind w:hanging="360"/>
    </w:pPr>
  </w:style>
  <w:style w:type="paragraph" w:customStyle="1" w:styleId="Style15">
    <w:name w:val="Style15"/>
    <w:basedOn w:val="a"/>
    <w:rsid w:val="00D3474B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D347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rsid w:val="00D3474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34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4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474B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D3474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3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474B"/>
    <w:rPr>
      <w:vertAlign w:val="superscript"/>
    </w:rPr>
  </w:style>
  <w:style w:type="character" w:customStyle="1" w:styleId="ep">
    <w:name w:val="ep"/>
    <w:basedOn w:val="a0"/>
    <w:rsid w:val="00D3474B"/>
  </w:style>
  <w:style w:type="paragraph" w:styleId="ab">
    <w:name w:val="Body Text Indent"/>
    <w:basedOn w:val="a"/>
    <w:link w:val="ac"/>
    <w:rsid w:val="00D3474B"/>
    <w:pPr>
      <w:spacing w:after="120"/>
      <w:ind w:left="283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D34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3474B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34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D347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D34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347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3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D3474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D347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474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D3474B"/>
  </w:style>
  <w:style w:type="paragraph" w:customStyle="1" w:styleId="210">
    <w:name w:val="Список 21"/>
    <w:basedOn w:val="a"/>
    <w:rsid w:val="00D3474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Style13">
    <w:name w:val="Style13"/>
    <w:basedOn w:val="a"/>
    <w:rsid w:val="00D3474B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character" w:customStyle="1" w:styleId="FontStyle26">
    <w:name w:val="Font Style26"/>
    <w:rsid w:val="00D3474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D3474B"/>
    <w:pPr>
      <w:widowControl w:val="0"/>
      <w:autoSpaceDE w:val="0"/>
      <w:autoSpaceDN w:val="0"/>
      <w:adjustRightInd w:val="0"/>
      <w:spacing w:line="230" w:lineRule="exact"/>
      <w:ind w:hanging="235"/>
      <w:jc w:val="both"/>
    </w:pPr>
  </w:style>
  <w:style w:type="paragraph" w:customStyle="1" w:styleId="Iauiue">
    <w:name w:val="Iau?iue"/>
    <w:rsid w:val="00D3474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34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uiPriority w:val="99"/>
    <w:qFormat/>
    <w:rsid w:val="00D3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D3474B"/>
    <w:rPr>
      <w:rFonts w:cs="Times New Roman"/>
      <w:b/>
    </w:rPr>
  </w:style>
  <w:style w:type="character" w:customStyle="1" w:styleId="apple-converted-space">
    <w:name w:val="apple-converted-space"/>
    <w:rsid w:val="00D3474B"/>
  </w:style>
  <w:style w:type="paragraph" w:styleId="23">
    <w:name w:val="List 2"/>
    <w:basedOn w:val="a"/>
    <w:uiPriority w:val="99"/>
    <w:rsid w:val="00D3474B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колледж</Company>
  <LinksUpToDate>false</LinksUpToDate>
  <CharactersWithSpaces>21374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oimakushina</dc:creator>
  <cp:keywords/>
  <dc:description/>
  <cp:lastModifiedBy>avosipova</cp:lastModifiedBy>
  <cp:revision>3</cp:revision>
  <dcterms:created xsi:type="dcterms:W3CDTF">2017-01-26T04:22:00Z</dcterms:created>
  <dcterms:modified xsi:type="dcterms:W3CDTF">2017-01-26T06:02:00Z</dcterms:modified>
</cp:coreProperties>
</file>