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5" w:rsidRDefault="005E3245" w:rsidP="005E3245">
      <w:pPr>
        <w:spacing w:line="240" w:lineRule="auto"/>
        <w:ind w:left="-426" w:right="14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Учебно-исследовательская работа «</w:t>
      </w: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«Остеопороз – заболевание 21 века»</w:t>
      </w: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2"/>
      </w:tblGrid>
      <w:tr w:rsidR="005E3245" w:rsidTr="0029289A">
        <w:tc>
          <w:tcPr>
            <w:tcW w:w="5070" w:type="dxa"/>
          </w:tcPr>
          <w:p w:rsidR="005E3245" w:rsidRDefault="005E3245" w:rsidP="005E324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</w:tcPr>
          <w:p w:rsidR="005E3245" w:rsidRPr="005E3245" w:rsidRDefault="005E3245" w:rsidP="005E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E3245" w:rsidRPr="005E3245" w:rsidRDefault="005E3245" w:rsidP="005E3245">
            <w:pPr>
              <w:ind w:firstLine="48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ыполнила</w:t>
            </w:r>
            <w:proofErr w:type="spellEnd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студентка 4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группы</w:t>
            </w:r>
          </w:p>
          <w:p w:rsidR="005E3245" w:rsidRPr="005E3245" w:rsidRDefault="005E3245" w:rsidP="005E3245">
            <w:pPr>
              <w:ind w:firstLine="48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оштария</w:t>
            </w:r>
            <w:proofErr w:type="spellEnd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 Владимировна</w:t>
            </w:r>
          </w:p>
          <w:p w:rsidR="005E3245" w:rsidRPr="0029289A" w:rsidRDefault="005E3245" w:rsidP="0029289A">
            <w:pPr>
              <w:ind w:firstLine="48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  <w:proofErr w:type="spellEnd"/>
            <w:proofErr w:type="gramStart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Краевская Нина </w:t>
            </w:r>
            <w:bookmarkStart w:id="0" w:name="_GoBack"/>
            <w:bookmarkEnd w:id="0"/>
            <w:r w:rsidRPr="005E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преподаватель ОГБПОУ «Черемховский медицинский техникум»</w:t>
            </w:r>
          </w:p>
        </w:tc>
      </w:tr>
    </w:tbl>
    <w:p w:rsidR="005E3245" w:rsidRDefault="005E3245" w:rsidP="005E3245">
      <w:pPr>
        <w:spacing w:line="240" w:lineRule="auto"/>
        <w:ind w:left="-426" w:right="14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245" w:rsidRDefault="005E3245" w:rsidP="005E3245">
      <w:pPr>
        <w:spacing w:line="240" w:lineRule="auto"/>
        <w:ind w:left="-426" w:right="14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ACD" w:rsidRPr="005E3245" w:rsidRDefault="004B7ACD" w:rsidP="005E3245">
      <w:pPr>
        <w:spacing w:line="240" w:lineRule="auto"/>
        <w:ind w:left="-426" w:right="1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чаще в наше время встречаются люди с заболеваниями, которые связаны  с поражением костно-мышечного аппарата.  Остеопороз – одно из наиболее распространенных заболеваний, которое занимает ведущее место в структуре заболеваемости и смертности населения. Как показали многочисленные эпидемиологические исследования, нет ни одной расы, нации, этнической группы или страны, в которой бы не встречался остеопороз.  Остеопороз выявлен у 75 миллионов человек, живущих в США, странах Европы и Японии. Каждая третья женщина в климактерическом периоде и более половины лиц в возрасте 75–80 лет страдают остеопорозом. Частота остеопороза повышается с возрастом, поэтому увеличение в последние десятилетия продолжительности жизни в развитых странах и, соответственно, увеличение числа пожилых лиц (особенно женщин) ведет к нарастанию частоты остеопороза, делая его одной из важнейших проблем здравоохранения во всем мире, и c 2005 года 20 октября проходит Всемирный день борьбы с остеопорозом.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Население Земли ежедневно увеличивается на 250 тысяч человек, по данным Центра демографии и экологии человека, люди старше 60 лет – самая быстрорастущая группа населения, и она уже сейчас в России составляет 16% от всего населения страны, а к 2016 году составит20%. 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эпидемиологии остеопороза представляет определенные проблемы, т.к. собственно низкая минеральная плотность костной ткани (МПКТ) не является причиной жалоб, а лица с остеопорозом не обращаются за медицинской помощью до тех пор, пока не появятся боли в спине, не изменится осанка или не произойдут переломы различной локализации. Прогнозируется огромный рост числа переломов к 2050 году соответственно резкому росту числа пожилых людей. Если в 1990 году </w:t>
      </w:r>
      <w:proofErr w:type="spellStart"/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остеопоретических</w:t>
      </w:r>
      <w:proofErr w:type="spellEnd"/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переломов в мире было зарегистрировано 1,7 </w:t>
      </w:r>
      <w:proofErr w:type="gramStart"/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к 2050 году предполагается рост до 6,2 млн. 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 исследования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: остеопороз.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исследования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: современное состояние проблемы остеопороза.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исследования: 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выявление актуальных проблем при остеопорозе, а так же поиск новых методов диагностики и профилактики при данном заболевании.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</w:t>
      </w:r>
      <w:proofErr w:type="gramStart"/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proofErr w:type="gramEnd"/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следования: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-Изучить остеопороз как заболевание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-Выявить проблемы при остеопорозе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-Привлечь внимание самих больных к участию в самопомощи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-Разработать план профилактики населения от остеопороза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-Выявить новые методы диагностики остеопороза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Гипотеза: 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остеопороза станет более эффективной после реализации памяток по профилактике остеопороза. 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полного и всестороннего рассмотрения темы работы будут использованы некоторые научные методы исследования, в частности метод изучения и анализа научной литературы, а так же анкетирование среди пациентов МЛУБ города Черемхово, в ходе практики.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данной работы довольно велика и актуальна, так как проблемы костно-мышечной патологии довольно распространена в человеческом обществе, а данная выпускная квалификационная работа поможет прояснить некоторые практические вопросы о диагностике и профилактике такого заболевания как остеопороз.</w:t>
      </w:r>
    </w:p>
    <w:p w:rsidR="004B7ACD" w:rsidRPr="005E3245" w:rsidRDefault="004B7ACD" w:rsidP="005E3245">
      <w:pPr>
        <w:spacing w:before="100" w:beforeAutospacing="1" w:after="150" w:line="240" w:lineRule="auto"/>
        <w:ind w:left="-426" w:right="140" w:firstLine="709"/>
        <w:rPr>
          <w:rFonts w:asciiTheme="majorHAnsi" w:hAnsiTheme="majorHAnsi" w:cs="Times New Roman"/>
          <w:b/>
          <w:sz w:val="24"/>
          <w:szCs w:val="24"/>
        </w:rPr>
      </w:pPr>
      <w:r w:rsidRPr="005E3245">
        <w:rPr>
          <w:rFonts w:asciiTheme="majorHAnsi" w:hAnsiTheme="majorHAnsi" w:cs="Times New Roman"/>
          <w:b/>
          <w:sz w:val="24"/>
          <w:szCs w:val="24"/>
        </w:rPr>
        <w:t>Глава 1. Обзор литературных данных</w:t>
      </w:r>
    </w:p>
    <w:p w:rsidR="004B7ACD" w:rsidRPr="005E3245" w:rsidRDefault="004B7ACD" w:rsidP="005E3245">
      <w:pPr>
        <w:spacing w:before="100" w:beforeAutospacing="1" w:after="150" w:line="240" w:lineRule="auto"/>
        <w:ind w:left="-426" w:right="140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3245">
        <w:rPr>
          <w:rFonts w:asciiTheme="majorHAnsi" w:hAnsiTheme="majorHAnsi" w:cs="Times New Roman"/>
          <w:b/>
          <w:sz w:val="24"/>
          <w:szCs w:val="24"/>
        </w:rPr>
        <w:t>1.1. Клиническое описание остеопороза</w:t>
      </w:r>
    </w:p>
    <w:p w:rsidR="004B7ACD" w:rsidRPr="005E3245" w:rsidRDefault="004B7ACD" w:rsidP="005E3245">
      <w:pPr>
        <w:spacing w:before="100" w:beforeAutospacing="1" w:after="150" w:line="240" w:lineRule="auto"/>
        <w:ind w:left="-426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45">
        <w:rPr>
          <w:rFonts w:ascii="Times New Roman" w:hAnsi="Times New Roman" w:cs="Times New Roman"/>
          <w:sz w:val="24"/>
          <w:szCs w:val="24"/>
        </w:rPr>
        <w:t xml:space="preserve">Остеопороз — состояние, характеризующееся разрежением и снижением плотности костной ткани в скелете, нарушением </w:t>
      </w:r>
      <w:proofErr w:type="spellStart"/>
      <w:r w:rsidRPr="005E3245">
        <w:rPr>
          <w:rFonts w:ascii="Times New Roman" w:hAnsi="Times New Roman" w:cs="Times New Roman"/>
          <w:sz w:val="24"/>
          <w:szCs w:val="24"/>
        </w:rPr>
        <w:t>микроархитектоники</w:t>
      </w:r>
      <w:proofErr w:type="spellEnd"/>
      <w:r w:rsidRPr="005E3245">
        <w:rPr>
          <w:rFonts w:ascii="Times New Roman" w:hAnsi="Times New Roman" w:cs="Times New Roman"/>
          <w:sz w:val="24"/>
          <w:szCs w:val="24"/>
        </w:rPr>
        <w:t xml:space="preserve"> костей с последующим повышением их хрупкости и возрастанием риска переломов.</w:t>
      </w:r>
    </w:p>
    <w:p w:rsidR="004B7ACD" w:rsidRPr="005E3245" w:rsidRDefault="004B7ACD" w:rsidP="005E3245">
      <w:pPr>
        <w:shd w:val="clear" w:color="auto" w:fill="FFFFFF"/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45">
        <w:rPr>
          <w:sz w:val="24"/>
          <w:szCs w:val="24"/>
        </w:rPr>
        <w:t xml:space="preserve">В России этому заболеванию </w:t>
      </w:r>
      <w:proofErr w:type="gramStart"/>
      <w:r w:rsidRPr="005E3245">
        <w:rPr>
          <w:sz w:val="24"/>
          <w:szCs w:val="24"/>
        </w:rPr>
        <w:t>подвержены</w:t>
      </w:r>
      <w:proofErr w:type="gramEnd"/>
      <w:r w:rsidRPr="005E3245">
        <w:rPr>
          <w:sz w:val="24"/>
          <w:szCs w:val="24"/>
        </w:rPr>
        <w:t xml:space="preserve"> 20% мужчин и 30% женщин. Остановимся немного на том, почему женщины больше подвержены остеопорозу. У женщин чаще  встречается постменопаузальный остеопороз,  из-за снижения выработки женского полового гормона-эстрогена, который влияет на кости в течение всей жизни. Всплеск выработки эстрогенов в период полового созревания ведет к усилению костной ткани. Задержка полового созревания приводит  к замедлению развития костей</w:t>
      </w:r>
      <w:proofErr w:type="gramStart"/>
      <w:r w:rsidRPr="005E3245">
        <w:rPr>
          <w:sz w:val="24"/>
          <w:szCs w:val="24"/>
        </w:rPr>
        <w:t>.</w:t>
      </w:r>
      <w:proofErr w:type="gramEnd"/>
      <w:r w:rsidRPr="005E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24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245">
        <w:rPr>
          <w:rFonts w:ascii="Times New Roman" w:hAnsi="Times New Roman" w:cs="Times New Roman"/>
          <w:sz w:val="24"/>
          <w:szCs w:val="24"/>
        </w:rPr>
        <w:t>то кост</w:t>
      </w:r>
      <w:r w:rsidRPr="005E3245">
        <w:rPr>
          <w:rFonts w:ascii="Times New Roman" w:hAnsi="Times New Roman" w:cs="Times New Roman"/>
          <w:sz w:val="24"/>
          <w:szCs w:val="24"/>
        </w:rPr>
        <w:softHyphen/>
        <w:t>ная ткань, как и любая другая ткань живого организма, представляет собой динамичную структуру с высокой чувствительностью к различным регуляторным, контро</w:t>
      </w:r>
      <w:r w:rsidRPr="005E3245">
        <w:rPr>
          <w:rFonts w:ascii="Times New Roman" w:hAnsi="Times New Roman" w:cs="Times New Roman"/>
          <w:sz w:val="24"/>
          <w:szCs w:val="24"/>
        </w:rPr>
        <w:softHyphen/>
        <w:t>лирующим механизмам, а также экзогенным и эндоген</w:t>
      </w:r>
      <w:r w:rsidRPr="005E3245">
        <w:rPr>
          <w:rFonts w:ascii="Times New Roman" w:hAnsi="Times New Roman" w:cs="Times New Roman"/>
          <w:sz w:val="24"/>
          <w:szCs w:val="24"/>
        </w:rPr>
        <w:softHyphen/>
        <w:t xml:space="preserve">ным влияниям. Скелет человека — значительный резерв минералов и важнейший орган минерального обмена веществ. Возникла даже новая наука — </w:t>
      </w:r>
      <w:r w:rsidRPr="005E3245">
        <w:rPr>
          <w:rStyle w:val="a3"/>
          <w:rFonts w:ascii="Times New Roman" w:hAnsi="Times New Roman" w:cs="Times New Roman"/>
          <w:sz w:val="24"/>
          <w:szCs w:val="24"/>
        </w:rPr>
        <w:t xml:space="preserve">остеология, </w:t>
      </w:r>
      <w:r w:rsidRPr="005E3245">
        <w:rPr>
          <w:rFonts w:ascii="Times New Roman" w:hAnsi="Times New Roman" w:cs="Times New Roman"/>
          <w:sz w:val="24"/>
          <w:szCs w:val="24"/>
        </w:rPr>
        <w:t>кото</w:t>
      </w:r>
      <w:r w:rsidRPr="005E3245">
        <w:rPr>
          <w:rFonts w:ascii="Times New Roman" w:hAnsi="Times New Roman" w:cs="Times New Roman"/>
          <w:sz w:val="24"/>
          <w:szCs w:val="24"/>
        </w:rPr>
        <w:softHyphen/>
        <w:t>рая объединяет междисциплинарные исследования кост</w:t>
      </w:r>
      <w:r w:rsidRPr="005E3245">
        <w:rPr>
          <w:rFonts w:ascii="Times New Roman" w:hAnsi="Times New Roman" w:cs="Times New Roman"/>
          <w:sz w:val="24"/>
          <w:szCs w:val="24"/>
        </w:rPr>
        <w:softHyphen/>
        <w:t>ной ткани.</w:t>
      </w:r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Развитие остеопороза прямо связано со снижением костной массы и соответственно минеральной плотности костной ткани (МПКТ), определяющей прочность кости и ее устойчивость к чрезмерному физическому воздействию. Костная масса нарастает приблизительно до 25 лет пропорционально росту всего организма и после завершения роста у зрелых людей остается практически неизменной. В периоде старения резорбция начинает преобладать над синтезом кости, что обусловливает уменьшение костной массы.</w:t>
      </w:r>
    </w:p>
    <w:p w:rsidR="004B7ACD" w:rsidRPr="005E3245" w:rsidRDefault="004B7ACD" w:rsidP="005E3245">
      <w:pPr>
        <w:shd w:val="clear" w:color="auto" w:fill="FFFFFF"/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sz w:val="24"/>
          <w:szCs w:val="24"/>
        </w:rPr>
        <w:t>Факторы риска:  повышает женский пол как таковой, белая или азиатская раса, пожилой возраст, низкая плотность костной ткани, наличие других переломов в прошлом, недостаточная масса тела, курение,</w:t>
      </w:r>
      <w:proofErr w:type="gramStart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прием седативных препаратов, снижение зрения и повышенная предрасположенность к падениям</w:t>
      </w:r>
      <w:r w:rsidR="009645FB" w:rsidRPr="005E3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245">
        <w:rPr>
          <w:rFonts w:ascii="Times New Roman" w:eastAsia="Times New Roman" w:hAnsi="Times New Roman" w:cs="Times New Roman"/>
          <w:sz w:val="24"/>
          <w:szCs w:val="24"/>
        </w:rPr>
        <w:t>Естественно, что предрасполагают к переломам и причины, приводящие к формированию низкой пиковой костной массы или высокой скорости ее потери.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45">
        <w:rPr>
          <w:rFonts w:ascii="Times New Roman" w:hAnsi="Times New Roman" w:cs="Times New Roman"/>
          <w:sz w:val="24"/>
          <w:szCs w:val="24"/>
        </w:rPr>
        <w:t xml:space="preserve">99% кальция находится в костях, обеспечивая их прочность, и лишь 1% — в крови, клетках и других биологических жидкостях. Нарушения в кальциевом обмене является одной </w:t>
      </w:r>
      <w:r w:rsidRPr="005E3245">
        <w:rPr>
          <w:rFonts w:ascii="Times New Roman" w:hAnsi="Times New Roman" w:cs="Times New Roman"/>
          <w:sz w:val="24"/>
          <w:szCs w:val="24"/>
        </w:rPr>
        <w:lastRenderedPageBreak/>
        <w:t xml:space="preserve">из важной причиной нарушения </w:t>
      </w:r>
      <w:proofErr w:type="spellStart"/>
      <w:r w:rsidRPr="005E3245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5E3245">
        <w:rPr>
          <w:rFonts w:ascii="Times New Roman" w:hAnsi="Times New Roman" w:cs="Times New Roman"/>
          <w:sz w:val="24"/>
          <w:szCs w:val="24"/>
        </w:rPr>
        <w:t xml:space="preserve"> костной ткани, что ведет </w:t>
      </w:r>
      <w:proofErr w:type="gramStart"/>
      <w:r w:rsidRPr="005E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245">
        <w:rPr>
          <w:rFonts w:ascii="Times New Roman" w:hAnsi="Times New Roman" w:cs="Times New Roman"/>
          <w:sz w:val="24"/>
          <w:szCs w:val="24"/>
        </w:rPr>
        <w:t>резкой</w:t>
      </w:r>
      <w:proofErr w:type="gramEnd"/>
      <w:r w:rsidRPr="005E3245">
        <w:rPr>
          <w:rFonts w:ascii="Times New Roman" w:hAnsi="Times New Roman" w:cs="Times New Roman"/>
          <w:sz w:val="24"/>
          <w:szCs w:val="24"/>
        </w:rPr>
        <w:t xml:space="preserve"> активации остеокластов и преобладанию процессов разрушения кости над ее созиданием. Это обстоятельство ведет, в конечном счете, к изменению морфологии и качества кости, что является причиной её переломов, нередко от небольшой травмы.</w:t>
      </w:r>
    </w:p>
    <w:p w:rsidR="007F01CC" w:rsidRPr="005E3245" w:rsidRDefault="004B7A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hAnsi="Times New Roman" w:cs="Times New Roman"/>
          <w:sz w:val="24"/>
          <w:szCs w:val="24"/>
        </w:rPr>
        <w:t xml:space="preserve">О вредном влиянии табака на прочность костей хорошо знают хирурги-ортопеды, оперирующие на позвоночнике: они часто отказываются оперировать, пока больной не бросит вредной привычки, что будет подтверждено анализом мочи. Дело в том, что курение резко снижает шансы на успех операции: переломы у курильщиков заживают намного медленней, чем </w:t>
      </w:r>
      <w:proofErr w:type="gramStart"/>
      <w:r w:rsidRPr="005E32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3245">
        <w:rPr>
          <w:rFonts w:ascii="Times New Roman" w:hAnsi="Times New Roman" w:cs="Times New Roman"/>
          <w:sz w:val="24"/>
          <w:szCs w:val="24"/>
        </w:rPr>
        <w:t xml:space="preserve"> некурящих. Переломы ног, например, на 60% медленней. Такой вред от никотина объясняется его губительным воздействием на стволовые клетки, имеющиеся в костн6ом мозге и играющие важную роль при заживлении переломов. </w:t>
      </w:r>
      <w:r w:rsidR="001127CD"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Профилактика остеопороза предполагает комплекс несложных действий по предотвращению потери кальция в костях, и этот комплекс должен изменяться в зависимости от здоровья, возраста и образа жизни человека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Женщина всю жизнь должна следить за менструальным циклом, каждые полгода посещать гинеколога, чтобы при наступлении менопаузы врач мог порекомендовать необходимые профилактические меры или при необходимости прописать половые гормоны.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Профилактика остеопороза невозможна без дозированной физической нагрузки, так как она способствует укреплению костей, но тут надо помнить, что если человек имел «сидячую» работу и вел малоподвижный образ жизни, то с возрастом ему надо </w:t>
      </w:r>
      <w:proofErr w:type="gramStart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стремиться как можно больше двигаться</w:t>
      </w:r>
      <w:proofErr w:type="gramEnd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работать физически, например на даче. И, наоборот, если профессия была связана с тяжелым физическим трудом, то нагружать скелет не следует, предпочтительнее спокойные прогулки, танцы и физические упражнения на растяжку.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организм для профилактики остеопороза на протяжении всей жизни должно поступать достаточное количество кальция и других минеральных веществ, необходимых для строительства и поддержания состава костной</w:t>
      </w: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курения является профилактикой остеопороза. Человек, курящий в общественном месте отравляет не только себя, но и окружающих.</w:t>
      </w:r>
    </w:p>
    <w:p w:rsidR="001127CD" w:rsidRPr="005E3245" w:rsidRDefault="001127CD" w:rsidP="005E3245">
      <w:pPr>
        <w:spacing w:line="240" w:lineRule="auto"/>
        <w:ind w:left="-426" w:right="140" w:firstLine="709"/>
        <w:jc w:val="center"/>
        <w:rPr>
          <w:rFonts w:asciiTheme="majorHAnsi" w:hAnsiTheme="majorHAnsi" w:cs="Times New Roman"/>
          <w:sz w:val="24"/>
          <w:szCs w:val="24"/>
        </w:rPr>
      </w:pPr>
      <w:r w:rsidRPr="005E3245">
        <w:rPr>
          <w:rFonts w:asciiTheme="majorHAnsi" w:hAnsiTheme="majorHAnsi" w:cs="Times New Roman"/>
          <w:b/>
          <w:sz w:val="24"/>
          <w:szCs w:val="24"/>
        </w:rPr>
        <w:t>Глава 2 . Практическая работа по профилактике и методам современной диагностики остеопороза</w:t>
      </w:r>
    </w:p>
    <w:p w:rsidR="001127CD" w:rsidRPr="005E3245" w:rsidRDefault="001127CD" w:rsidP="005E3245">
      <w:pPr>
        <w:spacing w:before="100" w:beforeAutospacing="1" w:after="100" w:afterAutospacing="1" w:line="240" w:lineRule="auto"/>
        <w:ind w:left="-426" w:right="140" w:firstLine="709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E324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2.1. Современные методы диагностики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Существует на данный момент различные методики лабораторно-инструментальных обследований. </w:t>
      </w:r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методы основаны на определении в сыворотке пациента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остеокальцина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, щелочной фосфатазы,  гормонов (эстрогенов,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кальцитонина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тиреоидного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паратириоидного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гормонов), электролитов (кальций, магний  и др.). Также имеет значение и определение уровня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дезоксипиридинолина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в моче.   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Остеокальцин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- это особый белок, который входит в состав кости и регулирует процессы остеосинтеза. А вот  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дезоксипиридинолин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образуется в организме человека при резорбции (распаде, рассасывании) кости и выводится  с мочой. Поэтому сочетание повышенного уровня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дезоксипиридинолина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в моче и снижение 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остеокальцина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в сыворотке является лабораторным подтверждением диагноза остеопороза. Это обследование теперь доступно жителям Иркутска и Иркутской области в частной клинике «</w:t>
      </w:r>
      <w:proofErr w:type="spellStart"/>
      <w:r w:rsidRPr="005E3245">
        <w:rPr>
          <w:rFonts w:ascii="Times New Roman" w:eastAsia="Times New Roman" w:hAnsi="Times New Roman" w:cs="Times New Roman"/>
          <w:sz w:val="24"/>
          <w:szCs w:val="24"/>
        </w:rPr>
        <w:t>Гемотест</w:t>
      </w:r>
      <w:proofErr w:type="spell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E3245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5E32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адресу 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Иркутск, ул. Карла Маркса, дом 30 </w:t>
      </w:r>
      <w:proofErr w:type="gramStart"/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Кировский район ); в Иркутском диагностическом центре по адресу: г. Иркутск, ул. Байкальская, дом 109, остановка Диагностический центр ( Октябрьский район ); в поликлинике №1 по адресу </w:t>
      </w:r>
      <w:r w:rsidRPr="005E32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Иркутск, ул. Пушкина, дом 8а, перекресток Касьянова ( Свердловский район ).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Начальные проявления остеопороза - </w:t>
      </w:r>
      <w:proofErr w:type="spellStart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остеопению</w:t>
      </w:r>
      <w:proofErr w:type="spellEnd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методом обычной рентгенографии диагностировать невозможно.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Единственный на сегодняшний день точный способ диагностики остеопороза – рентгеновская денситометрия. Ещё несколько лет назад пройти денситометрическое обследование можно было лишь в Москве. Сегодня жители ряда российских регионов получили возможность провериться на остеопороз «у себя дома» благодаря инициативе Общероссийского образовательного движения «Жизнь без остеопороза и переломов» и фармацевтической компании «</w:t>
      </w:r>
      <w:proofErr w:type="spellStart"/>
      <w:r w:rsidRPr="005E3245">
        <w:rPr>
          <w:rFonts w:ascii="Times New Roman" w:hAnsi="Times New Roman" w:cs="Times New Roman"/>
          <w:color w:val="000000" w:themeColor="text1"/>
          <w:sz w:val="24"/>
          <w:szCs w:val="24"/>
        </w:rPr>
        <w:t>Новартис</w:t>
      </w:r>
      <w:proofErr w:type="spellEnd"/>
      <w:r w:rsidRPr="005E3245">
        <w:rPr>
          <w:rFonts w:ascii="Times New Roman" w:hAnsi="Times New Roman" w:cs="Times New Roman"/>
          <w:color w:val="000000" w:themeColor="text1"/>
          <w:sz w:val="24"/>
          <w:szCs w:val="24"/>
        </w:rPr>
        <w:t>». Теперь и у жителей Иркутска и Иркутской области появилась уникальная возможность проверить себя на прочность.</w:t>
      </w:r>
    </w:p>
    <w:p w:rsidR="007F01CC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для ранней диагностики остеопороза используются различные методы костной </w:t>
      </w:r>
      <w:r w:rsidRPr="005E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денситометрии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позволяющие выявить уже 2-5% потери массы кости, оценить динамику плотности костной ткани в процессе развития заболевания или эффективность лечения.</w:t>
      </w:r>
      <w:proofErr w:type="gramStart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 Не зря врачи называют остеопороз, как безмолвная эпидемия 21 века.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4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2.2. Анкетирование пациентов МЛУБ г. Черемхово и анализ полученных данных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составлена анкета для пациентов, чтобы просмотреть каков риск заболевания остеопорозом и в каком возрасте и какого пола больше подвержены этому заболеванию. Для того чтобы грамотно составить памятку для профилактики остеопороза.</w:t>
      </w:r>
    </w:p>
    <w:p w:rsidR="001127CD" w:rsidRPr="005E3245" w:rsidRDefault="001127CD" w:rsidP="005E3245">
      <w:pPr>
        <w:spacing w:line="240" w:lineRule="auto"/>
        <w:ind w:left="-426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результатов.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в исследовании приняло участия 120 человек из них 60 женщин в возрасте от 18 до 76 лет и мужчины в возрасте от 18 до 70 лет.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Ответы женщин: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Знаете ли Вы, что такое остеопороз?</w:t>
      </w:r>
    </w:p>
    <w:p w:rsidR="001127CD" w:rsidRPr="005E3245" w:rsidRDefault="001127CD" w:rsidP="005E3245">
      <w:pPr>
        <w:pStyle w:val="a4"/>
        <w:numPr>
          <w:ilvl w:val="0"/>
          <w:numId w:val="1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50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1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50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ли у Вас переломы?</w:t>
      </w:r>
    </w:p>
    <w:p w:rsidR="001127CD" w:rsidRPr="005E3245" w:rsidRDefault="001127CD" w:rsidP="005E3245">
      <w:pPr>
        <w:pStyle w:val="a4"/>
        <w:numPr>
          <w:ilvl w:val="0"/>
          <w:numId w:val="2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39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2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61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Ваш рацион входят молочные продукты, рыба, капуста?</w:t>
      </w:r>
    </w:p>
    <w:p w:rsidR="001127CD" w:rsidRPr="005E3245" w:rsidRDefault="001127CD" w:rsidP="005E3245">
      <w:pPr>
        <w:pStyle w:val="a4"/>
        <w:numPr>
          <w:ilvl w:val="0"/>
          <w:numId w:val="3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97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3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3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ведете активный образ жизни?</w:t>
      </w:r>
    </w:p>
    <w:p w:rsidR="001127CD" w:rsidRPr="005E3245" w:rsidRDefault="001127CD" w:rsidP="005E3245">
      <w:pPr>
        <w:pStyle w:val="a4"/>
        <w:numPr>
          <w:ilvl w:val="0"/>
          <w:numId w:val="4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61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4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39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Ваша работа связана или была связана с физическими нагрузками?</w:t>
      </w:r>
    </w:p>
    <w:p w:rsidR="001127CD" w:rsidRPr="005E3245" w:rsidRDefault="001127CD" w:rsidP="005E3245">
      <w:pPr>
        <w:pStyle w:val="a4"/>
        <w:numPr>
          <w:ilvl w:val="0"/>
          <w:numId w:val="5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6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5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94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Стаж составил от 3-х месяцев до 15 лет.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Ответы мужчин: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Знаете ли Вы, что такое остеопороз?</w:t>
      </w:r>
    </w:p>
    <w:p w:rsidR="001127CD" w:rsidRPr="005E3245" w:rsidRDefault="001127CD" w:rsidP="005E3245">
      <w:pPr>
        <w:pStyle w:val="a4"/>
        <w:numPr>
          <w:ilvl w:val="0"/>
          <w:numId w:val="1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48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1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52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ли у Вас переломы?</w:t>
      </w:r>
    </w:p>
    <w:p w:rsidR="001127CD" w:rsidRPr="005E3245" w:rsidRDefault="001127CD" w:rsidP="005E3245">
      <w:pPr>
        <w:pStyle w:val="a4"/>
        <w:numPr>
          <w:ilvl w:val="0"/>
          <w:numId w:val="2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80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2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20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Ваш рацион входят молочные продукты, рыба, капуста?</w:t>
      </w:r>
    </w:p>
    <w:p w:rsidR="001127CD" w:rsidRPr="005E3245" w:rsidRDefault="001127CD" w:rsidP="005E3245">
      <w:pPr>
        <w:pStyle w:val="a4"/>
        <w:numPr>
          <w:ilvl w:val="0"/>
          <w:numId w:val="3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97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3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3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ведете активный образ жизни?</w:t>
      </w:r>
    </w:p>
    <w:p w:rsidR="001127CD" w:rsidRPr="005E3245" w:rsidRDefault="001127CD" w:rsidP="005E3245">
      <w:pPr>
        <w:pStyle w:val="a4"/>
        <w:numPr>
          <w:ilvl w:val="0"/>
          <w:numId w:val="4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85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4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15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Ваша работа связана или была связана с физическими нагрузками?</w:t>
      </w:r>
    </w:p>
    <w:p w:rsidR="001127CD" w:rsidRPr="005E3245" w:rsidRDefault="001127CD" w:rsidP="005E3245">
      <w:pPr>
        <w:pStyle w:val="a4"/>
        <w:numPr>
          <w:ilvl w:val="0"/>
          <w:numId w:val="5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80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pStyle w:val="a4"/>
        <w:numPr>
          <w:ilvl w:val="0"/>
          <w:numId w:val="5"/>
        </w:num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Нет 20</w:t>
      </w: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%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Стаж составил от 4 до 35 лет.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образом, мы видим, что женщины наиболее информированы о данном заболевании, но лишь на малый процент. Мужчины наиболее подвержены переломам, связано это скорей всего с образом жизни (физические нагрузки, курение с юношества, а так же конфликтные ситуации, которые заканчиваются драками). Данное анкетирование показало, что мужчины ведут более активный образ жизни, но и процент </w:t>
      </w:r>
      <w:proofErr w:type="gramStart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курящих</w:t>
      </w:r>
      <w:proofErr w:type="gramEnd"/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слишком велик, по сравнению с женщинами. Почти все анкетируемые употребляют в пищу продукты с высоким содержанием кальция.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Данное исследование показало, что наиболее серьезную профилактику нужно проводить среди мужчин, это я связываю с вредными привычками. Значит, необходимо создать памятки не только по заболеванию остеопороз, но и бюллетень о вреде курения, среди последствий указать и заболевание остеопороз.</w:t>
      </w:r>
    </w:p>
    <w:p w:rsidR="001127CD" w:rsidRPr="005E3245" w:rsidRDefault="001127CD" w:rsidP="005E3245">
      <w:pPr>
        <w:spacing w:after="0" w:line="240" w:lineRule="auto"/>
        <w:ind w:left="-426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45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 выходом данной работы является создание памятки по профилактике остеопороза, а так же создание бюллетени о вреде курения,  так как это все взаимосвязано. Так как выясняется, что  женский пол подвержен остеопорозу из-за климакса, то целесообразно создать бюллетень и распространить в женских консультациях о том, что необходимо посещать гинеколога и с целью профилактики остеопороза, чтобы врач вовремя прописал гормоны. </w:t>
      </w:r>
    </w:p>
    <w:p w:rsidR="004B7ACD" w:rsidRPr="005E3245" w:rsidRDefault="004B7ACD" w:rsidP="005E3245">
      <w:pPr>
        <w:spacing w:line="240" w:lineRule="auto"/>
        <w:ind w:left="-426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DA9" w:rsidRPr="005E3245" w:rsidRDefault="00171DA9" w:rsidP="005E3245">
      <w:pPr>
        <w:spacing w:line="240" w:lineRule="auto"/>
        <w:ind w:left="-426" w:right="140" w:firstLine="709"/>
        <w:rPr>
          <w:sz w:val="24"/>
          <w:szCs w:val="24"/>
        </w:rPr>
      </w:pPr>
    </w:p>
    <w:sectPr w:rsidR="00171DA9" w:rsidRPr="005E3245" w:rsidSect="005E32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CDB"/>
    <w:multiLevelType w:val="hybridMultilevel"/>
    <w:tmpl w:val="E07A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72B"/>
    <w:multiLevelType w:val="hybridMultilevel"/>
    <w:tmpl w:val="FCA04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409"/>
    <w:multiLevelType w:val="hybridMultilevel"/>
    <w:tmpl w:val="AE3E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40A"/>
    <w:multiLevelType w:val="hybridMultilevel"/>
    <w:tmpl w:val="079E9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747C"/>
    <w:multiLevelType w:val="hybridMultilevel"/>
    <w:tmpl w:val="B0E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ACD"/>
    <w:rsid w:val="001127CD"/>
    <w:rsid w:val="00171DA9"/>
    <w:rsid w:val="0029289A"/>
    <w:rsid w:val="003A2316"/>
    <w:rsid w:val="004B7ACD"/>
    <w:rsid w:val="005E3245"/>
    <w:rsid w:val="007F01CC"/>
    <w:rsid w:val="009645FB"/>
    <w:rsid w:val="00E2137A"/>
    <w:rsid w:val="00E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ACD"/>
    <w:rPr>
      <w:i/>
      <w:iCs/>
    </w:rPr>
  </w:style>
  <w:style w:type="character" w:customStyle="1" w:styleId="apple-converted-space">
    <w:name w:val="apple-converted-space"/>
    <w:basedOn w:val="a0"/>
    <w:rsid w:val="001127CD"/>
  </w:style>
  <w:style w:type="paragraph" w:styleId="a4">
    <w:name w:val="List Paragraph"/>
    <w:basedOn w:val="a"/>
    <w:uiPriority w:val="34"/>
    <w:qFormat/>
    <w:rsid w:val="001127CD"/>
    <w:pPr>
      <w:ind w:left="720"/>
      <w:contextualSpacing/>
    </w:pPr>
  </w:style>
  <w:style w:type="table" w:styleId="a5">
    <w:name w:val="Table Grid"/>
    <w:basedOn w:val="a1"/>
    <w:uiPriority w:val="59"/>
    <w:rsid w:val="005E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</cp:revision>
  <dcterms:created xsi:type="dcterms:W3CDTF">2015-06-10T02:11:00Z</dcterms:created>
  <dcterms:modified xsi:type="dcterms:W3CDTF">2016-12-25T08:02:00Z</dcterms:modified>
</cp:coreProperties>
</file>