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AB" w:rsidRPr="00C80DAB" w:rsidRDefault="00C80DAB" w:rsidP="00C80D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AB">
        <w:rPr>
          <w:rFonts w:ascii="Times New Roman" w:hAnsi="Times New Roman" w:cs="Times New Roman"/>
          <w:b/>
          <w:sz w:val="28"/>
          <w:szCs w:val="28"/>
        </w:rPr>
        <w:t xml:space="preserve"> Специальные формы уроков производственного обучения и методические особенности их проведения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В практике производственного обучения на разных его этапах широко применяются и другие формы занятий. К таковым могут быть отнесены: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работа на тренажерах;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лабораторно-практические работы;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деловые игры.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Мы выделили эти формы занятий в отдельную группу не из-за специфичности этого рода учебной деятельности, а потому что здесь есть свои особенности в методической подготовке мастера к их проведению и составлению планов.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Работа на тренажерах проводится в виде упражнений и может предназначаться для достижения следующих целей: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для формирования первоначальных навыков (преимущественно двигательных), достижения точности и уверенности действий;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отработки алгоритмов профессиональной деятельности;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предварительной подготовки к работе на сложном оборудовании.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Тренажер — техническое средство обучения, позволяющее имитировать производственные условия в учебно-производственном процессе. Существует целый ряд профессий, при обучении которым тренажеры являются единственно возможным эффективным средством подготовки (химики-аппаратчики, некоторые водительские профессии и т. п.). Тренажеры используются в качестве вспомогательных учебных технических средств в случаях поиска неисправностей для их устранения в работе различных приборов, устройств и аппаратуры. Особенно эффективны упражнения на тренажерах с использованием электронно-вычислительной техники, позволяющей точно и доступно имитировать технологические процессы, аварийные ситуации и т.п., в которых обучаемые не подвергаются опасностям. Достоинством этой формы обучения является возможность </w:t>
      </w:r>
      <w:r w:rsidRPr="00C80DAB">
        <w:rPr>
          <w:rFonts w:ascii="Times New Roman" w:hAnsi="Times New Roman" w:cs="Times New Roman"/>
          <w:sz w:val="28"/>
          <w:szCs w:val="28"/>
        </w:rPr>
        <w:lastRenderedPageBreak/>
        <w:t xml:space="preserve">многократно моделировать ситуации до полного устранения ошибок </w:t>
      </w:r>
      <w:proofErr w:type="gramStart"/>
      <w:r w:rsidRPr="00C80DAB">
        <w:rPr>
          <w:rFonts w:ascii="Times New Roman" w:hAnsi="Times New Roman" w:cs="Times New Roman"/>
          <w:sz w:val="28"/>
          <w:szCs w:val="28"/>
        </w:rPr>
        <w:t>в действиях</w:t>
      </w:r>
      <w:proofErr w:type="gramEnd"/>
      <w:r w:rsidRPr="00C80DAB">
        <w:rPr>
          <w:rFonts w:ascii="Times New Roman" w:hAnsi="Times New Roman" w:cs="Times New Roman"/>
          <w:sz w:val="28"/>
          <w:szCs w:val="28"/>
        </w:rPr>
        <w:t xml:space="preserve">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Методика работы на тренажерах должна предусматривать систематичность (определенная ситуация моделируется для конкретных действий), обеспеченность обучаемых четкими, однозначно понимаемыми инструкциями. Поскольку, вероятнее всего, фронтальный охват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 здесь невозможен, работа осуществляется по строго выдерживаемому графику перемещений.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Лабораторно-практические работы проводятся по относительно сложным разделам учебной программы. Им отводится важная роль в установлении связей между теоретическим и производственным обучением, в усвоении на основе самостоятельных наблюдений и анализа различных закономерностей и связей технологического процесса, в систематизации выводов по результатам эксперимента.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Лабораторно-практические работы могут охватывать: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изучение способов пользования контрольно-измерительными инструментами и приборами;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наблюдение и анализ взаимодействия узлов машин и механизмов, описание устройства и работы приборов, аппаратов и т.п.;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диагностику неисправностей, настройку и регулировку аппаратуры;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определение свойств материалов, оценку шероховатости поверхности, геометрии режущих инструментов и др.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Отличаясь значительной дидактической ценностью, лабораторно-практические занятия по отдельным темам программы требуют определенной подготовительной работы. Мастер подготавливает содержательную и материальную часть работы, продумывает форму отчета по ней.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Письменная инструкция по лабораторно-практической работе может включать: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вводную часть (тема и цели работы, необходимый информационно-теоретический блок, перечисление используемого оборудования, принадлежностей, инструментов);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содержание хода работы и последовательности действий по ее выполнению;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рекомендации по оформлению результатов.</w:t>
      </w:r>
    </w:p>
    <w:p w:rsidR="00922977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При необходимости в инструкции должны содержаться предостережения — напоминания о соблюдении безопасных приемов выполнения.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Лабораторно-практическая работа может проводиться фронтально (когда все учащиеся выполняют одинаковую работу) или в виде практикума (когда материальная база не позволяет фронтального изучения, работу выполняют звенья из 2 — 3 человек по скользящему графику).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Лабораторно-практические работы могут проводиться непосредственно при изучении нового материала (в этом случае они являются частью занятия) или после изучения соответствующего раздела темы. Решение о времени и целесообразности проведения лабораторно-практической работы принимает мастер производственного обучения.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При выполнении лабораторно-практических работ может использоваться следующая методическая последовательность: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1)</w:t>
      </w:r>
      <w:r w:rsidRPr="00C80DAB">
        <w:rPr>
          <w:rFonts w:ascii="Times New Roman" w:hAnsi="Times New Roman" w:cs="Times New Roman"/>
          <w:sz w:val="28"/>
          <w:szCs w:val="28"/>
        </w:rPr>
        <w:tab/>
        <w:t xml:space="preserve">организационная часть (контроль явки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 и их подготовка к работе);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2)</w:t>
      </w:r>
      <w:r w:rsidRPr="00C80DAB">
        <w:rPr>
          <w:rFonts w:ascii="Times New Roman" w:hAnsi="Times New Roman" w:cs="Times New Roman"/>
          <w:sz w:val="28"/>
          <w:szCs w:val="28"/>
        </w:rPr>
        <w:tab/>
        <w:t>общее инструктирование (сообщение темы лабораторно-практической работы, ее цели и содержания), краткое повторение (напоминание) вопросов теории, знание которых необходимо для выполнения данной работы, инструктаж по безопасности труда;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3)</w:t>
      </w:r>
      <w:r w:rsidRPr="00C80DAB">
        <w:rPr>
          <w:rFonts w:ascii="Times New Roman" w:hAnsi="Times New Roman" w:cs="Times New Roman"/>
          <w:sz w:val="28"/>
          <w:szCs w:val="28"/>
        </w:rPr>
        <w:tab/>
        <w:t xml:space="preserve">расстановка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 по рабочим местам и (при необходимости) дополнительное их инструктирование;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4)</w:t>
      </w:r>
      <w:r w:rsidRPr="00C80DAB"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 xml:space="preserve">щихся (ознакомление их с работой и порядком ее выполнения, выполнение работы, наблюдение и </w:t>
      </w:r>
      <w:r w:rsidRPr="00C80DAB">
        <w:rPr>
          <w:rFonts w:ascii="Times New Roman" w:hAnsi="Times New Roman" w:cs="Times New Roman"/>
          <w:sz w:val="28"/>
          <w:szCs w:val="28"/>
        </w:rPr>
        <w:lastRenderedPageBreak/>
        <w:t>контроль мастера за работой, текущий инструктаж, составление отчетов, уборка рабочих мест и сдача оборудования и отчета);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5)</w:t>
      </w:r>
      <w:r w:rsidRPr="00C80DAB">
        <w:rPr>
          <w:rFonts w:ascii="Times New Roman" w:hAnsi="Times New Roman" w:cs="Times New Roman"/>
          <w:sz w:val="28"/>
          <w:szCs w:val="28"/>
        </w:rPr>
        <w:tab/>
        <w:t>анализ выполнения работы (указание на типичные ошибки, упущения при выполнении).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По мере приобретения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щимися знаний, умений и навыков для последующих лабораторно-практических работ из инструкционных карт постепенно исключаются отдельные пункты и указания и ставятся более сложные задачи: самостоятельно выбрать необходимое оборудование, определить последовательность выполнения работы, подобрать по справочникам требуемые данные и т.д.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Такая методика проведения работ не только позволяет развивать у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 самостоятельность, но и вырабатывает инициативу и творческое отношение к изучаемому материалу.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Не во всех учебных программах по производственному обучению предусмотрены экскурсии на производство. Но очевидно, что дать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 xml:space="preserve">щимся полное представление о современном производстве, для работы на котором они подготавливаются, без его посещения невозможно. Многие вопросы могут быть освещены в понятной для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 xml:space="preserve">щихся, наглядной форме только при непосредственном ознакомлении с определенными предметами в их естественной среде. Ведь в условиях учебных мастерских не всегда имеется возможность показать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 xml:space="preserve">щимся оборудование или способы обработки материалов, которые отражают последние достижения науки и техники. Поэтому экскурсии — достаточно эффективный способ приобщения учащихся к современной технике, технологии и организации производства </w:t>
      </w:r>
      <w:r w:rsidR="001A11FC">
        <w:rPr>
          <w:rFonts w:ascii="Times New Roman" w:hAnsi="Times New Roman" w:cs="Times New Roman"/>
          <w:sz w:val="28"/>
          <w:szCs w:val="28"/>
        </w:rPr>
        <w:t>непосредственно в условиях пред</w:t>
      </w:r>
      <w:r w:rsidRPr="00C80DAB">
        <w:rPr>
          <w:rFonts w:ascii="Times New Roman" w:hAnsi="Times New Roman" w:cs="Times New Roman"/>
          <w:sz w:val="28"/>
          <w:szCs w:val="28"/>
        </w:rPr>
        <w:t>приятия.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Таким образом, экскурсии являются одним из видов организованных наблюдений за производственными процессами или объектами под руководством мастера в цехе, на стройке, на выставке и т.д., т.е. в условиях реального производства.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 могут иметь различное назначение в зависимости от целей, ставящихся и разрешаемых при их организации и проведении, и по своей сути могут быть </w:t>
      </w:r>
      <w:proofErr w:type="spellStart"/>
      <w:r w:rsidRPr="00C80DAB">
        <w:rPr>
          <w:rFonts w:ascii="Times New Roman" w:hAnsi="Times New Roman" w:cs="Times New Roman"/>
          <w:sz w:val="28"/>
          <w:szCs w:val="28"/>
        </w:rPr>
        <w:t>общеознакомительными</w:t>
      </w:r>
      <w:proofErr w:type="spellEnd"/>
      <w:r w:rsidRPr="00C80DAB">
        <w:rPr>
          <w:rFonts w:ascii="Times New Roman" w:hAnsi="Times New Roman" w:cs="Times New Roman"/>
          <w:sz w:val="28"/>
          <w:szCs w:val="28"/>
        </w:rPr>
        <w:t xml:space="preserve"> и целевыми. В первом случае речь идет об обзорном осмотре почти всех подразделений производства, чтобы составить представление об их структуре и взаимодействии составляющих комплекс элементов. Во втором случае происходит углубленное ознакомление с локальным участком производства (с конкретным видом производственного оборудования, с выделенным этапом технологического процесса и т.п.).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В методике проведения любой экскурсии можно выделить следующие основные этапы: подготовка к экскурсии, проведение экскурсии и подведение итогов.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Подготовка к экскурсии включает определение учебных целей, которые предполагается достичь, выбор места (объекта) экскурсии, определение ее маршрута с обязательным совместным с представителем производства решением вопроса обеспечения </w:t>
      </w:r>
      <w:proofErr w:type="gramStart"/>
      <w:r w:rsidRPr="00C80DAB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C80DAB">
        <w:rPr>
          <w:rFonts w:ascii="Times New Roman" w:hAnsi="Times New Roman" w:cs="Times New Roman"/>
          <w:sz w:val="28"/>
          <w:szCs w:val="28"/>
        </w:rPr>
        <w:t xml:space="preserve">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 при их передвижении по территории и при размещении внутри цеха. Естественно, сами обучаемые должны быть ознакомлены с правилами поведения во время экскурсии.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В проведении экскурсии важную роль играет экскурсовод. Хорошо, если в этом качестве выступает сам мастер, но иногда он оказывается не подготовленным к разъяснению всех особенностей конкретного производства и в этом случае привлекается работник предприятия. Выбор этого работника не должен быть случаен. Он должен знать цели экскурсии и учитывать уровень подготовки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 для определения верного тона в объяснении технических подробностей. От индивидуаль</w:t>
      </w:r>
      <w:r w:rsidR="00377A44">
        <w:rPr>
          <w:rFonts w:ascii="Times New Roman" w:hAnsi="Times New Roman" w:cs="Times New Roman"/>
          <w:sz w:val="28"/>
          <w:szCs w:val="28"/>
        </w:rPr>
        <w:t>ности экскурсовода во многом за</w:t>
      </w:r>
      <w:r w:rsidRPr="00C80DAB">
        <w:rPr>
          <w:rFonts w:ascii="Times New Roman" w:hAnsi="Times New Roman" w:cs="Times New Roman"/>
          <w:sz w:val="28"/>
          <w:szCs w:val="28"/>
        </w:rPr>
        <w:t xml:space="preserve">висит достижение дидактических функций экскурсии, возникновение интереса у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щихся, расширение их политехнического кругозора.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lastRenderedPageBreak/>
        <w:t>Подведение итогов экскурси</w:t>
      </w:r>
      <w:r w:rsidR="001A11FC">
        <w:rPr>
          <w:rFonts w:ascii="Times New Roman" w:hAnsi="Times New Roman" w:cs="Times New Roman"/>
          <w:sz w:val="28"/>
          <w:szCs w:val="28"/>
        </w:rPr>
        <w:t>и может быть осуществлено в раз</w:t>
      </w:r>
      <w:r w:rsidRPr="00C80DAB">
        <w:rPr>
          <w:rFonts w:ascii="Times New Roman" w:hAnsi="Times New Roman" w:cs="Times New Roman"/>
          <w:sz w:val="28"/>
          <w:szCs w:val="28"/>
        </w:rPr>
        <w:t>личной форме: заключительной</w:t>
      </w:r>
      <w:r w:rsidR="00377A44">
        <w:rPr>
          <w:rFonts w:ascii="Times New Roman" w:hAnsi="Times New Roman" w:cs="Times New Roman"/>
          <w:sz w:val="28"/>
          <w:szCs w:val="28"/>
        </w:rPr>
        <w:t xml:space="preserve"> беседы, письменных отчетов, вы</w:t>
      </w:r>
      <w:r w:rsidRPr="00C80DAB">
        <w:rPr>
          <w:rFonts w:ascii="Times New Roman" w:hAnsi="Times New Roman" w:cs="Times New Roman"/>
          <w:sz w:val="28"/>
          <w:szCs w:val="28"/>
        </w:rPr>
        <w:t>пуска технических бюллетеней или альбомов с фотографиями и материалами по истории предприятия, сведениями о выпускаемой продукции, связях предприятия и т. п. Выбор итоговой формы диктуется целесообразностью.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Проведение деловых (учебно-производственных) игр является одним из активных методов группового обучения при совместной деятельности по решению конкретных производственных задач в условиях, максимально имитирующих реальные ситуации. Ввиду достаточной эффективности эта форма получила широкое распространение, причем данные исходные и вводные (по ходу игры) могут задаваться в устной, письменной форме или по приборам тренажеров.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Цели деловой игры могут быть разнообразны: от определения характера деятельности исполнителя в условиях различного рода отклонений процесса от нормы до поиска и генерации идей для решения проблемы. Мастер должен четко продумывать постановку целей и задач, которые желательно достичь в результате проведения деловой игры. Для достижения успеха важно определить время проведения игры (достаточен ли «багаж» знаний у учащихся) и создать нужный настрой.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Методика проведения деловых игр предполагает соблюдение ряда условий, обеспечение которых имеет принципиальное значение: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r w:rsidRPr="00C80DAB">
        <w:rPr>
          <w:rFonts w:ascii="Times New Roman" w:hAnsi="Times New Roman" w:cs="Times New Roman"/>
          <w:sz w:val="28"/>
          <w:szCs w:val="28"/>
        </w:rPr>
        <w:t>щиеся должны знать правила поведения в игре (все участники равны и равноправны; до обсуждения выдвинутой идеи, даже самой фантастической, запрещена ее критика в любой форме);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игра должна проводиться по заранее подготовленному сценарию;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роли в составе команды должны быть распределены заранее;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-</w:t>
      </w:r>
      <w:r w:rsidRPr="00C80DAB">
        <w:rPr>
          <w:rFonts w:ascii="Times New Roman" w:hAnsi="Times New Roman" w:cs="Times New Roman"/>
          <w:sz w:val="28"/>
          <w:szCs w:val="28"/>
        </w:rPr>
        <w:tab/>
        <w:t>началу игры может предшествовать разминка, а вхождение в ситуацию должно быть постепенным.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Опыт показывает, что успех занятия достигается при соблюдении следующих условий: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C80DAB">
        <w:rPr>
          <w:rFonts w:ascii="Times New Roman" w:hAnsi="Times New Roman" w:cs="Times New Roman"/>
          <w:sz w:val="28"/>
          <w:szCs w:val="28"/>
        </w:rPr>
        <w:tab/>
        <w:t>при правдоподобии представленной ситуации,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2)</w:t>
      </w:r>
      <w:r w:rsidRPr="00C80DAB">
        <w:rPr>
          <w:rFonts w:ascii="Times New Roman" w:hAnsi="Times New Roman" w:cs="Times New Roman"/>
          <w:sz w:val="28"/>
          <w:szCs w:val="28"/>
        </w:rPr>
        <w:tab/>
        <w:t>соответствующем настрое участников игры,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>3)</w:t>
      </w:r>
      <w:r w:rsidRPr="00C80DAB">
        <w:rPr>
          <w:rFonts w:ascii="Times New Roman" w:hAnsi="Times New Roman" w:cs="Times New Roman"/>
          <w:sz w:val="28"/>
          <w:szCs w:val="28"/>
        </w:rPr>
        <w:tab/>
        <w:t>умелых действиях руководителя по ходу игры.</w:t>
      </w:r>
    </w:p>
    <w:p w:rsidR="00C80DAB" w:rsidRPr="00C80DAB" w:rsidRDefault="00C80DAB" w:rsidP="00C80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AB">
        <w:rPr>
          <w:rFonts w:ascii="Times New Roman" w:hAnsi="Times New Roman" w:cs="Times New Roman"/>
          <w:sz w:val="28"/>
          <w:szCs w:val="28"/>
        </w:rPr>
        <w:t xml:space="preserve">Таким образом, мастер может выбирать из предложенных типов занятий тот, который при изучении определенной темы может стать для </w:t>
      </w:r>
      <w:r w:rsidR="009146B9">
        <w:rPr>
          <w:rFonts w:ascii="Times New Roman" w:hAnsi="Times New Roman" w:cs="Times New Roman"/>
          <w:sz w:val="28"/>
          <w:szCs w:val="28"/>
        </w:rPr>
        <w:t>об</w:t>
      </w:r>
      <w:r w:rsidRPr="00C80DAB">
        <w:rPr>
          <w:rFonts w:ascii="Times New Roman" w:hAnsi="Times New Roman" w:cs="Times New Roman"/>
          <w:sz w:val="28"/>
          <w:szCs w:val="28"/>
        </w:rPr>
        <w:t>уча</w:t>
      </w:r>
      <w:r w:rsidR="009146B9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C80DAB">
        <w:rPr>
          <w:rFonts w:ascii="Times New Roman" w:hAnsi="Times New Roman" w:cs="Times New Roman"/>
          <w:sz w:val="28"/>
          <w:szCs w:val="28"/>
        </w:rPr>
        <w:t>щихся источником значительного познавательного интереса, а самостоятельная работа — глубоким продуктивным процессом, формирующим интеллект. Естественно, только опыт и знание конкретной ситуации может подс</w:t>
      </w:r>
      <w:r>
        <w:rPr>
          <w:rFonts w:ascii="Times New Roman" w:hAnsi="Times New Roman" w:cs="Times New Roman"/>
          <w:sz w:val="28"/>
          <w:szCs w:val="28"/>
        </w:rPr>
        <w:t>казать мастеру, выбор какого ва</w:t>
      </w:r>
      <w:r w:rsidRPr="00C80DAB">
        <w:rPr>
          <w:rFonts w:ascii="Times New Roman" w:hAnsi="Times New Roman" w:cs="Times New Roman"/>
          <w:sz w:val="28"/>
          <w:szCs w:val="28"/>
        </w:rPr>
        <w:t>рианта занятия наиболее целесообразен для того или иного случая.</w:t>
      </w:r>
    </w:p>
    <w:sectPr w:rsidR="00C80DAB" w:rsidRPr="00C8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43"/>
    <w:rsid w:val="00016642"/>
    <w:rsid w:val="001A11FC"/>
    <w:rsid w:val="00377A44"/>
    <w:rsid w:val="006E282D"/>
    <w:rsid w:val="009146B9"/>
    <w:rsid w:val="00922977"/>
    <w:rsid w:val="00C80DAB"/>
    <w:rsid w:val="00E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E496B-C7DC-48A6-AB90-2A3467C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ПДД</cp:lastModifiedBy>
  <cp:revision>6</cp:revision>
  <dcterms:created xsi:type="dcterms:W3CDTF">2016-10-20T10:45:00Z</dcterms:created>
  <dcterms:modified xsi:type="dcterms:W3CDTF">2016-11-14T05:48:00Z</dcterms:modified>
</cp:coreProperties>
</file>