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44" w:rsidRDefault="00AC2A44" w:rsidP="00AC2A44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bookmarkStart w:id="1" w:name="bookmark5"/>
      <w:r w:rsidRPr="00AC2A44">
        <w:rPr>
          <w:rFonts w:ascii="Times New Roman" w:hAnsi="Times New Roman" w:cs="Times New Roman"/>
          <w:b/>
          <w:sz w:val="28"/>
          <w:szCs w:val="28"/>
        </w:rPr>
        <w:t>РОЛЬ ПРАКТИКУМА ПО ДИСЦИПЛИНЕ «ОСНОВЫ МИКРОБИОЛОГИИ, ИММУНОЛОГИИ» В ФОРМИРОВАНИИ ПРОФЕССИОНАЛЬНЫХ КОМПЕТЕНЦИЙ У БУДУЩИХ ФЕЛЬДШЕРОВ</w:t>
      </w:r>
      <w:bookmarkEnd w:id="1"/>
    </w:p>
    <w:p w:rsidR="005120FE" w:rsidRPr="00AC2A44" w:rsidRDefault="005120FE" w:rsidP="00AC2A44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0FE" w:rsidRPr="00A73270" w:rsidRDefault="005120FE" w:rsidP="005120FE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Глухова Наталья Анатольевна</w:t>
      </w:r>
    </w:p>
    <w:p w:rsidR="005120FE" w:rsidRPr="00A73270" w:rsidRDefault="005120FE" w:rsidP="005120FE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ГБПОУ «Челябинский медицинский колледж» </w:t>
      </w:r>
    </w:p>
    <w:bookmarkEnd w:id="0"/>
    <w:p w:rsidR="00AC2A44" w:rsidRPr="00AC2A44" w:rsidRDefault="00AC2A44" w:rsidP="00D149F5">
      <w:pPr>
        <w:spacing w:after="0" w:line="240" w:lineRule="auto"/>
        <w:jc w:val="both"/>
        <w:rPr>
          <w:rStyle w:val="31"/>
          <w:rFonts w:ascii="Times New Roman" w:hAnsi="Times New Roman" w:cs="Times New Roman"/>
          <w:sz w:val="28"/>
          <w:szCs w:val="28"/>
        </w:rPr>
      </w:pPr>
    </w:p>
    <w:p w:rsidR="00AC2A44" w:rsidRPr="00AC2A44" w:rsidRDefault="00AC2A44" w:rsidP="00D149F5">
      <w:pPr>
        <w:spacing w:after="0" w:line="240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Изменения социально-экономического и по</w:t>
      </w:r>
      <w:r w:rsidRPr="00AC2A44">
        <w:rPr>
          <w:rStyle w:val="40"/>
          <w:rFonts w:eastAsiaTheme="minorEastAsia"/>
          <w:sz w:val="28"/>
          <w:szCs w:val="28"/>
        </w:rPr>
        <w:softHyphen/>
        <w:t>литического характера, происходящие в мире и в том числе в нашей стране, требуют от совре</w:t>
      </w:r>
      <w:r w:rsidRPr="00AC2A44">
        <w:rPr>
          <w:rStyle w:val="40"/>
          <w:rFonts w:eastAsiaTheme="minorEastAsia"/>
          <w:sz w:val="28"/>
          <w:szCs w:val="28"/>
        </w:rPr>
        <w:softHyphen/>
        <w:t>менного человека быстрой адаптации к новым условиям, в которых у специалиста проявляют</w:t>
      </w:r>
      <w:r w:rsidRPr="00AC2A44">
        <w:rPr>
          <w:rStyle w:val="40"/>
          <w:rFonts w:eastAsiaTheme="minorEastAsia"/>
          <w:sz w:val="28"/>
          <w:szCs w:val="28"/>
        </w:rPr>
        <w:softHyphen/>
        <w:t>ся такие качества личности, как мобильность, активность, самостоятельность и успешность. Основы успешности личности как удовлетво</w:t>
      </w:r>
      <w:r w:rsidRPr="00AC2A44">
        <w:rPr>
          <w:rStyle w:val="40"/>
          <w:rFonts w:eastAsiaTheme="minorEastAsia"/>
          <w:sz w:val="28"/>
          <w:szCs w:val="28"/>
        </w:rPr>
        <w:softHyphen/>
        <w:t>ренности достижением ожидаемого результата в деятельности закладываются в раннем детстве, формируются в школе и развиваются в процес</w:t>
      </w:r>
      <w:r w:rsidRPr="00AC2A44">
        <w:rPr>
          <w:rStyle w:val="40"/>
          <w:rFonts w:eastAsiaTheme="minorEastAsia"/>
          <w:sz w:val="28"/>
          <w:szCs w:val="28"/>
        </w:rPr>
        <w:softHyphen/>
        <w:t>се получения профессионального образования, т. е. в процессе приобретения опыта. Понятно, что успешность человека зависит от его ком</w:t>
      </w:r>
      <w:r w:rsidRPr="00AC2A44">
        <w:rPr>
          <w:rStyle w:val="40"/>
          <w:rFonts w:eastAsiaTheme="minorEastAsia"/>
          <w:sz w:val="28"/>
          <w:szCs w:val="28"/>
        </w:rPr>
        <w:softHyphen/>
        <w:t>петентности в той или иной области культуры и производства, от того, насколько эффектив</w:t>
      </w:r>
      <w:r w:rsidRPr="00AC2A44">
        <w:rPr>
          <w:rStyle w:val="40"/>
          <w:rFonts w:eastAsiaTheme="minorEastAsia"/>
          <w:sz w:val="28"/>
          <w:szCs w:val="28"/>
        </w:rPr>
        <w:softHyphen/>
        <w:t>но он владеет конкретными общекультурными и профессиональными компетенциями.</w:t>
      </w:r>
    </w:p>
    <w:p w:rsidR="00AC2A44" w:rsidRPr="00AC2A44" w:rsidRDefault="00AC2A44" w:rsidP="00D149F5">
      <w:pPr>
        <w:spacing w:after="0" w:line="240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Таким образом, «компетенции» и «компе</w:t>
      </w:r>
      <w:r w:rsidRPr="00AC2A44">
        <w:rPr>
          <w:rStyle w:val="40"/>
          <w:rFonts w:eastAsiaTheme="minorEastAsia"/>
          <w:sz w:val="28"/>
          <w:szCs w:val="28"/>
        </w:rPr>
        <w:softHyphen/>
        <w:t>тентность» становятся базовыми понятиями нового подхода к содержанию современного образования. Отметим, что термин «компетен</w:t>
      </w:r>
      <w:r w:rsidRPr="00AC2A44">
        <w:rPr>
          <w:rStyle w:val="40"/>
          <w:rFonts w:eastAsiaTheme="minorEastAsia"/>
          <w:sz w:val="28"/>
          <w:szCs w:val="28"/>
        </w:rPr>
        <w:softHyphen/>
        <w:t>ция» достаточно широко употребляется как в быту, так и в науке, что обуславливает его многозначность.</w:t>
      </w:r>
    </w:p>
    <w:p w:rsidR="00AC2A44" w:rsidRPr="00AC2A44" w:rsidRDefault="00AC2A44" w:rsidP="00D149F5">
      <w:pPr>
        <w:spacing w:after="0" w:line="240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Анализ педагогической литературы пока</w:t>
      </w:r>
      <w:r w:rsidRPr="00AC2A44">
        <w:rPr>
          <w:rStyle w:val="40"/>
          <w:rFonts w:eastAsiaTheme="minorEastAsia"/>
          <w:sz w:val="28"/>
          <w:szCs w:val="28"/>
        </w:rPr>
        <w:softHyphen/>
        <w:t xml:space="preserve">зывает неоднозначность трактовки понятия «компетентность». </w:t>
      </w:r>
      <w:proofErr w:type="gramStart"/>
      <w:r w:rsidRPr="00AC2A44">
        <w:rPr>
          <w:rStyle w:val="40"/>
          <w:rFonts w:eastAsiaTheme="minorEastAsia"/>
          <w:sz w:val="28"/>
          <w:szCs w:val="28"/>
        </w:rPr>
        <w:t xml:space="preserve">Так, Дж.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Равенн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 рассматри</w:t>
      </w:r>
      <w:r w:rsidRPr="00AC2A44">
        <w:rPr>
          <w:rStyle w:val="40"/>
          <w:rFonts w:eastAsiaTheme="minorEastAsia"/>
          <w:sz w:val="28"/>
          <w:szCs w:val="28"/>
        </w:rPr>
        <w:softHyphen/>
        <w:t>вает компетентность как совокупность знаний, умений и способностей, которые проявляются в личностно значимой для субъекта деятельнос</w:t>
      </w:r>
      <w:r w:rsidRPr="00AC2A44">
        <w:rPr>
          <w:rStyle w:val="40"/>
          <w:rFonts w:eastAsiaTheme="minorEastAsia"/>
          <w:sz w:val="28"/>
          <w:szCs w:val="28"/>
        </w:rPr>
        <w:softHyphen/>
        <w:t xml:space="preserve">ти; В. М.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Шепель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 в определение компетентности включает знания, умения, опыт, теоретико-при</w:t>
      </w:r>
      <w:r w:rsidRPr="00AC2A44">
        <w:rPr>
          <w:rStyle w:val="40"/>
          <w:rFonts w:eastAsiaTheme="minorEastAsia"/>
          <w:sz w:val="28"/>
          <w:szCs w:val="28"/>
        </w:rPr>
        <w:softHyphen/>
        <w:t>кладную подготовленность к использованию знаний; В. С. Безрукова под компетентностью понимает владение знаниями и умениями, по</w:t>
      </w:r>
      <w:r w:rsidRPr="00AC2A44">
        <w:rPr>
          <w:rStyle w:val="40"/>
          <w:rFonts w:eastAsiaTheme="minorEastAsia"/>
          <w:sz w:val="28"/>
          <w:szCs w:val="28"/>
        </w:rPr>
        <w:softHyphen/>
        <w:t>зволяющими высказывать профессионально грамотные суждения, оценки, мнения;</w:t>
      </w:r>
      <w:proofErr w:type="gramEnd"/>
      <w:r w:rsidRPr="00AC2A44">
        <w:rPr>
          <w:rStyle w:val="40"/>
          <w:rFonts w:eastAsiaTheme="minorEastAsia"/>
          <w:sz w:val="28"/>
          <w:szCs w:val="28"/>
        </w:rPr>
        <w:t xml:space="preserve"> В. А. Де</w:t>
      </w:r>
      <w:r w:rsidRPr="00AC2A44">
        <w:rPr>
          <w:rStyle w:val="40"/>
          <w:rFonts w:eastAsiaTheme="minorEastAsia"/>
          <w:sz w:val="28"/>
          <w:szCs w:val="28"/>
        </w:rPr>
        <w:softHyphen/>
        <w:t>мин дает следующее определение: «Компетент</w:t>
      </w:r>
      <w:r w:rsidRPr="00AC2A44">
        <w:rPr>
          <w:rStyle w:val="40"/>
          <w:rFonts w:eastAsiaTheme="minorEastAsia"/>
          <w:sz w:val="28"/>
          <w:szCs w:val="28"/>
        </w:rPr>
        <w:softHyphen/>
        <w:t>ность — это уровень умений личности, отра</w:t>
      </w:r>
      <w:r w:rsidRPr="00AC2A44">
        <w:rPr>
          <w:rStyle w:val="40"/>
          <w:rFonts w:eastAsiaTheme="minorEastAsia"/>
          <w:sz w:val="28"/>
          <w:szCs w:val="28"/>
        </w:rPr>
        <w:softHyphen/>
        <w:t>жающий степень соответствия определенной компетенции и позволяющий действовать кон</w:t>
      </w:r>
      <w:r w:rsidRPr="00AC2A44">
        <w:rPr>
          <w:rStyle w:val="40"/>
          <w:rFonts w:eastAsiaTheme="minorEastAsia"/>
          <w:sz w:val="28"/>
          <w:szCs w:val="28"/>
        </w:rPr>
        <w:softHyphen/>
        <w:t>структивно в изменяющихся социальных усло</w:t>
      </w:r>
      <w:r w:rsidRPr="00AC2A44">
        <w:rPr>
          <w:rStyle w:val="40"/>
          <w:rFonts w:eastAsiaTheme="minorEastAsia"/>
          <w:sz w:val="28"/>
          <w:szCs w:val="28"/>
        </w:rPr>
        <w:softHyphen/>
        <w:t>виях» [1].</w:t>
      </w:r>
    </w:p>
    <w:p w:rsidR="00AC2A44" w:rsidRPr="00AC2A44" w:rsidRDefault="00AC2A44" w:rsidP="00D149F5">
      <w:pPr>
        <w:spacing w:after="0" w:line="240" w:lineRule="auto"/>
        <w:jc w:val="both"/>
        <w:rPr>
          <w:rStyle w:val="40"/>
          <w:rFonts w:eastAsiaTheme="minorEastAsia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Неоднозначно в научной литературе трак</w:t>
      </w:r>
      <w:r w:rsidRPr="00AC2A44">
        <w:rPr>
          <w:rStyle w:val="40"/>
          <w:rFonts w:eastAsiaTheme="minorEastAsia"/>
          <w:sz w:val="28"/>
          <w:szCs w:val="28"/>
        </w:rPr>
        <w:softHyphen/>
        <w:t>туется и понятие компетенции: как «владение ситуацией в условиях изменяющейся окружаю</w:t>
      </w:r>
      <w:r w:rsidRPr="00AC2A44">
        <w:rPr>
          <w:rStyle w:val="40"/>
          <w:rFonts w:eastAsiaTheme="minorEastAsia"/>
          <w:sz w:val="28"/>
          <w:szCs w:val="28"/>
        </w:rPr>
        <w:softHyphen/>
        <w:t>щей среды, способность реагировать на воздей</w:t>
      </w:r>
      <w:r w:rsidRPr="00AC2A44">
        <w:rPr>
          <w:rStyle w:val="40"/>
          <w:rFonts w:eastAsiaTheme="minorEastAsia"/>
          <w:sz w:val="28"/>
          <w:szCs w:val="28"/>
        </w:rPr>
        <w:softHyphen/>
        <w:t>ствие среды и изменять ее» (Э. Шорт); «слож</w:t>
      </w:r>
      <w:r w:rsidRPr="00AC2A44">
        <w:rPr>
          <w:rStyle w:val="40"/>
          <w:rFonts w:eastAsiaTheme="minorEastAsia"/>
          <w:sz w:val="28"/>
          <w:szCs w:val="28"/>
        </w:rPr>
        <w:softHyphen/>
        <w:t>ное явление, определенное качество восприятия человеком действительности, которое подска</w:t>
      </w:r>
      <w:r w:rsidRPr="00AC2A44">
        <w:rPr>
          <w:rStyle w:val="40"/>
          <w:rFonts w:eastAsiaTheme="minorEastAsia"/>
          <w:sz w:val="28"/>
          <w:szCs w:val="28"/>
        </w:rPr>
        <w:softHyphen/>
        <w:t>зывает наиболее эффективный способ решения жизненных ситуаций» (Т. Е. Исаева); совокуп</w:t>
      </w:r>
      <w:r w:rsidRPr="00AC2A44">
        <w:rPr>
          <w:rStyle w:val="40"/>
          <w:rFonts w:eastAsiaTheme="minorEastAsia"/>
          <w:sz w:val="28"/>
          <w:szCs w:val="28"/>
        </w:rPr>
        <w:softHyphen/>
        <w:t>ность</w:t>
      </w:r>
    </w:p>
    <w:p w:rsidR="00AC2A44" w:rsidRPr="00AC2A44" w:rsidRDefault="00AC2A44" w:rsidP="00D149F5">
      <w:pPr>
        <w:spacing w:after="0" w:line="240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профессиональных знаний и умений, а также способы выполнения профессиональ</w:t>
      </w:r>
      <w:r w:rsidRPr="00AC2A44">
        <w:rPr>
          <w:rStyle w:val="40"/>
          <w:rFonts w:eastAsiaTheme="minorEastAsia"/>
          <w:sz w:val="28"/>
          <w:szCs w:val="28"/>
        </w:rPr>
        <w:softHyphen/>
        <w:t xml:space="preserve">ной деятельности (Э. Ф.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Зеер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, О. Н. Шахматова, В. М.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Шепель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>) [1].</w:t>
      </w:r>
    </w:p>
    <w:p w:rsidR="00AC2A44" w:rsidRPr="00AC2A44" w:rsidRDefault="00AC2A44" w:rsidP="00D149F5">
      <w:pPr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lastRenderedPageBreak/>
        <w:t>В Толковом словаре русского языка под редакцией профессора Д. Н. Ушакова (2000 г.) дается определение компетенции (от лат.</w:t>
      </w:r>
      <w:r w:rsidRPr="00AC2A44">
        <w:rPr>
          <w:rStyle w:val="41"/>
          <w:rFonts w:eastAsiaTheme="minorEastAsia"/>
          <w:sz w:val="28"/>
          <w:szCs w:val="28"/>
        </w:rPr>
        <w:t xml:space="preserve"> </w:t>
      </w:r>
      <w:proofErr w:type="spellStart"/>
      <w:r w:rsidRPr="00AC2A44">
        <w:rPr>
          <w:rStyle w:val="41"/>
          <w:rFonts w:eastAsiaTheme="minorEastAsia"/>
          <w:sz w:val="28"/>
          <w:szCs w:val="28"/>
          <w:lang w:val="en-US"/>
        </w:rPr>
        <w:t>competential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>) как круга вопросов, явлений, в которых данное лицо обладает авторитетно</w:t>
      </w:r>
      <w:r w:rsidRPr="00AC2A44">
        <w:rPr>
          <w:rStyle w:val="40"/>
          <w:rFonts w:eastAsiaTheme="minorEastAsia"/>
          <w:sz w:val="28"/>
          <w:szCs w:val="28"/>
        </w:rPr>
        <w:softHyphen/>
        <w:t>стью, познанием, опытом; круг полномочий, область подлежащих чьему-нибудь ведению во</w:t>
      </w:r>
      <w:r w:rsidRPr="00AC2A44">
        <w:rPr>
          <w:rStyle w:val="40"/>
          <w:rFonts w:eastAsiaTheme="minorEastAsia"/>
          <w:sz w:val="28"/>
          <w:szCs w:val="28"/>
        </w:rPr>
        <w:softHyphen/>
        <w:t>просов, явлений [2].</w:t>
      </w:r>
    </w:p>
    <w:p w:rsidR="00AC2A44" w:rsidRPr="00AC2A44" w:rsidRDefault="00AC2A44" w:rsidP="00D149F5">
      <w:pPr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Таким образом, под</w:t>
      </w:r>
      <w:r w:rsidRPr="00AC2A44">
        <w:rPr>
          <w:rStyle w:val="41"/>
          <w:rFonts w:eastAsiaTheme="minorEastAsia"/>
          <w:sz w:val="28"/>
          <w:szCs w:val="28"/>
        </w:rPr>
        <w:t xml:space="preserve"> компетенцией</w:t>
      </w:r>
      <w:r w:rsidRPr="00AC2A44">
        <w:rPr>
          <w:rStyle w:val="40"/>
          <w:rFonts w:eastAsiaTheme="minorEastAsia"/>
          <w:sz w:val="28"/>
          <w:szCs w:val="28"/>
        </w:rPr>
        <w:t xml:space="preserve"> целесоо</w:t>
      </w:r>
      <w:r w:rsidRPr="00AC2A44">
        <w:rPr>
          <w:rStyle w:val="40"/>
          <w:rFonts w:eastAsiaTheme="minorEastAsia"/>
          <w:sz w:val="28"/>
          <w:szCs w:val="28"/>
        </w:rPr>
        <w:softHyphen/>
        <w:t>бразно понимать единство знаний, умений и опы</w:t>
      </w:r>
      <w:r w:rsidRPr="00AC2A44">
        <w:rPr>
          <w:rStyle w:val="40"/>
          <w:rFonts w:eastAsiaTheme="minorEastAsia"/>
          <w:sz w:val="28"/>
          <w:szCs w:val="28"/>
        </w:rPr>
        <w:softHyphen/>
        <w:t>та, а под</w:t>
      </w:r>
      <w:r w:rsidRPr="00AC2A44">
        <w:rPr>
          <w:rStyle w:val="41"/>
          <w:rFonts w:eastAsiaTheme="minorEastAsia"/>
          <w:sz w:val="28"/>
          <w:szCs w:val="28"/>
        </w:rPr>
        <w:t xml:space="preserve"> компетентностью</w:t>
      </w:r>
      <w:r w:rsidRPr="00AC2A44">
        <w:rPr>
          <w:rStyle w:val="40"/>
          <w:rFonts w:eastAsiaTheme="minorEastAsia"/>
          <w:sz w:val="28"/>
          <w:szCs w:val="28"/>
        </w:rPr>
        <w:t xml:space="preserve"> — выраженную спо</w:t>
      </w:r>
      <w:r w:rsidRPr="00AC2A44">
        <w:rPr>
          <w:rStyle w:val="40"/>
          <w:rFonts w:eastAsiaTheme="minorEastAsia"/>
          <w:sz w:val="28"/>
          <w:szCs w:val="28"/>
        </w:rPr>
        <w:softHyphen/>
        <w:t>собность личности применять их для решения профессиональных, социальных и личностных проблем, использовать полученные знания и умения, создавать новые смыслы, информацию, объекты действительности в процессе непрерыв</w:t>
      </w:r>
      <w:r w:rsidRPr="00AC2A44">
        <w:rPr>
          <w:rStyle w:val="40"/>
          <w:rFonts w:eastAsiaTheme="minorEastAsia"/>
          <w:sz w:val="28"/>
          <w:szCs w:val="28"/>
        </w:rPr>
        <w:softHyphen/>
        <w:t>ного личностного самосовершенствования.</w:t>
      </w:r>
    </w:p>
    <w:p w:rsidR="00AC2A44" w:rsidRPr="00AC2A44" w:rsidRDefault="00AC2A44" w:rsidP="00D149F5">
      <w:pPr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Согласно идеям А. Н. Леонтьева о фор</w:t>
      </w:r>
      <w:r w:rsidRPr="00AC2A44">
        <w:rPr>
          <w:rStyle w:val="40"/>
          <w:rFonts w:eastAsiaTheme="minorEastAsia"/>
          <w:sz w:val="28"/>
          <w:szCs w:val="28"/>
        </w:rPr>
        <w:softHyphen/>
        <w:t>мировании личности, личность формируется в деятельности [3]. А практическая учебная де</w:t>
      </w:r>
      <w:r w:rsidRPr="00AC2A44">
        <w:rPr>
          <w:rStyle w:val="40"/>
          <w:rFonts w:eastAsiaTheme="minorEastAsia"/>
          <w:sz w:val="28"/>
          <w:szCs w:val="28"/>
        </w:rPr>
        <w:softHyphen/>
        <w:t>ятельность (решение задач, выполнение лабо</w:t>
      </w:r>
      <w:r w:rsidRPr="00AC2A44">
        <w:rPr>
          <w:rStyle w:val="40"/>
          <w:rFonts w:eastAsiaTheme="minorEastAsia"/>
          <w:sz w:val="28"/>
          <w:szCs w:val="28"/>
        </w:rPr>
        <w:softHyphen/>
        <w:t>раторных работ, практикумов и т. д.) позволяет формировать и развивать не только знания, но и умения. Так, отработка и контроль теоретиче</w:t>
      </w:r>
      <w:r w:rsidRPr="00AC2A44">
        <w:rPr>
          <w:rStyle w:val="40"/>
          <w:rFonts w:eastAsiaTheme="minorEastAsia"/>
          <w:sz w:val="28"/>
          <w:szCs w:val="28"/>
        </w:rPr>
        <w:softHyphen/>
        <w:t>ских знаний и практических умений студентов медицинского колледжа по дисциплине «Осно</w:t>
      </w:r>
      <w:r w:rsidRPr="00AC2A44">
        <w:rPr>
          <w:rStyle w:val="40"/>
          <w:rFonts w:eastAsiaTheme="minorEastAsia"/>
          <w:sz w:val="28"/>
          <w:szCs w:val="28"/>
        </w:rPr>
        <w:softHyphen/>
        <w:t>вы микробиологии, иммунологии» происходит на лабораторных занятиях. Студенты отраба</w:t>
      </w:r>
      <w:r w:rsidRPr="00AC2A44">
        <w:rPr>
          <w:rStyle w:val="40"/>
          <w:rFonts w:eastAsiaTheme="minorEastAsia"/>
          <w:sz w:val="28"/>
          <w:szCs w:val="28"/>
        </w:rPr>
        <w:softHyphen/>
        <w:t>тывают практические умения, которые лежат в основе профессиональных компетенций, на фантомах, коллекциях микробиологических препаратов.</w:t>
      </w:r>
    </w:p>
    <w:p w:rsidR="00AC2A44" w:rsidRPr="00AC2A44" w:rsidRDefault="00AC2A44" w:rsidP="00D149F5">
      <w:pPr>
        <w:spacing w:after="0" w:line="240" w:lineRule="auto"/>
        <w:jc w:val="both"/>
        <w:rPr>
          <w:rStyle w:val="40"/>
          <w:rFonts w:eastAsiaTheme="minorEastAsia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Федеральный государственный образова</w:t>
      </w:r>
      <w:r w:rsidRPr="00AC2A44">
        <w:rPr>
          <w:rStyle w:val="40"/>
          <w:rFonts w:eastAsiaTheme="minorEastAsia"/>
          <w:sz w:val="28"/>
          <w:szCs w:val="28"/>
        </w:rPr>
        <w:softHyphen/>
        <w:t>тельный стандарт среднего профессионального образования по специальности 060101 «Лечеб</w:t>
      </w:r>
      <w:r w:rsidRPr="00AC2A44">
        <w:rPr>
          <w:rStyle w:val="40"/>
          <w:rFonts w:eastAsiaTheme="minorEastAsia"/>
          <w:sz w:val="28"/>
          <w:szCs w:val="28"/>
        </w:rPr>
        <w:softHyphen/>
        <w:t>ное дело» определяет для будущего фельдше</w:t>
      </w:r>
      <w:r w:rsidRPr="00AC2A44">
        <w:rPr>
          <w:rStyle w:val="40"/>
          <w:rFonts w:eastAsiaTheme="minorEastAsia"/>
          <w:sz w:val="28"/>
          <w:szCs w:val="28"/>
        </w:rPr>
        <w:softHyphen/>
        <w:t>ра углубленной подготовки профессиональные компетенции с учетом различных видов дея</w:t>
      </w:r>
      <w:r w:rsidRPr="00AC2A44">
        <w:rPr>
          <w:rStyle w:val="40"/>
          <w:rFonts w:eastAsiaTheme="minorEastAsia"/>
          <w:sz w:val="28"/>
          <w:szCs w:val="28"/>
        </w:rPr>
        <w:softHyphen/>
        <w:t>тельности: диагностической, лечебной, неот</w:t>
      </w:r>
      <w:r w:rsidRPr="00AC2A44">
        <w:rPr>
          <w:rStyle w:val="40"/>
          <w:rFonts w:eastAsiaTheme="minorEastAsia"/>
          <w:sz w:val="28"/>
          <w:szCs w:val="28"/>
        </w:rPr>
        <w:softHyphen/>
        <w:t xml:space="preserve">ложной медицинской помощи на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догоспиталь</w:t>
      </w:r>
      <w:r w:rsidRPr="00AC2A44">
        <w:rPr>
          <w:rStyle w:val="40"/>
          <w:rFonts w:eastAsiaTheme="minorEastAsia"/>
          <w:sz w:val="28"/>
          <w:szCs w:val="28"/>
        </w:rPr>
        <w:softHyphen/>
        <w:t>ном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 этапе, профилактической деятельности [4]. При этом каждый вид деятельности позволяет формировать конкретные компетенции:</w:t>
      </w:r>
    </w:p>
    <w:p w:rsidR="00AC2A44" w:rsidRPr="00AC2A44" w:rsidRDefault="00AC2A44" w:rsidP="00D149F5">
      <w:pPr>
        <w:numPr>
          <w:ilvl w:val="0"/>
          <w:numId w:val="1"/>
        </w:numPr>
        <w:tabs>
          <w:tab w:val="left" w:pos="616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диагностическая деятельность: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591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</w:t>
      </w:r>
      <w:r w:rsidRPr="00AC2A44">
        <w:rPr>
          <w:rStyle w:val="4Arial95pt"/>
          <w:rFonts w:ascii="Times New Roman" w:hAnsi="Times New Roman" w:cs="Times New Roman"/>
          <w:sz w:val="28"/>
          <w:szCs w:val="28"/>
        </w:rPr>
        <w:t xml:space="preserve"> 1.1.</w:t>
      </w:r>
      <w:r w:rsidRPr="00AC2A44">
        <w:rPr>
          <w:rStyle w:val="40"/>
          <w:rFonts w:eastAsiaTheme="minorEastAsia"/>
          <w:sz w:val="28"/>
          <w:szCs w:val="28"/>
        </w:rPr>
        <w:t xml:space="preserve"> Планировать обследование паци</w:t>
      </w:r>
      <w:r w:rsidRPr="00AC2A44">
        <w:rPr>
          <w:rStyle w:val="40"/>
          <w:rFonts w:eastAsiaTheme="minorEastAsia"/>
          <w:sz w:val="28"/>
          <w:szCs w:val="28"/>
        </w:rPr>
        <w:softHyphen/>
        <w:t>ентов различных возрастных групп;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1.2. Проводить диагностические ис</w:t>
      </w:r>
      <w:r w:rsidRPr="00AC2A44">
        <w:rPr>
          <w:rStyle w:val="40"/>
          <w:rFonts w:eastAsiaTheme="minorEastAsia"/>
          <w:sz w:val="28"/>
          <w:szCs w:val="28"/>
        </w:rPr>
        <w:softHyphen/>
        <w:t>следования;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1.3. Проводить диагностику острых и хронических заболеваний;</w:t>
      </w:r>
    </w:p>
    <w:p w:rsidR="00AC2A44" w:rsidRPr="00AC2A44" w:rsidRDefault="00AC2A44" w:rsidP="00D149F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лечебная деятельность: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2.1. Определять программу лечения больных разных возрастов;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601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2.2. Определять тактику ведения па</w:t>
      </w:r>
      <w:r w:rsidRPr="00AC2A44">
        <w:rPr>
          <w:rStyle w:val="40"/>
          <w:rFonts w:eastAsiaTheme="minorEastAsia"/>
          <w:sz w:val="28"/>
          <w:szCs w:val="28"/>
        </w:rPr>
        <w:softHyphen/>
        <w:t>циента;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591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2.3. Выполнять лечебные вмешатель</w:t>
      </w:r>
      <w:r w:rsidRPr="00AC2A44">
        <w:rPr>
          <w:rStyle w:val="40"/>
          <w:rFonts w:eastAsiaTheme="minorEastAsia"/>
          <w:sz w:val="28"/>
          <w:szCs w:val="28"/>
        </w:rPr>
        <w:softHyphen/>
        <w:t>ства;</w:t>
      </w:r>
    </w:p>
    <w:p w:rsidR="00AC2A44" w:rsidRPr="00AC2A44" w:rsidRDefault="00AC2A44" w:rsidP="00D149F5">
      <w:pPr>
        <w:numPr>
          <w:ilvl w:val="0"/>
          <w:numId w:val="3"/>
        </w:numPr>
        <w:tabs>
          <w:tab w:val="left" w:pos="673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 xml:space="preserve">неотложная медицинская помощь на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до</w:t>
      </w:r>
      <w:r w:rsidRPr="00AC2A44">
        <w:rPr>
          <w:rStyle w:val="40"/>
          <w:rFonts w:eastAsiaTheme="minorEastAsia"/>
          <w:sz w:val="28"/>
          <w:szCs w:val="28"/>
        </w:rPr>
        <w:softHyphen/>
        <w:t>госпитальном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 этапе: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582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3.1. Проводить диагностику неотлож</w:t>
      </w:r>
      <w:r w:rsidRPr="00AC2A44">
        <w:rPr>
          <w:rStyle w:val="40"/>
          <w:rFonts w:eastAsiaTheme="minorEastAsia"/>
          <w:sz w:val="28"/>
          <w:szCs w:val="28"/>
        </w:rPr>
        <w:softHyphen/>
        <w:t>ных состояний;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3.2. Определять тактику ведения па</w:t>
      </w:r>
      <w:r w:rsidRPr="00AC2A44">
        <w:rPr>
          <w:rStyle w:val="40"/>
          <w:rFonts w:eastAsiaTheme="minorEastAsia"/>
          <w:sz w:val="28"/>
          <w:szCs w:val="28"/>
        </w:rPr>
        <w:softHyphen/>
        <w:t>циента;</w:t>
      </w:r>
    </w:p>
    <w:p w:rsidR="00AC2A44" w:rsidRPr="00AC2A44" w:rsidRDefault="00AC2A44" w:rsidP="00D149F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4) профилактическая деятельность: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625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4.2. Проводить санитарно-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противо</w:t>
      </w:r>
      <w:proofErr w:type="gramStart"/>
      <w:r w:rsidRPr="00AC2A44">
        <w:rPr>
          <w:rStyle w:val="40"/>
          <w:rFonts w:eastAsiaTheme="minorEastAsia"/>
          <w:sz w:val="28"/>
          <w:szCs w:val="28"/>
        </w:rPr>
        <w:t>э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>-</w:t>
      </w:r>
      <w:proofErr w:type="gramEnd"/>
      <w:r w:rsidRPr="00AC2A44">
        <w:rPr>
          <w:rStyle w:val="40"/>
          <w:rFonts w:eastAsiaTheme="minorEastAsia"/>
          <w:sz w:val="28"/>
          <w:szCs w:val="28"/>
        </w:rPr>
        <w:t xml:space="preserve">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пидемиологические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 мероприятия на закреплен</w:t>
      </w:r>
      <w:r w:rsidRPr="00AC2A44">
        <w:rPr>
          <w:rStyle w:val="40"/>
          <w:rFonts w:eastAsiaTheme="minorEastAsia"/>
          <w:sz w:val="28"/>
          <w:szCs w:val="28"/>
        </w:rPr>
        <w:softHyphen/>
        <w:t>ном участке;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606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4.3. Проводить санитарно-гигиениче</w:t>
      </w:r>
      <w:r w:rsidRPr="00AC2A44">
        <w:rPr>
          <w:rStyle w:val="40"/>
          <w:rFonts w:eastAsiaTheme="minorEastAsia"/>
          <w:sz w:val="28"/>
          <w:szCs w:val="28"/>
        </w:rPr>
        <w:softHyphen/>
        <w:t>ское просвещение населения;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596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ПК 4.5. Проводить иммунопрофилактику населения;</w:t>
      </w:r>
    </w:p>
    <w:p w:rsidR="00AC2A44" w:rsidRPr="00AC2A44" w:rsidRDefault="00AC2A44" w:rsidP="00D149F5">
      <w:pPr>
        <w:numPr>
          <w:ilvl w:val="0"/>
          <w:numId w:val="2"/>
        </w:numPr>
        <w:tabs>
          <w:tab w:val="left" w:pos="591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 xml:space="preserve">ПК 4.7. Организовывать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здоровьесберег</w:t>
      </w:r>
      <w:proofErr w:type="gramStart"/>
      <w:r w:rsidRPr="00AC2A44">
        <w:rPr>
          <w:rStyle w:val="40"/>
          <w:rFonts w:eastAsiaTheme="minorEastAsia"/>
          <w:sz w:val="28"/>
          <w:szCs w:val="28"/>
        </w:rPr>
        <w:t>а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>-</w:t>
      </w:r>
      <w:proofErr w:type="gramEnd"/>
      <w:r w:rsidRPr="00AC2A44">
        <w:rPr>
          <w:rStyle w:val="40"/>
          <w:rFonts w:eastAsiaTheme="minorEastAsia"/>
          <w:sz w:val="28"/>
          <w:szCs w:val="28"/>
        </w:rPr>
        <w:t xml:space="preserve">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ющую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 среду.</w:t>
      </w:r>
    </w:p>
    <w:p w:rsidR="00AC2A44" w:rsidRPr="00AC2A44" w:rsidRDefault="00AC2A44" w:rsidP="00D149F5">
      <w:pPr>
        <w:spacing w:after="0" w:line="240" w:lineRule="auto"/>
        <w:jc w:val="both"/>
        <w:rPr>
          <w:rStyle w:val="40"/>
          <w:rFonts w:eastAsiaTheme="minorEastAsia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lastRenderedPageBreak/>
        <w:t xml:space="preserve">Конечно, на одном практическом занятии все компетенции не могут быть сформированы. Так, на практическом занятии по теме «Изучение </w:t>
      </w:r>
      <w:proofErr w:type="spellStart"/>
      <w:r w:rsidRPr="00AC2A44">
        <w:rPr>
          <w:rStyle w:val="40"/>
          <w:rFonts w:eastAsiaTheme="minorEastAsia"/>
          <w:sz w:val="28"/>
          <w:szCs w:val="28"/>
        </w:rPr>
        <w:t>культуральных</w:t>
      </w:r>
      <w:proofErr w:type="spellEnd"/>
      <w:r w:rsidRPr="00AC2A44">
        <w:rPr>
          <w:rStyle w:val="40"/>
          <w:rFonts w:eastAsiaTheme="minorEastAsia"/>
          <w:sz w:val="28"/>
          <w:szCs w:val="28"/>
        </w:rPr>
        <w:t xml:space="preserve"> свойств бактерий. Культивирова</w:t>
      </w:r>
      <w:r w:rsidRPr="00AC2A44">
        <w:rPr>
          <w:rStyle w:val="40"/>
          <w:rFonts w:eastAsiaTheme="minorEastAsia"/>
          <w:sz w:val="28"/>
          <w:szCs w:val="28"/>
        </w:rPr>
        <w:softHyphen/>
        <w:t>ние бактерий» происходит формирование следу</w:t>
      </w:r>
      <w:r w:rsidRPr="00AC2A44">
        <w:rPr>
          <w:rStyle w:val="40"/>
          <w:rFonts w:eastAsiaTheme="minorEastAsia"/>
          <w:sz w:val="28"/>
          <w:szCs w:val="28"/>
        </w:rPr>
        <w:softHyphen/>
        <w:t>ющих профессиональных компетенций (табл. 1).</w:t>
      </w:r>
    </w:p>
    <w:p w:rsidR="00AC2A44" w:rsidRPr="00AC2A44" w:rsidRDefault="00AC2A44" w:rsidP="00D149F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Данное занятие проходит в течение двух академических часов в кабинете доклинической практики — лаборатории основ микробиоло</w:t>
      </w:r>
      <w:r w:rsidRPr="00AC2A44">
        <w:rPr>
          <w:rStyle w:val="40"/>
          <w:rFonts w:eastAsiaTheme="minorEastAsia"/>
          <w:sz w:val="28"/>
          <w:szCs w:val="28"/>
        </w:rPr>
        <w:softHyphen/>
        <w:t xml:space="preserve">гии, иммунологии. </w:t>
      </w:r>
      <w:proofErr w:type="gramStart"/>
      <w:r w:rsidRPr="00AC2A44">
        <w:rPr>
          <w:rStyle w:val="40"/>
          <w:rFonts w:eastAsiaTheme="minorEastAsia"/>
          <w:sz w:val="28"/>
          <w:szCs w:val="28"/>
        </w:rPr>
        <w:t>Учебно-методическое осна</w:t>
      </w:r>
      <w:r w:rsidRPr="00AC2A44">
        <w:rPr>
          <w:rStyle w:val="40"/>
          <w:rFonts w:eastAsiaTheme="minorEastAsia"/>
          <w:sz w:val="28"/>
          <w:szCs w:val="28"/>
        </w:rPr>
        <w:softHyphen/>
        <w:t>щение включает: методические указания для студентов, методическую разработку для препо</w:t>
      </w:r>
      <w:r w:rsidRPr="00AC2A44">
        <w:rPr>
          <w:rStyle w:val="40"/>
          <w:rFonts w:eastAsiaTheme="minorEastAsia"/>
          <w:sz w:val="28"/>
          <w:szCs w:val="28"/>
        </w:rPr>
        <w:softHyphen/>
        <w:t>давателя, методическое пособие для самоподго</w:t>
      </w:r>
      <w:r w:rsidRPr="00AC2A44">
        <w:rPr>
          <w:rStyle w:val="40"/>
          <w:rFonts w:eastAsiaTheme="minorEastAsia"/>
          <w:sz w:val="28"/>
          <w:szCs w:val="28"/>
        </w:rPr>
        <w:softHyphen/>
        <w:t>товки студентов, учебник [5; 6], дидактические материалы, средства наглядности (таблицы «Морфология микроорганизмов», фотографии, схемы, таблицы, микробиологические препара</w:t>
      </w:r>
      <w:r w:rsidRPr="00AC2A44">
        <w:rPr>
          <w:rStyle w:val="40"/>
          <w:rFonts w:eastAsiaTheme="minorEastAsia"/>
          <w:sz w:val="28"/>
          <w:szCs w:val="28"/>
        </w:rPr>
        <w:softHyphen/>
        <w:t>ты); оборудование: микроскоп, предметные сте</w:t>
      </w:r>
      <w:r w:rsidRPr="00AC2A44">
        <w:rPr>
          <w:rStyle w:val="40"/>
          <w:rFonts w:eastAsiaTheme="minorEastAsia"/>
          <w:sz w:val="28"/>
          <w:szCs w:val="28"/>
        </w:rPr>
        <w:softHyphen/>
        <w:t>кла, набор красителей, спирт 95 %, спиртовки, спички, мыло, набор лотков, пинцеты, фильтро</w:t>
      </w:r>
      <w:r w:rsidRPr="00AC2A44">
        <w:rPr>
          <w:rStyle w:val="40"/>
          <w:rFonts w:eastAsiaTheme="minorEastAsia"/>
          <w:sz w:val="28"/>
          <w:szCs w:val="28"/>
        </w:rPr>
        <w:softHyphen/>
        <w:t>вальная бумага.</w:t>
      </w:r>
      <w:proofErr w:type="gramEnd"/>
    </w:p>
    <w:p w:rsidR="00AC2A44" w:rsidRPr="00AC2A44" w:rsidRDefault="00AC2A44" w:rsidP="00D149F5">
      <w:pPr>
        <w:spacing w:after="0" w:line="240" w:lineRule="auto"/>
        <w:jc w:val="both"/>
        <w:rPr>
          <w:rStyle w:val="40"/>
          <w:rFonts w:eastAsiaTheme="minorEastAsia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Организация деятельности студентов при выполнении практикума ориентирована на развитие познавательной деятельности — от репродуктивной (первый уровень) до самосто</w:t>
      </w:r>
      <w:r w:rsidRPr="00AC2A44">
        <w:rPr>
          <w:rStyle w:val="40"/>
          <w:rFonts w:eastAsiaTheme="minorEastAsia"/>
          <w:sz w:val="28"/>
          <w:szCs w:val="28"/>
        </w:rPr>
        <w:softHyphen/>
        <w:t>ятельного нахождения способов решения про</w:t>
      </w:r>
      <w:r w:rsidRPr="00AC2A44">
        <w:rPr>
          <w:rStyle w:val="40"/>
          <w:rFonts w:eastAsiaTheme="minorEastAsia"/>
          <w:sz w:val="28"/>
          <w:szCs w:val="28"/>
        </w:rPr>
        <w:softHyphen/>
        <w:t>блемы (второй уровень) и исследовательской (третий уровень) (табл. 2) [7].</w:t>
      </w:r>
    </w:p>
    <w:p w:rsidR="00AC2A44" w:rsidRDefault="00AC2A44" w:rsidP="00D149F5">
      <w:pPr>
        <w:pStyle w:val="60"/>
        <w:shd w:val="clear" w:color="auto" w:fill="auto"/>
        <w:spacing w:line="240" w:lineRule="auto"/>
        <w:ind w:left="100" w:right="100"/>
        <w:jc w:val="both"/>
        <w:rPr>
          <w:sz w:val="28"/>
          <w:szCs w:val="28"/>
        </w:rPr>
      </w:pPr>
      <w:r w:rsidRPr="00AC2A44">
        <w:rPr>
          <w:sz w:val="28"/>
          <w:szCs w:val="28"/>
        </w:rPr>
        <w:t xml:space="preserve">Компетенции, формируемые на практическом занятии по теме «Изучение </w:t>
      </w:r>
      <w:proofErr w:type="spellStart"/>
      <w:r w:rsidRPr="00AC2A44">
        <w:rPr>
          <w:sz w:val="28"/>
          <w:szCs w:val="28"/>
        </w:rPr>
        <w:t>культуральных</w:t>
      </w:r>
      <w:proofErr w:type="spellEnd"/>
      <w:r w:rsidRPr="00AC2A44">
        <w:rPr>
          <w:sz w:val="28"/>
          <w:szCs w:val="28"/>
        </w:rPr>
        <w:t xml:space="preserve"> свойств бактерий. Культивирование бактерий»</w:t>
      </w:r>
      <w:r w:rsidR="00D149F5">
        <w:rPr>
          <w:sz w:val="28"/>
          <w:szCs w:val="28"/>
        </w:rPr>
        <w:t>.</w:t>
      </w:r>
    </w:p>
    <w:p w:rsidR="005120FE" w:rsidRDefault="005120FE" w:rsidP="00D149F5">
      <w:pPr>
        <w:pStyle w:val="60"/>
        <w:shd w:val="clear" w:color="auto" w:fill="auto"/>
        <w:spacing w:line="240" w:lineRule="auto"/>
        <w:ind w:left="100" w:right="100"/>
        <w:jc w:val="both"/>
        <w:rPr>
          <w:sz w:val="28"/>
          <w:szCs w:val="28"/>
        </w:rPr>
      </w:pPr>
    </w:p>
    <w:p w:rsidR="005120FE" w:rsidRDefault="005120FE" w:rsidP="00D8148B">
      <w:pPr>
        <w:pStyle w:val="60"/>
        <w:shd w:val="clear" w:color="auto" w:fill="auto"/>
        <w:spacing w:line="240" w:lineRule="auto"/>
        <w:ind w:left="100" w:right="10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9368" w:type="dxa"/>
        <w:tblInd w:w="100" w:type="dxa"/>
        <w:tblLook w:val="04A0" w:firstRow="1" w:lastRow="0" w:firstColumn="1" w:lastColumn="0" w:noHBand="0" w:noVBand="1"/>
      </w:tblPr>
      <w:tblGrid>
        <w:gridCol w:w="2348"/>
        <w:gridCol w:w="7020"/>
      </w:tblGrid>
      <w:tr w:rsidR="005120FE" w:rsidTr="005120FE">
        <w:tc>
          <w:tcPr>
            <w:tcW w:w="2348" w:type="dxa"/>
          </w:tcPr>
          <w:p w:rsidR="005120FE" w:rsidRPr="00D8148B" w:rsidRDefault="005120FE" w:rsidP="0051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8148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20" w:type="dxa"/>
          </w:tcPr>
          <w:p w:rsidR="005120FE" w:rsidRPr="00D8148B" w:rsidRDefault="005120FE" w:rsidP="005120FE">
            <w:pPr>
              <w:pStyle w:val="60"/>
              <w:shd w:val="clear" w:color="auto" w:fill="auto"/>
              <w:spacing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Наименование результатов обучения</w:t>
            </w:r>
          </w:p>
        </w:tc>
      </w:tr>
      <w:tr w:rsidR="005120FE" w:rsidTr="005120FE">
        <w:tc>
          <w:tcPr>
            <w:tcW w:w="2348" w:type="dxa"/>
          </w:tcPr>
          <w:p w:rsidR="005120FE" w:rsidRPr="00D8148B" w:rsidRDefault="005120FE" w:rsidP="005120F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8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020" w:type="dxa"/>
          </w:tcPr>
          <w:p w:rsidR="005120FE" w:rsidRPr="00D8148B" w:rsidRDefault="005120FE" w:rsidP="005120FE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5120FE" w:rsidTr="005120FE">
        <w:tc>
          <w:tcPr>
            <w:tcW w:w="2348" w:type="dxa"/>
          </w:tcPr>
          <w:p w:rsidR="005120FE" w:rsidRPr="00D8148B" w:rsidRDefault="005120FE" w:rsidP="005120F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8B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020" w:type="dxa"/>
          </w:tcPr>
          <w:p w:rsidR="005120FE" w:rsidRPr="00D8148B" w:rsidRDefault="005120FE" w:rsidP="005120FE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5120FE" w:rsidTr="005120FE">
        <w:tc>
          <w:tcPr>
            <w:tcW w:w="2348" w:type="dxa"/>
          </w:tcPr>
          <w:p w:rsidR="005120FE" w:rsidRPr="00D8148B" w:rsidRDefault="005120FE" w:rsidP="005120F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8B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020" w:type="dxa"/>
          </w:tcPr>
          <w:p w:rsidR="005120FE" w:rsidRPr="00D8148B" w:rsidRDefault="005120FE" w:rsidP="005120FE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Выполнять лечебные вмешательства</w:t>
            </w:r>
          </w:p>
        </w:tc>
      </w:tr>
      <w:tr w:rsidR="005120FE" w:rsidTr="005120FE">
        <w:tc>
          <w:tcPr>
            <w:tcW w:w="2348" w:type="dxa"/>
          </w:tcPr>
          <w:p w:rsidR="005120FE" w:rsidRPr="00D8148B" w:rsidRDefault="005120FE" w:rsidP="005120F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8B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7020" w:type="dxa"/>
          </w:tcPr>
          <w:p w:rsidR="005120FE" w:rsidRPr="00D8148B" w:rsidRDefault="005120FE" w:rsidP="005120FE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Проводить санитарно-гигиеническое просвещение населения (разрабаты</w:t>
            </w:r>
            <w:r w:rsidRPr="00D8148B">
              <w:rPr>
                <w:sz w:val="24"/>
                <w:szCs w:val="24"/>
              </w:rPr>
              <w:softHyphen/>
              <w:t>вается проект проведения санитарно-гигиенического просвещения насе</w:t>
            </w:r>
            <w:r w:rsidRPr="00D8148B">
              <w:rPr>
                <w:sz w:val="24"/>
                <w:szCs w:val="24"/>
              </w:rPr>
              <w:softHyphen/>
              <w:t>ления)</w:t>
            </w:r>
          </w:p>
        </w:tc>
      </w:tr>
      <w:tr w:rsidR="005120FE" w:rsidTr="005120FE">
        <w:tc>
          <w:tcPr>
            <w:tcW w:w="2348" w:type="dxa"/>
          </w:tcPr>
          <w:p w:rsidR="005120FE" w:rsidRPr="00D8148B" w:rsidRDefault="005120FE" w:rsidP="005120F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8B">
              <w:rPr>
                <w:rFonts w:ascii="Times New Roman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7020" w:type="dxa"/>
          </w:tcPr>
          <w:p w:rsidR="005120FE" w:rsidRPr="00D8148B" w:rsidRDefault="005120FE" w:rsidP="005120FE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 xml:space="preserve">Организовывать </w:t>
            </w:r>
            <w:proofErr w:type="spellStart"/>
            <w:r w:rsidRPr="00D8148B">
              <w:rPr>
                <w:sz w:val="24"/>
                <w:szCs w:val="24"/>
              </w:rPr>
              <w:t>здоровьесберегающую</w:t>
            </w:r>
            <w:proofErr w:type="spellEnd"/>
            <w:r w:rsidRPr="00D8148B">
              <w:rPr>
                <w:sz w:val="24"/>
                <w:szCs w:val="24"/>
              </w:rPr>
              <w:t xml:space="preserve"> среду</w:t>
            </w:r>
          </w:p>
        </w:tc>
      </w:tr>
    </w:tbl>
    <w:p w:rsidR="005120FE" w:rsidRPr="00AC2A44" w:rsidRDefault="005120FE" w:rsidP="005120FE">
      <w:pPr>
        <w:pStyle w:val="60"/>
        <w:shd w:val="clear" w:color="auto" w:fill="auto"/>
        <w:spacing w:line="240" w:lineRule="auto"/>
        <w:ind w:left="100" w:right="100"/>
        <w:jc w:val="center"/>
        <w:rPr>
          <w:sz w:val="28"/>
          <w:szCs w:val="28"/>
        </w:rPr>
      </w:pPr>
    </w:p>
    <w:p w:rsidR="00D149F5" w:rsidRPr="00AC2A44" w:rsidRDefault="00D149F5" w:rsidP="00D81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A4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808"/>
        <w:gridCol w:w="3600"/>
        <w:gridCol w:w="3960"/>
      </w:tblGrid>
      <w:tr w:rsidR="00D149F5" w:rsidTr="005120FE">
        <w:tc>
          <w:tcPr>
            <w:tcW w:w="1808" w:type="dxa"/>
          </w:tcPr>
          <w:p w:rsidR="00D149F5" w:rsidRPr="00D8148B" w:rsidRDefault="00D149F5" w:rsidP="00D149F5">
            <w:pPr>
              <w:pStyle w:val="60"/>
              <w:shd w:val="clear" w:color="auto" w:fill="auto"/>
              <w:tabs>
                <w:tab w:val="left" w:pos="1700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Уровни деятельности</w:t>
            </w:r>
          </w:p>
        </w:tc>
        <w:tc>
          <w:tcPr>
            <w:tcW w:w="3600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3960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Виды деятельности студентов</w:t>
            </w:r>
          </w:p>
        </w:tc>
      </w:tr>
      <w:tr w:rsidR="00D149F5" w:rsidTr="005120FE">
        <w:tc>
          <w:tcPr>
            <w:tcW w:w="1808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Первый уровень</w:t>
            </w:r>
          </w:p>
        </w:tc>
        <w:tc>
          <w:tcPr>
            <w:tcW w:w="3600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sz w:val="24"/>
                <w:szCs w:val="24"/>
              </w:rPr>
              <w:t>Объяснительно-иллюстра</w:t>
            </w:r>
            <w:r w:rsidRPr="00D8148B">
              <w:rPr>
                <w:sz w:val="24"/>
                <w:szCs w:val="24"/>
              </w:rPr>
              <w:softHyphen/>
              <w:t>тивный: рассказ, демонстра</w:t>
            </w:r>
            <w:r w:rsidRPr="00D8148B">
              <w:rPr>
                <w:sz w:val="24"/>
                <w:szCs w:val="24"/>
              </w:rPr>
              <w:softHyphen/>
              <w:t>ция презентаций, организа</w:t>
            </w:r>
            <w:r w:rsidRPr="00D8148B">
              <w:rPr>
                <w:sz w:val="24"/>
                <w:szCs w:val="24"/>
              </w:rPr>
              <w:softHyphen/>
              <w:t>ция работы с методическим пособием по решению ти</w:t>
            </w:r>
            <w:r w:rsidRPr="00D8148B">
              <w:rPr>
                <w:sz w:val="24"/>
                <w:szCs w:val="24"/>
              </w:rPr>
              <w:softHyphen/>
              <w:t>повых задач, выполнению тестовых заданий</w:t>
            </w:r>
          </w:p>
        </w:tc>
        <w:tc>
          <w:tcPr>
            <w:tcW w:w="3960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proofErr w:type="gramStart"/>
            <w:r w:rsidRPr="00D8148B">
              <w:rPr>
                <w:sz w:val="24"/>
                <w:szCs w:val="24"/>
              </w:rPr>
              <w:t>Репродуктивная</w:t>
            </w:r>
            <w:proofErr w:type="gramEnd"/>
            <w:r w:rsidRPr="00D8148B">
              <w:rPr>
                <w:sz w:val="24"/>
                <w:szCs w:val="24"/>
              </w:rPr>
              <w:t>: студент изучает правила техники без</w:t>
            </w:r>
            <w:r w:rsidRPr="00D8148B">
              <w:rPr>
                <w:sz w:val="24"/>
                <w:szCs w:val="24"/>
              </w:rPr>
              <w:softHyphen/>
              <w:t>опасности при работе в микробиологической лаборато</w:t>
            </w:r>
            <w:r w:rsidRPr="00D8148B">
              <w:rPr>
                <w:sz w:val="24"/>
                <w:szCs w:val="24"/>
              </w:rPr>
              <w:softHyphen/>
              <w:t>рии, оснащение лаборатории, знакомится с устройством микроскопа, оформляет записи в тетради, выполняет те</w:t>
            </w:r>
            <w:r w:rsidRPr="00D8148B">
              <w:rPr>
                <w:sz w:val="24"/>
                <w:szCs w:val="24"/>
              </w:rPr>
              <w:softHyphen/>
              <w:t>стовые задания на бумажных носителях (при наличии ком</w:t>
            </w:r>
            <w:r w:rsidRPr="00D8148B">
              <w:rPr>
                <w:sz w:val="24"/>
                <w:szCs w:val="24"/>
              </w:rPr>
              <w:softHyphen/>
              <w:t xml:space="preserve">пьютерного обеспечения — на электронных носителях), рецензирует и комментирует </w:t>
            </w:r>
            <w:r w:rsidRPr="00D8148B">
              <w:rPr>
                <w:sz w:val="24"/>
                <w:szCs w:val="24"/>
              </w:rPr>
              <w:lastRenderedPageBreak/>
              <w:t>ответы и действия студентов</w:t>
            </w:r>
          </w:p>
        </w:tc>
      </w:tr>
      <w:tr w:rsidR="00D149F5" w:rsidTr="005120FE">
        <w:tc>
          <w:tcPr>
            <w:tcW w:w="1808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rStyle w:val="40"/>
                <w:rFonts w:eastAsiaTheme="minorEastAsia"/>
                <w:sz w:val="24"/>
                <w:szCs w:val="24"/>
              </w:rPr>
              <w:lastRenderedPageBreak/>
              <w:t>Второй уровень</w:t>
            </w:r>
          </w:p>
        </w:tc>
        <w:tc>
          <w:tcPr>
            <w:tcW w:w="3600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rStyle w:val="40"/>
                <w:rFonts w:eastAsiaTheme="minorEastAsia"/>
                <w:sz w:val="24"/>
                <w:szCs w:val="24"/>
              </w:rPr>
              <w:t>Метод проблемных ситуа</w:t>
            </w:r>
            <w:r w:rsidRPr="00D8148B">
              <w:rPr>
                <w:rStyle w:val="40"/>
                <w:rFonts w:eastAsiaTheme="minorEastAsia"/>
                <w:sz w:val="24"/>
                <w:szCs w:val="24"/>
              </w:rPr>
              <w:softHyphen/>
              <w:t>ций</w:t>
            </w:r>
          </w:p>
        </w:tc>
        <w:tc>
          <w:tcPr>
            <w:tcW w:w="3960" w:type="dxa"/>
          </w:tcPr>
          <w:p w:rsidR="00D149F5" w:rsidRPr="00D8148B" w:rsidRDefault="005120FE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rStyle w:val="40"/>
                <w:rFonts w:eastAsiaTheme="minorEastAsia"/>
                <w:sz w:val="24"/>
                <w:szCs w:val="24"/>
              </w:rPr>
              <w:t>Самостоятельно готовит микробиологический препарат (мазок) из «зубного налета», окрашивает его методом Грамма, дифференцирует микроорганизмы в микробиоло</w:t>
            </w:r>
            <w:r w:rsidRPr="00D8148B">
              <w:rPr>
                <w:rStyle w:val="40"/>
                <w:rFonts w:eastAsiaTheme="minorEastAsia"/>
                <w:sz w:val="24"/>
                <w:szCs w:val="24"/>
              </w:rPr>
              <w:softHyphen/>
              <w:t>гическом препарате</w:t>
            </w:r>
          </w:p>
        </w:tc>
      </w:tr>
      <w:tr w:rsidR="00D149F5" w:rsidTr="005120FE">
        <w:tc>
          <w:tcPr>
            <w:tcW w:w="1808" w:type="dxa"/>
          </w:tcPr>
          <w:p w:rsidR="00D149F5" w:rsidRPr="00D8148B" w:rsidRDefault="00D149F5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rStyle w:val="40"/>
                <w:rFonts w:eastAsiaTheme="minorEastAsia"/>
                <w:sz w:val="24"/>
                <w:szCs w:val="24"/>
              </w:rPr>
              <w:t>Третий уровень</w:t>
            </w:r>
          </w:p>
        </w:tc>
        <w:tc>
          <w:tcPr>
            <w:tcW w:w="3600" w:type="dxa"/>
          </w:tcPr>
          <w:p w:rsidR="005120FE" w:rsidRPr="00D8148B" w:rsidRDefault="00D149F5" w:rsidP="00D149F5">
            <w:pPr>
              <w:pStyle w:val="60"/>
              <w:shd w:val="clear" w:color="auto" w:fill="auto"/>
              <w:tabs>
                <w:tab w:val="left" w:pos="3492"/>
              </w:tabs>
              <w:spacing w:line="240" w:lineRule="auto"/>
              <w:ind w:right="100" w:firstLine="0"/>
              <w:rPr>
                <w:rStyle w:val="40"/>
                <w:rFonts w:eastAsiaTheme="minorEastAsia"/>
                <w:sz w:val="24"/>
                <w:szCs w:val="24"/>
              </w:rPr>
            </w:pPr>
            <w:r w:rsidRPr="00D8148B">
              <w:rPr>
                <w:rStyle w:val="40"/>
                <w:rFonts w:eastAsiaTheme="minorEastAsia"/>
                <w:sz w:val="24"/>
                <w:szCs w:val="24"/>
              </w:rPr>
              <w:t>Организация частичн</w:t>
            </w:r>
            <w:proofErr w:type="gramStart"/>
            <w:r w:rsidRPr="00D8148B">
              <w:rPr>
                <w:rStyle w:val="40"/>
                <w:rFonts w:eastAsiaTheme="minorEastAsia"/>
                <w:sz w:val="24"/>
                <w:szCs w:val="24"/>
              </w:rPr>
              <w:t>о-</w:t>
            </w:r>
            <w:proofErr w:type="gramEnd"/>
            <w:r w:rsidR="005120FE" w:rsidRPr="00D8148B">
              <w:rPr>
                <w:rStyle w:val="40"/>
                <w:rFonts w:eastAsiaTheme="minorEastAsia"/>
                <w:sz w:val="24"/>
                <w:szCs w:val="24"/>
              </w:rPr>
              <w:t xml:space="preserve"> по</w:t>
            </w:r>
            <w:r w:rsidRPr="00D8148B">
              <w:rPr>
                <w:rStyle w:val="40"/>
                <w:rFonts w:eastAsiaTheme="minorEastAsia"/>
                <w:sz w:val="24"/>
                <w:szCs w:val="24"/>
              </w:rPr>
              <w:t xml:space="preserve">исковой, </w:t>
            </w:r>
            <w:r w:rsidRPr="00D8148B">
              <w:rPr>
                <w:rStyle w:val="40"/>
                <w:rFonts w:eastAsiaTheme="minorEastAsia"/>
                <w:sz w:val="24"/>
                <w:szCs w:val="24"/>
              </w:rPr>
              <w:t xml:space="preserve">исследовательской деятельности, а также </w:t>
            </w:r>
          </w:p>
          <w:p w:rsidR="00D149F5" w:rsidRPr="00D8148B" w:rsidRDefault="00D149F5" w:rsidP="00D149F5">
            <w:pPr>
              <w:pStyle w:val="60"/>
              <w:shd w:val="clear" w:color="auto" w:fill="auto"/>
              <w:tabs>
                <w:tab w:val="left" w:pos="3492"/>
              </w:tabs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rStyle w:val="40"/>
                <w:rFonts w:eastAsiaTheme="minorEastAsia"/>
                <w:sz w:val="24"/>
                <w:szCs w:val="24"/>
              </w:rPr>
              <w:t>де</w:t>
            </w:r>
            <w:r w:rsidRPr="00D8148B">
              <w:rPr>
                <w:rStyle w:val="40"/>
                <w:rFonts w:eastAsiaTheme="minorEastAsia"/>
                <w:sz w:val="24"/>
                <w:szCs w:val="24"/>
              </w:rPr>
              <w:softHyphen/>
              <w:t>ятельности по обобщению и рецензированию</w:t>
            </w:r>
          </w:p>
        </w:tc>
        <w:tc>
          <w:tcPr>
            <w:tcW w:w="3960" w:type="dxa"/>
          </w:tcPr>
          <w:p w:rsidR="00D149F5" w:rsidRPr="00D8148B" w:rsidRDefault="005120FE" w:rsidP="00D149F5">
            <w:pPr>
              <w:pStyle w:val="60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8148B">
              <w:rPr>
                <w:rStyle w:val="40"/>
                <w:rFonts w:eastAsiaTheme="minorEastAsia"/>
                <w:sz w:val="24"/>
                <w:szCs w:val="24"/>
              </w:rPr>
              <w:t>Осуществляет исследование микробиологического препа</w:t>
            </w:r>
            <w:r w:rsidRPr="00D8148B">
              <w:rPr>
                <w:rStyle w:val="40"/>
                <w:rFonts w:eastAsiaTheme="minorEastAsia"/>
                <w:sz w:val="24"/>
                <w:szCs w:val="24"/>
              </w:rPr>
              <w:softHyphen/>
              <w:t>рата под микроскопом; оперируя полученными знаниями, определяет морфологию микроорганизмов (определяет цвет, форму); данные заносит в дневник практики, делает выводы по обнаружению микрофлоры полости рта; дает рекомендации по гигиене полости рта; закрепляет мате</w:t>
            </w:r>
            <w:r w:rsidRPr="00D8148B">
              <w:rPr>
                <w:rStyle w:val="40"/>
                <w:rFonts w:eastAsiaTheme="minorEastAsia"/>
                <w:sz w:val="24"/>
                <w:szCs w:val="24"/>
              </w:rPr>
              <w:softHyphen/>
              <w:t>риал через самостоятельное составление и решение проблемно-ситуационных задач</w:t>
            </w:r>
          </w:p>
        </w:tc>
      </w:tr>
    </w:tbl>
    <w:p w:rsidR="00D149F5" w:rsidRDefault="00AC2A44" w:rsidP="00D149F5">
      <w:pPr>
        <w:spacing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44">
        <w:rPr>
          <w:rStyle w:val="40"/>
          <w:rFonts w:eastAsiaTheme="minorEastAsia"/>
          <w:sz w:val="28"/>
          <w:szCs w:val="28"/>
        </w:rPr>
        <w:t>В процессе выполнения практической ра</w:t>
      </w:r>
      <w:r w:rsidRPr="00AC2A44">
        <w:rPr>
          <w:rStyle w:val="40"/>
          <w:rFonts w:eastAsiaTheme="minorEastAsia"/>
          <w:sz w:val="28"/>
          <w:szCs w:val="28"/>
        </w:rPr>
        <w:softHyphen/>
        <w:t>боты реализуются междисциплинарные связи (дисциплины:</w:t>
      </w:r>
      <w:proofErr w:type="gramEnd"/>
      <w:r w:rsidRPr="00AC2A44">
        <w:rPr>
          <w:rStyle w:val="40"/>
          <w:rFonts w:eastAsiaTheme="minorEastAsia"/>
          <w:sz w:val="28"/>
          <w:szCs w:val="28"/>
        </w:rPr>
        <w:t xml:space="preserve"> </w:t>
      </w:r>
      <w:proofErr w:type="gramStart"/>
      <w:r w:rsidRPr="00AC2A44">
        <w:rPr>
          <w:rStyle w:val="40"/>
          <w:rFonts w:eastAsiaTheme="minorEastAsia"/>
          <w:sz w:val="28"/>
          <w:szCs w:val="28"/>
        </w:rPr>
        <w:t>«Гигиена и экология человека», «Анатомия и физиология человека», «Пропе</w:t>
      </w:r>
      <w:r w:rsidRPr="00AC2A44">
        <w:rPr>
          <w:rStyle w:val="40"/>
          <w:rFonts w:eastAsiaTheme="minorEastAsia"/>
          <w:sz w:val="28"/>
          <w:szCs w:val="28"/>
        </w:rPr>
        <w:softHyphen/>
        <w:t>девтика клинических дисциплин»).</w:t>
      </w:r>
      <w:proofErr w:type="gramEnd"/>
    </w:p>
    <w:p w:rsidR="00D149F5" w:rsidRDefault="00AC2A44" w:rsidP="00D149F5">
      <w:pPr>
        <w:spacing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Правильное формирование профессиональ</w:t>
      </w:r>
      <w:r w:rsidRPr="00AC2A44">
        <w:rPr>
          <w:rStyle w:val="40"/>
          <w:rFonts w:eastAsiaTheme="minorEastAsia"/>
          <w:sz w:val="28"/>
          <w:szCs w:val="28"/>
        </w:rPr>
        <w:softHyphen/>
        <w:t>ных компетенций у будущих фельдшеров в даль</w:t>
      </w:r>
      <w:r w:rsidRPr="00AC2A44">
        <w:rPr>
          <w:rStyle w:val="40"/>
          <w:rFonts w:eastAsiaTheme="minorEastAsia"/>
          <w:sz w:val="28"/>
          <w:szCs w:val="28"/>
        </w:rPr>
        <w:softHyphen/>
        <w:t>нейшем</w:t>
      </w:r>
      <w:r w:rsidR="00D149F5">
        <w:rPr>
          <w:rStyle w:val="40"/>
          <w:rFonts w:eastAsiaTheme="minorEastAsia"/>
          <w:sz w:val="28"/>
          <w:szCs w:val="28"/>
        </w:rPr>
        <w:t xml:space="preserve"> </w:t>
      </w:r>
      <w:r w:rsidRPr="00AC2A44">
        <w:rPr>
          <w:rStyle w:val="40"/>
          <w:rFonts w:eastAsiaTheme="minorEastAsia"/>
          <w:sz w:val="28"/>
          <w:szCs w:val="28"/>
        </w:rPr>
        <w:t>позволит им грамотно выполнять как диагностику, так и профилактическую работу.</w:t>
      </w:r>
    </w:p>
    <w:p w:rsidR="00AC2A44" w:rsidRPr="00AC2A44" w:rsidRDefault="00AC2A44" w:rsidP="00D149F5">
      <w:pPr>
        <w:spacing w:after="0" w:line="240" w:lineRule="auto"/>
        <w:ind w:left="20" w:firstLine="400"/>
        <w:jc w:val="both"/>
        <w:rPr>
          <w:rStyle w:val="40"/>
          <w:rFonts w:eastAsiaTheme="minorEastAsia"/>
          <w:sz w:val="28"/>
          <w:szCs w:val="28"/>
        </w:rPr>
      </w:pPr>
      <w:r w:rsidRPr="00AC2A44">
        <w:rPr>
          <w:rStyle w:val="40"/>
          <w:rFonts w:eastAsiaTheme="minorEastAsia"/>
          <w:sz w:val="28"/>
          <w:szCs w:val="28"/>
        </w:rPr>
        <w:t>Таким образом, практикум по дисциплине «Основы микробиологии, иммунологии» явля</w:t>
      </w:r>
      <w:r w:rsidRPr="00AC2A44">
        <w:rPr>
          <w:rStyle w:val="40"/>
          <w:rFonts w:eastAsiaTheme="minorEastAsia"/>
          <w:sz w:val="28"/>
          <w:szCs w:val="28"/>
        </w:rPr>
        <w:softHyphen/>
        <w:t>ется условием и средством формировании об</w:t>
      </w:r>
      <w:r w:rsidRPr="00AC2A44">
        <w:rPr>
          <w:rStyle w:val="40"/>
          <w:rFonts w:eastAsiaTheme="minorEastAsia"/>
          <w:sz w:val="28"/>
          <w:szCs w:val="28"/>
        </w:rPr>
        <w:softHyphen/>
        <w:t>щих и профессиональных компетенций у буду</w:t>
      </w:r>
      <w:r w:rsidRPr="00AC2A44">
        <w:rPr>
          <w:rStyle w:val="40"/>
          <w:rFonts w:eastAsiaTheme="minorEastAsia"/>
          <w:sz w:val="28"/>
          <w:szCs w:val="28"/>
        </w:rPr>
        <w:softHyphen/>
        <w:t>щих фельдшеров.</w:t>
      </w:r>
    </w:p>
    <w:p w:rsidR="00AC2A44" w:rsidRDefault="00AC2A44" w:rsidP="00AC2A44">
      <w:pPr>
        <w:keepNext/>
        <w:keepLines/>
        <w:spacing w:after="0" w:line="240" w:lineRule="auto"/>
        <w:ind w:left="20"/>
        <w:rPr>
          <w:rStyle w:val="22"/>
          <w:rFonts w:ascii="Times New Roman" w:hAnsi="Times New Roman" w:cs="Times New Roman"/>
          <w:b/>
          <w:sz w:val="28"/>
          <w:szCs w:val="28"/>
        </w:rPr>
      </w:pPr>
      <w:bookmarkStart w:id="2" w:name="bookmark8"/>
    </w:p>
    <w:p w:rsidR="00AC2A44" w:rsidRPr="00AC2A44" w:rsidRDefault="00AC2A44" w:rsidP="00AC2A44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AC2A44">
        <w:rPr>
          <w:rStyle w:val="22"/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bookmarkEnd w:id="2"/>
    </w:p>
    <w:p w:rsidR="00AC2A44" w:rsidRPr="00AC2A44" w:rsidRDefault="00AC2A44" w:rsidP="005120FE">
      <w:pPr>
        <w:pStyle w:val="3"/>
        <w:numPr>
          <w:ilvl w:val="0"/>
          <w:numId w:val="4"/>
        </w:numPr>
        <w:shd w:val="clear" w:color="auto" w:fill="auto"/>
        <w:tabs>
          <w:tab w:val="left" w:pos="644"/>
          <w:tab w:val="left" w:pos="9355"/>
        </w:tabs>
        <w:spacing w:after="0" w:line="240" w:lineRule="auto"/>
        <w:ind w:left="20" w:right="-5" w:firstLine="400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23"/>
          <w:rFonts w:ascii="Times New Roman" w:hAnsi="Times New Roman" w:cs="Times New Roman"/>
          <w:sz w:val="28"/>
          <w:szCs w:val="28"/>
        </w:rPr>
        <w:t>Фоменко, Н. А. Компетентность и компетенция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Понятие и сущность [Электронный ре</w:t>
      </w:r>
      <w:r w:rsidRPr="00AC2A44">
        <w:rPr>
          <w:rStyle w:val="23"/>
          <w:rFonts w:ascii="Times New Roman" w:hAnsi="Times New Roman" w:cs="Times New Roman"/>
          <w:sz w:val="28"/>
          <w:szCs w:val="28"/>
        </w:rPr>
        <w:softHyphen/>
        <w:t xml:space="preserve">сурс] / Н. А. Фоменко. — Режим доступа: </w:t>
      </w:r>
      <w:hyperlink r:id="rId6" w:history="1"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superinf</w:t>
        </w:r>
        <w:proofErr w:type="spellEnd"/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helpstud</w:t>
        </w:r>
        <w:proofErr w:type="spellEnd"/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=2361</w:t>
        </w:r>
      </w:hyperlink>
      <w:r w:rsidRPr="00AC2A44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AC2A44" w:rsidRPr="00AC2A44" w:rsidRDefault="00AC2A44" w:rsidP="005120FE">
      <w:pPr>
        <w:pStyle w:val="3"/>
        <w:numPr>
          <w:ilvl w:val="0"/>
          <w:numId w:val="4"/>
        </w:numPr>
        <w:shd w:val="clear" w:color="auto" w:fill="auto"/>
        <w:tabs>
          <w:tab w:val="left" w:pos="654"/>
          <w:tab w:val="left" w:pos="9355"/>
        </w:tabs>
        <w:spacing w:after="0" w:line="240" w:lineRule="auto"/>
        <w:ind w:left="20" w:right="-5" w:firstLine="400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23"/>
          <w:rFonts w:ascii="Times New Roman" w:hAnsi="Times New Roman" w:cs="Times New Roman"/>
          <w:sz w:val="28"/>
          <w:szCs w:val="28"/>
        </w:rPr>
        <w:t>Толковый словарь русского языка [Текст]. В 4 т. Т. 1 / под ред. Д. Н. Ушакова. — М.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44">
        <w:rPr>
          <w:rStyle w:val="23"/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: </w:t>
      </w:r>
      <w:r w:rsidRPr="00AC2A44">
        <w:rPr>
          <w:rStyle w:val="23"/>
          <w:rFonts w:ascii="Times New Roman" w:hAnsi="Times New Roman" w:cs="Times New Roman"/>
          <w:sz w:val="28"/>
          <w:szCs w:val="28"/>
          <w:lang w:val="en-US"/>
        </w:rPr>
        <w:t>ACT</w:t>
      </w:r>
      <w:r w:rsidRPr="00AC2A44">
        <w:rPr>
          <w:rStyle w:val="23"/>
          <w:rFonts w:ascii="Times New Roman" w:hAnsi="Times New Roman" w:cs="Times New Roman"/>
          <w:sz w:val="28"/>
          <w:szCs w:val="28"/>
        </w:rPr>
        <w:t>, 2000. — 848 с.</w:t>
      </w:r>
    </w:p>
    <w:p w:rsidR="00AC2A44" w:rsidRPr="00AC2A44" w:rsidRDefault="00AC2A44" w:rsidP="005120FE">
      <w:pPr>
        <w:pStyle w:val="3"/>
        <w:numPr>
          <w:ilvl w:val="0"/>
          <w:numId w:val="4"/>
        </w:numPr>
        <w:shd w:val="clear" w:color="auto" w:fill="auto"/>
        <w:tabs>
          <w:tab w:val="left" w:pos="625"/>
          <w:tab w:val="left" w:pos="9355"/>
        </w:tabs>
        <w:spacing w:after="0" w:line="240" w:lineRule="auto"/>
        <w:ind w:left="20" w:right="-5" w:firstLine="400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23"/>
          <w:rFonts w:ascii="Times New Roman" w:hAnsi="Times New Roman" w:cs="Times New Roman"/>
          <w:sz w:val="28"/>
          <w:szCs w:val="28"/>
        </w:rPr>
        <w:t>Леонтьев, А. Н. Эволюция психики. Избранные психологические труды [Текст] / А. Н. Ле</w:t>
      </w:r>
      <w:r w:rsidRPr="00AC2A44">
        <w:rPr>
          <w:rStyle w:val="23"/>
          <w:rFonts w:ascii="Times New Roman" w:hAnsi="Times New Roman" w:cs="Times New Roman"/>
          <w:sz w:val="28"/>
          <w:szCs w:val="28"/>
        </w:rPr>
        <w:softHyphen/>
        <w:t>онтьев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под ред. А. А. Леонтьева, Д. А. Леонтьева. — М.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44">
        <w:rPr>
          <w:rStyle w:val="23"/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. психол.-соц. ин-т ; Воронеж : </w:t>
      </w:r>
      <w:proofErr w:type="spellStart"/>
      <w:r w:rsidRPr="00AC2A44">
        <w:rPr>
          <w:rStyle w:val="23"/>
          <w:rFonts w:ascii="Times New Roman" w:hAnsi="Times New Roman" w:cs="Times New Roman"/>
          <w:sz w:val="28"/>
          <w:szCs w:val="28"/>
        </w:rPr>
        <w:t>Модек</w:t>
      </w:r>
      <w:proofErr w:type="spellEnd"/>
      <w:r w:rsidRPr="00AC2A44">
        <w:rPr>
          <w:rStyle w:val="23"/>
          <w:rFonts w:ascii="Times New Roman" w:hAnsi="Times New Roman" w:cs="Times New Roman"/>
          <w:sz w:val="28"/>
          <w:szCs w:val="28"/>
        </w:rPr>
        <w:t>, 1999. — 411 с.</w:t>
      </w:r>
    </w:p>
    <w:p w:rsidR="00AC2A44" w:rsidRPr="00D8148B" w:rsidRDefault="00AC2A44" w:rsidP="005120FE">
      <w:pPr>
        <w:pStyle w:val="3"/>
        <w:numPr>
          <w:ilvl w:val="0"/>
          <w:numId w:val="4"/>
        </w:numPr>
        <w:shd w:val="clear" w:color="auto" w:fill="auto"/>
        <w:tabs>
          <w:tab w:val="left" w:pos="639"/>
          <w:tab w:val="left" w:pos="9355"/>
        </w:tabs>
        <w:spacing w:after="0" w:line="240" w:lineRule="auto"/>
        <w:ind w:left="20" w:right="-5" w:firstLine="400"/>
        <w:rPr>
          <w:rStyle w:val="2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C2A44">
        <w:rPr>
          <w:rStyle w:val="23"/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</w:t>
      </w:r>
      <w:r w:rsidRPr="00AC2A44">
        <w:rPr>
          <w:rStyle w:val="23"/>
          <w:rFonts w:ascii="Times New Roman" w:hAnsi="Times New Roman" w:cs="Times New Roman"/>
          <w:sz w:val="28"/>
          <w:szCs w:val="28"/>
        </w:rPr>
        <w:softHyphen/>
        <w:t>ного стандарта среднего профессионального образования по специальности 060101 Лечебное дело [Электронный ресурс]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приказ Минобразования и науки РФ от 28 окт. 2009 г. № 472. — Режим доступа: </w:t>
      </w:r>
      <w:hyperlink r:id="rId7" w:history="1"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garant</w:t>
        </w:r>
        <w:proofErr w:type="spellEnd"/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products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ipo</w:t>
        </w:r>
        <w:proofErr w:type="spellEnd"/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prime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AC2A44">
          <w:rPr>
            <w:rStyle w:val="a4"/>
            <w:rFonts w:ascii="Times New Roman" w:hAnsi="Times New Roman" w:cs="Times New Roman"/>
            <w:sz w:val="28"/>
            <w:szCs w:val="28"/>
          </w:rPr>
          <w:t>/12071847</w:t>
        </w:r>
      </w:hyperlink>
      <w:r w:rsidRPr="00AC2A44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AC2A44" w:rsidRPr="00AC2A44" w:rsidRDefault="00AC2A44" w:rsidP="005120FE">
      <w:pPr>
        <w:pStyle w:val="3"/>
        <w:numPr>
          <w:ilvl w:val="0"/>
          <w:numId w:val="4"/>
        </w:numPr>
        <w:shd w:val="clear" w:color="auto" w:fill="auto"/>
        <w:tabs>
          <w:tab w:val="left" w:pos="639"/>
          <w:tab w:val="left" w:pos="9355"/>
        </w:tabs>
        <w:spacing w:after="0" w:line="240" w:lineRule="auto"/>
        <w:ind w:left="20" w:right="-5" w:firstLine="40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proofErr w:type="spellStart"/>
      <w:r w:rsidRPr="00AC2A44">
        <w:rPr>
          <w:rStyle w:val="23"/>
          <w:rFonts w:ascii="Times New Roman" w:hAnsi="Times New Roman" w:cs="Times New Roman"/>
          <w:sz w:val="28"/>
          <w:szCs w:val="28"/>
        </w:rPr>
        <w:lastRenderedPageBreak/>
        <w:t>Прозоркина</w:t>
      </w:r>
      <w:proofErr w:type="spellEnd"/>
      <w:r w:rsidRPr="00AC2A44">
        <w:rPr>
          <w:rStyle w:val="23"/>
          <w:rFonts w:ascii="Times New Roman" w:hAnsi="Times New Roman" w:cs="Times New Roman"/>
          <w:sz w:val="28"/>
          <w:szCs w:val="28"/>
        </w:rPr>
        <w:t>, Н. В. Основы микробиологии, вирусологии, иммунологии [Текст]: учеб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>.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>п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>о</w:t>
      </w:r>
      <w:r w:rsidRPr="00AC2A44">
        <w:rPr>
          <w:rStyle w:val="23"/>
          <w:rFonts w:ascii="Times New Roman" w:hAnsi="Times New Roman" w:cs="Times New Roman"/>
          <w:sz w:val="28"/>
          <w:szCs w:val="28"/>
        </w:rPr>
        <w:softHyphen/>
        <w:t xml:space="preserve">собие / Н. В. </w:t>
      </w:r>
      <w:proofErr w:type="spellStart"/>
      <w:r w:rsidRPr="00AC2A44">
        <w:rPr>
          <w:rStyle w:val="23"/>
          <w:rFonts w:ascii="Times New Roman" w:hAnsi="Times New Roman" w:cs="Times New Roman"/>
          <w:sz w:val="28"/>
          <w:szCs w:val="28"/>
        </w:rPr>
        <w:t>Прозоркина</w:t>
      </w:r>
      <w:proofErr w:type="spellEnd"/>
      <w:r w:rsidRPr="00AC2A44">
        <w:rPr>
          <w:rStyle w:val="23"/>
          <w:rFonts w:ascii="Times New Roman" w:hAnsi="Times New Roman" w:cs="Times New Roman"/>
          <w:sz w:val="28"/>
          <w:szCs w:val="28"/>
        </w:rPr>
        <w:t>, Л. А. Рубашкина. — Ростов-н/Д.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Феникс, 2006.</w:t>
      </w:r>
    </w:p>
    <w:p w:rsidR="00AC2A44" w:rsidRPr="005120FE" w:rsidRDefault="00AC2A44" w:rsidP="005120FE">
      <w:pPr>
        <w:pStyle w:val="3"/>
        <w:numPr>
          <w:ilvl w:val="0"/>
          <w:numId w:val="4"/>
        </w:numPr>
        <w:shd w:val="clear" w:color="auto" w:fill="auto"/>
        <w:tabs>
          <w:tab w:val="left" w:pos="625"/>
          <w:tab w:val="left" w:pos="9355"/>
        </w:tabs>
        <w:spacing w:after="0" w:line="240" w:lineRule="auto"/>
        <w:ind w:left="20" w:right="-5" w:firstLine="400"/>
        <w:rPr>
          <w:rFonts w:ascii="Times New Roman" w:hAnsi="Times New Roman" w:cs="Times New Roman"/>
          <w:sz w:val="28"/>
          <w:szCs w:val="28"/>
        </w:rPr>
      </w:pPr>
      <w:r w:rsidRPr="00AC2A44">
        <w:rPr>
          <w:rStyle w:val="23"/>
          <w:rFonts w:ascii="Times New Roman" w:hAnsi="Times New Roman" w:cs="Times New Roman"/>
          <w:sz w:val="28"/>
          <w:szCs w:val="28"/>
        </w:rPr>
        <w:t>Черкес, Ф. К. Микробиология [Текст]: учеб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>.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>п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>особие / Ф. К. Черкес, Л. Б. Богоявленская, Н. А. Вельская. — М.</w:t>
      </w:r>
      <w:proofErr w:type="gramStart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A44">
        <w:rPr>
          <w:rStyle w:val="23"/>
          <w:rFonts w:ascii="Times New Roman" w:hAnsi="Times New Roman" w:cs="Times New Roman"/>
          <w:sz w:val="28"/>
          <w:szCs w:val="28"/>
        </w:rPr>
        <w:t xml:space="preserve"> Медицина, 2000.</w:t>
      </w:r>
      <w:r w:rsidR="005120FE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5120FE">
        <w:rPr>
          <w:rStyle w:val="23"/>
          <w:rFonts w:ascii="Times New Roman" w:hAnsi="Times New Roman" w:cs="Times New Roman"/>
          <w:sz w:val="28"/>
          <w:szCs w:val="28"/>
        </w:rPr>
        <w:t>Серкова, Г. Г. Самостоятельная работа учащ</w:t>
      </w:r>
      <w:r w:rsidR="005120FE">
        <w:rPr>
          <w:rStyle w:val="23"/>
          <w:rFonts w:ascii="Times New Roman" w:hAnsi="Times New Roman" w:cs="Times New Roman"/>
          <w:sz w:val="28"/>
          <w:szCs w:val="28"/>
        </w:rPr>
        <w:t>ихся образовательных учреждений</w:t>
      </w:r>
      <w:r w:rsidRPr="005120FE">
        <w:rPr>
          <w:rStyle w:val="23"/>
          <w:rFonts w:ascii="Times New Roman" w:hAnsi="Times New Roman" w:cs="Times New Roman"/>
          <w:sz w:val="28"/>
          <w:szCs w:val="28"/>
        </w:rPr>
        <w:t>: опти</w:t>
      </w:r>
      <w:r w:rsidRPr="005120FE">
        <w:rPr>
          <w:rStyle w:val="23"/>
          <w:rFonts w:ascii="Times New Roman" w:hAnsi="Times New Roman" w:cs="Times New Roman"/>
          <w:sz w:val="28"/>
          <w:szCs w:val="28"/>
        </w:rPr>
        <w:softHyphen/>
        <w:t>мизационный подход к развитию самостоятельной деятельности [Текст] / Г. Г. Серкова. — Че</w:t>
      </w:r>
      <w:r w:rsidRPr="005120FE">
        <w:rPr>
          <w:rStyle w:val="23"/>
          <w:rFonts w:ascii="Times New Roman" w:hAnsi="Times New Roman" w:cs="Times New Roman"/>
          <w:sz w:val="28"/>
          <w:szCs w:val="28"/>
        </w:rPr>
        <w:softHyphen/>
        <w:t>лябинск, 2003. — 107 с.</w:t>
      </w:r>
    </w:p>
    <w:sectPr w:rsidR="00AC2A44" w:rsidRPr="0051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D5C"/>
    <w:multiLevelType w:val="multilevel"/>
    <w:tmpl w:val="099E7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A0E1B"/>
    <w:multiLevelType w:val="multilevel"/>
    <w:tmpl w:val="BC86E3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55DC6"/>
    <w:multiLevelType w:val="multilevel"/>
    <w:tmpl w:val="5F4C643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B7E7D"/>
    <w:multiLevelType w:val="multilevel"/>
    <w:tmpl w:val="9962C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A44"/>
    <w:rsid w:val="005120FE"/>
    <w:rsid w:val="00780F55"/>
    <w:rsid w:val="00AC2A44"/>
    <w:rsid w:val="00D149F5"/>
    <w:rsid w:val="00D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3">
    <w:name w:val="Основной текст_"/>
    <w:basedOn w:val="a0"/>
    <w:link w:val="3"/>
    <w:rsid w:val="00AC2A4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0">
    <w:name w:val="Заголовок №1 (2)"/>
    <w:basedOn w:val="12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3"/>
    <w:rsid w:val="00AC2A4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0">
    <w:name w:val="Основной текст (3) + Полужирный"/>
    <w:basedOn w:val="a0"/>
    <w:rsid w:val="00AC2A4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a0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">
    <w:name w:val="Основной текст3"/>
    <w:basedOn w:val="a"/>
    <w:link w:val="a3"/>
    <w:rsid w:val="00AC2A44"/>
    <w:pPr>
      <w:shd w:val="clear" w:color="auto" w:fill="FFFFFF"/>
      <w:spacing w:after="180" w:line="216" w:lineRule="exact"/>
      <w:jc w:val="both"/>
    </w:pPr>
    <w:rPr>
      <w:rFonts w:ascii="Arial" w:eastAsia="Arial" w:hAnsi="Arial" w:cs="Arial"/>
      <w:sz w:val="19"/>
      <w:szCs w:val="19"/>
    </w:rPr>
  </w:style>
  <w:style w:type="character" w:styleId="a4">
    <w:name w:val="Hyperlink"/>
    <w:basedOn w:val="a0"/>
    <w:rsid w:val="00AC2A44"/>
    <w:rPr>
      <w:color w:val="648BCB"/>
      <w:u w:val="single"/>
    </w:rPr>
  </w:style>
  <w:style w:type="character" w:customStyle="1" w:styleId="32">
    <w:name w:val="Основной текст (3)_"/>
    <w:basedOn w:val="a0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AC2A44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AC2A44"/>
    <w:pPr>
      <w:shd w:val="clear" w:color="auto" w:fill="FFFFFF"/>
      <w:spacing w:after="60" w:line="298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customStyle="1" w:styleId="4">
    <w:name w:val="Основной текст (4)_"/>
    <w:basedOn w:val="a0"/>
    <w:rsid w:val="00AC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4"/>
    <w:rsid w:val="00AC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Курсив"/>
    <w:basedOn w:val="4"/>
    <w:rsid w:val="00AC2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Arial95pt">
    <w:name w:val="Основной текст (4) + Arial;9;5 pt"/>
    <w:basedOn w:val="4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AC2A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basedOn w:val="a0"/>
    <w:rsid w:val="00AC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rsid w:val="00AC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таблице_"/>
    <w:basedOn w:val="a0"/>
    <w:link w:val="a6"/>
    <w:rsid w:val="00AC2A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Подпись к таблице (2)"/>
    <w:basedOn w:val="2"/>
    <w:rsid w:val="00AC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basedOn w:val="5"/>
    <w:rsid w:val="00AC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0">
    <w:name w:val="Основной текст (6)"/>
    <w:basedOn w:val="a"/>
    <w:link w:val="6"/>
    <w:rsid w:val="00AC2A44"/>
    <w:pPr>
      <w:shd w:val="clear" w:color="auto" w:fill="FFFFFF"/>
      <w:spacing w:after="0" w:line="245" w:lineRule="exact"/>
      <w:ind w:firstLine="60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AC2A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">
    <w:name w:val="Заголовок №2"/>
    <w:basedOn w:val="21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2"/>
    <w:basedOn w:val="a3"/>
    <w:rsid w:val="00AC2A4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a7">
    <w:name w:val="Table Grid"/>
    <w:basedOn w:val="a1"/>
    <w:uiPriority w:val="59"/>
    <w:rsid w:val="00D1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20F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12071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inf.ru/view_helpstud.php?id=23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Александр</cp:lastModifiedBy>
  <cp:revision>3</cp:revision>
  <dcterms:created xsi:type="dcterms:W3CDTF">2016-10-19T07:39:00Z</dcterms:created>
  <dcterms:modified xsi:type="dcterms:W3CDTF">2016-10-20T16:04:00Z</dcterms:modified>
</cp:coreProperties>
</file>