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E" w:rsidRDefault="001D6BF8" w:rsidP="003931AE">
      <w:pPr>
        <w:suppressAutoHyphens w:val="0"/>
        <w:jc w:val="center"/>
        <w:rPr>
          <w:caps/>
          <w:kern w:val="0"/>
          <w:lang w:eastAsia="ru-RU"/>
        </w:rPr>
      </w:pPr>
      <w:r w:rsidRPr="001D6BF8">
        <w:rPr>
          <w:caps/>
          <w:kern w:val="0"/>
          <w:lang w:eastAsia="ru-RU"/>
        </w:rPr>
        <w:t>министерство образования</w:t>
      </w:r>
      <w:r w:rsidR="003931AE">
        <w:rPr>
          <w:caps/>
          <w:kern w:val="0"/>
          <w:lang w:eastAsia="ru-RU"/>
        </w:rPr>
        <w:t xml:space="preserve">, </w:t>
      </w:r>
      <w:r w:rsidRPr="001D6BF8">
        <w:rPr>
          <w:caps/>
          <w:kern w:val="0"/>
          <w:lang w:eastAsia="ru-RU"/>
        </w:rPr>
        <w:t>науки</w:t>
      </w:r>
      <w:r w:rsidR="003931AE">
        <w:rPr>
          <w:caps/>
          <w:kern w:val="0"/>
          <w:lang w:eastAsia="ru-RU"/>
        </w:rPr>
        <w:t xml:space="preserve"> и молодежной политики</w:t>
      </w:r>
    </w:p>
    <w:p w:rsidR="001D6BF8" w:rsidRPr="001D6BF8" w:rsidRDefault="001D6BF8" w:rsidP="003931AE">
      <w:pPr>
        <w:suppressAutoHyphens w:val="0"/>
        <w:jc w:val="center"/>
        <w:rPr>
          <w:caps/>
          <w:kern w:val="0"/>
          <w:lang w:eastAsia="ru-RU"/>
        </w:rPr>
      </w:pPr>
      <w:r w:rsidRPr="001D6BF8">
        <w:rPr>
          <w:caps/>
          <w:kern w:val="0"/>
          <w:lang w:eastAsia="ru-RU"/>
        </w:rPr>
        <w:t>Краснодарского края</w:t>
      </w:r>
    </w:p>
    <w:p w:rsidR="001D6BF8" w:rsidRPr="001D6BF8" w:rsidRDefault="001D6BF8" w:rsidP="003931AE">
      <w:pPr>
        <w:suppressAutoHyphens w:val="0"/>
        <w:jc w:val="center"/>
        <w:rPr>
          <w:kern w:val="0"/>
          <w:lang w:eastAsia="ru-RU"/>
        </w:rPr>
      </w:pPr>
    </w:p>
    <w:p w:rsidR="001D6BF8" w:rsidRPr="001D6BF8" w:rsidRDefault="001D6BF8" w:rsidP="003931AE">
      <w:pPr>
        <w:suppressAutoHyphens w:val="0"/>
        <w:jc w:val="center"/>
        <w:rPr>
          <w:caps/>
          <w:kern w:val="0"/>
          <w:lang w:eastAsia="ru-RU"/>
        </w:rPr>
      </w:pPr>
      <w:r w:rsidRPr="001D6BF8">
        <w:rPr>
          <w:caps/>
          <w:kern w:val="0"/>
          <w:lang w:eastAsia="ru-RU"/>
        </w:rPr>
        <w:t xml:space="preserve">Государственное БЮДЖЕТНОЕ </w:t>
      </w:r>
      <w:r>
        <w:rPr>
          <w:caps/>
          <w:kern w:val="0"/>
          <w:lang w:eastAsia="ru-RU"/>
        </w:rPr>
        <w:t>профессиональное</w:t>
      </w:r>
      <w:r w:rsidRPr="001D6BF8">
        <w:rPr>
          <w:caps/>
          <w:kern w:val="0"/>
          <w:lang w:eastAsia="ru-RU"/>
        </w:rPr>
        <w:t xml:space="preserve"> образовательное учреждение </w:t>
      </w:r>
      <w:r>
        <w:rPr>
          <w:caps/>
          <w:kern w:val="0"/>
          <w:lang w:eastAsia="ru-RU"/>
        </w:rPr>
        <w:t xml:space="preserve"> </w:t>
      </w:r>
      <w:r w:rsidRPr="001D6BF8">
        <w:rPr>
          <w:caps/>
          <w:kern w:val="0"/>
          <w:lang w:eastAsia="ru-RU"/>
        </w:rPr>
        <w:t>краснодарского края</w:t>
      </w:r>
    </w:p>
    <w:p w:rsidR="001D6BF8" w:rsidRPr="001D6BF8" w:rsidRDefault="001D6BF8" w:rsidP="003931AE">
      <w:pPr>
        <w:suppressAutoHyphens w:val="0"/>
        <w:jc w:val="center"/>
        <w:rPr>
          <w:caps/>
          <w:kern w:val="0"/>
          <w:lang w:eastAsia="ru-RU"/>
        </w:rPr>
      </w:pPr>
    </w:p>
    <w:p w:rsidR="001D6BF8" w:rsidRPr="001D6BF8" w:rsidRDefault="001D6BF8" w:rsidP="003931AE">
      <w:pPr>
        <w:suppressAutoHyphens w:val="0"/>
        <w:jc w:val="center"/>
        <w:rPr>
          <w:caps/>
          <w:kern w:val="0"/>
          <w:lang w:eastAsia="ru-RU"/>
        </w:rPr>
      </w:pPr>
      <w:r w:rsidRPr="001D6BF8">
        <w:rPr>
          <w:caps/>
          <w:kern w:val="0"/>
          <w:lang w:eastAsia="ru-RU"/>
        </w:rPr>
        <w:t xml:space="preserve">«Новороссийский колледж радиоэлектронного приборостроения» </w:t>
      </w: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D6BF8" w:rsidRDefault="001D6BF8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D6BF8" w:rsidRDefault="001D6BF8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D6BF8" w:rsidRDefault="001D6BF8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D6BF8" w:rsidRDefault="001D6BF8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D6BF8" w:rsidRDefault="001D6BF8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01B93" w:rsidRDefault="00601B93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7C5972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092350" w:rsidRPr="00092350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 w:rsidRPr="007510D1">
        <w:rPr>
          <w:b/>
          <w:i/>
          <w:caps/>
          <w:sz w:val="28"/>
          <w:szCs w:val="28"/>
        </w:rPr>
        <w:t xml:space="preserve"> </w:t>
      </w:r>
      <w:r w:rsidR="003C2A1D">
        <w:rPr>
          <w:b/>
          <w:bCs/>
          <w:i/>
          <w:sz w:val="28"/>
          <w:szCs w:val="28"/>
        </w:rPr>
        <w:t>Учебной практики</w:t>
      </w:r>
    </w:p>
    <w:p w:rsidR="007C5972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C14310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3C2A1D" w:rsidRPr="003C2A1D" w:rsidRDefault="003C2A1D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u w:val="single"/>
        </w:rPr>
      </w:pPr>
      <w:r w:rsidRPr="003C2A1D">
        <w:rPr>
          <w:b/>
          <w:i/>
          <w:sz w:val="28"/>
          <w:szCs w:val="28"/>
          <w:u w:val="single"/>
        </w:rPr>
        <w:t xml:space="preserve">ПМ. 02.  Участие в организации производственной деятельности  структурного подразделения </w:t>
      </w:r>
    </w:p>
    <w:p w:rsidR="007C5972" w:rsidRPr="007510D1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aps/>
          <w:sz w:val="28"/>
          <w:szCs w:val="28"/>
          <w:u w:val="single"/>
        </w:rPr>
      </w:pPr>
    </w:p>
    <w:p w:rsidR="007C5972" w:rsidRDefault="007C5972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14310" w:rsidRDefault="007C5972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C2A1D" w:rsidRPr="003C2A1D" w:rsidRDefault="003C2A1D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3C2A1D">
        <w:rPr>
          <w:b/>
          <w:i/>
          <w:sz w:val="28"/>
          <w:szCs w:val="28"/>
        </w:rPr>
        <w:t>151901 Технология машиностроения</w:t>
      </w:r>
    </w:p>
    <w:p w:rsidR="007C5972" w:rsidRDefault="007C5972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7C5972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3931AE" w:rsidRPr="003931AE" w:rsidRDefault="003931AE" w:rsidP="003931AE">
      <w:pPr>
        <w:suppressAutoHyphens w:val="0"/>
        <w:ind w:firstLine="709"/>
        <w:jc w:val="right"/>
        <w:rPr>
          <w:kern w:val="0"/>
          <w:lang w:eastAsia="ru-RU"/>
        </w:rPr>
      </w:pPr>
      <w:r w:rsidRPr="003931AE">
        <w:rPr>
          <w:kern w:val="0"/>
          <w:lang w:eastAsia="ru-RU"/>
        </w:rPr>
        <w:t>Разработчик:</w:t>
      </w:r>
    </w:p>
    <w:p w:rsidR="003931AE" w:rsidRPr="003931AE" w:rsidRDefault="003931AE" w:rsidP="003931AE">
      <w:pPr>
        <w:suppressAutoHyphens w:val="0"/>
        <w:ind w:firstLine="709"/>
        <w:jc w:val="right"/>
        <w:rPr>
          <w:kern w:val="0"/>
          <w:lang w:eastAsia="ru-RU"/>
        </w:rPr>
      </w:pPr>
      <w:r w:rsidRPr="003931AE">
        <w:rPr>
          <w:kern w:val="0"/>
          <w:lang w:eastAsia="ru-RU"/>
        </w:rPr>
        <w:t>Преподаватель первой квалификационной категории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</w:t>
      </w:r>
    </w:p>
    <w:p w:rsidR="003931AE" w:rsidRPr="003931AE" w:rsidRDefault="003931AE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3931AE">
        <w:rPr>
          <w:kern w:val="0"/>
          <w:lang w:eastAsia="ru-RU"/>
        </w:rPr>
        <w:t xml:space="preserve">                                                                                      </w:t>
      </w:r>
      <w:proofErr w:type="spellStart"/>
      <w:r w:rsidRPr="003931AE">
        <w:rPr>
          <w:kern w:val="0"/>
          <w:lang w:eastAsia="ru-RU"/>
        </w:rPr>
        <w:t>Чанкотадзе</w:t>
      </w:r>
      <w:proofErr w:type="spellEnd"/>
      <w:r w:rsidRPr="003931AE">
        <w:rPr>
          <w:kern w:val="0"/>
          <w:lang w:eastAsia="ru-RU"/>
        </w:rPr>
        <w:t xml:space="preserve"> </w:t>
      </w:r>
      <w:proofErr w:type="spellStart"/>
      <w:r w:rsidRPr="003931AE">
        <w:rPr>
          <w:kern w:val="0"/>
          <w:lang w:eastAsia="ru-RU"/>
        </w:rPr>
        <w:t>Замир</w:t>
      </w:r>
      <w:proofErr w:type="spellEnd"/>
      <w:r w:rsidRPr="003931AE">
        <w:rPr>
          <w:kern w:val="0"/>
          <w:lang w:eastAsia="ru-RU"/>
        </w:rPr>
        <w:t xml:space="preserve"> </w:t>
      </w:r>
      <w:proofErr w:type="spellStart"/>
      <w:r w:rsidRPr="003931AE">
        <w:rPr>
          <w:kern w:val="0"/>
          <w:lang w:eastAsia="ru-RU"/>
        </w:rPr>
        <w:t>Теймуразович</w:t>
      </w:r>
      <w:proofErr w:type="spellEnd"/>
    </w:p>
    <w:p w:rsidR="00092350" w:rsidRDefault="00092350" w:rsidP="003931AE">
      <w:pPr>
        <w:jc w:val="center"/>
        <w:rPr>
          <w:sz w:val="28"/>
          <w:szCs w:val="28"/>
        </w:rPr>
      </w:pPr>
    </w:p>
    <w:p w:rsidR="007C5972" w:rsidRDefault="007C5972" w:rsidP="003931AE">
      <w:pPr>
        <w:jc w:val="center"/>
        <w:rPr>
          <w:sz w:val="28"/>
          <w:szCs w:val="28"/>
        </w:rPr>
      </w:pPr>
    </w:p>
    <w:p w:rsidR="00601B93" w:rsidRDefault="00601B93" w:rsidP="003931AE">
      <w:pPr>
        <w:jc w:val="center"/>
        <w:rPr>
          <w:sz w:val="28"/>
          <w:szCs w:val="28"/>
        </w:rPr>
      </w:pPr>
    </w:p>
    <w:p w:rsidR="00601B93" w:rsidRDefault="00601B93" w:rsidP="003931AE">
      <w:pPr>
        <w:jc w:val="center"/>
        <w:rPr>
          <w:sz w:val="28"/>
          <w:szCs w:val="28"/>
        </w:rPr>
      </w:pPr>
    </w:p>
    <w:p w:rsidR="00601B93" w:rsidRDefault="00601B93" w:rsidP="003931AE">
      <w:pPr>
        <w:jc w:val="center"/>
        <w:rPr>
          <w:sz w:val="28"/>
          <w:szCs w:val="28"/>
        </w:rPr>
      </w:pPr>
    </w:p>
    <w:p w:rsidR="00601B93" w:rsidRDefault="00601B93" w:rsidP="003931AE">
      <w:pPr>
        <w:jc w:val="center"/>
        <w:rPr>
          <w:sz w:val="28"/>
          <w:szCs w:val="28"/>
        </w:rPr>
      </w:pPr>
    </w:p>
    <w:p w:rsidR="00601B93" w:rsidRDefault="00601B93" w:rsidP="003931AE">
      <w:pPr>
        <w:jc w:val="center"/>
        <w:rPr>
          <w:sz w:val="28"/>
          <w:szCs w:val="28"/>
        </w:rPr>
      </w:pPr>
    </w:p>
    <w:p w:rsidR="001D6BF8" w:rsidRDefault="001D6BF8" w:rsidP="003931AE">
      <w:pPr>
        <w:jc w:val="center"/>
        <w:rPr>
          <w:sz w:val="28"/>
          <w:szCs w:val="28"/>
        </w:rPr>
      </w:pPr>
    </w:p>
    <w:p w:rsidR="007C5972" w:rsidRDefault="007C5972" w:rsidP="003931AE">
      <w:pPr>
        <w:jc w:val="center"/>
        <w:sectPr w:rsidR="007C5972" w:rsidSect="001D6BF8">
          <w:footerReference w:type="even" r:id="rId8"/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201</w:t>
      </w:r>
      <w:r w:rsidR="003931AE">
        <w:rPr>
          <w:sz w:val="28"/>
          <w:szCs w:val="28"/>
        </w:rPr>
        <w:t>5</w:t>
      </w:r>
    </w:p>
    <w:p w:rsidR="00AE1181" w:rsidRPr="00AE1181" w:rsidRDefault="00AE1181" w:rsidP="003931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 w:rsidRPr="00AE1181">
        <w:rPr>
          <w:b/>
          <w:kern w:val="0"/>
          <w:sz w:val="28"/>
          <w:szCs w:val="28"/>
          <w:lang w:eastAsia="ru-RU"/>
        </w:rPr>
        <w:lastRenderedPageBreak/>
        <w:t>СОДЕРЖАНИЕ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10065"/>
      </w:tblGrid>
      <w:tr w:rsidR="00AE1181" w:rsidRPr="00AE1181" w:rsidTr="0000520A">
        <w:trPr>
          <w:trHeight w:val="1507"/>
        </w:trPr>
        <w:tc>
          <w:tcPr>
            <w:tcW w:w="10065" w:type="dxa"/>
          </w:tcPr>
          <w:p w:rsidR="00AE1181" w:rsidRPr="00AE1181" w:rsidRDefault="00AE1181" w:rsidP="003931AE">
            <w:pPr>
              <w:keepNext/>
              <w:suppressAutoHyphens w:val="0"/>
              <w:autoSpaceDE w:val="0"/>
              <w:autoSpaceDN w:val="0"/>
              <w:ind w:left="33"/>
              <w:jc w:val="right"/>
              <w:outlineLvl w:val="0"/>
              <w:rPr>
                <w:b/>
                <w:caps/>
                <w:kern w:val="0"/>
                <w:lang w:eastAsia="ru-RU"/>
              </w:rPr>
            </w:pPr>
            <w:r w:rsidRPr="00AE1181">
              <w:rPr>
                <w:b/>
                <w:caps/>
                <w:kern w:val="0"/>
                <w:lang w:eastAsia="ru-RU"/>
              </w:rPr>
              <w:t>стр.</w:t>
            </w:r>
          </w:p>
          <w:p w:rsidR="00AE1181" w:rsidRPr="00AE1181" w:rsidRDefault="00AE1181" w:rsidP="003931AE">
            <w:pPr>
              <w:keepNext/>
              <w:suppressAutoHyphens w:val="0"/>
              <w:autoSpaceDE w:val="0"/>
              <w:autoSpaceDN w:val="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</w:p>
          <w:p w:rsidR="00AE1181" w:rsidRPr="00AE1181" w:rsidRDefault="00CD1178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  <w:r>
              <w:rPr>
                <w:b/>
                <w:caps/>
                <w:kern w:val="0"/>
                <w:lang w:eastAsia="ru-RU"/>
              </w:rPr>
              <w:t xml:space="preserve">1 </w:t>
            </w:r>
            <w:r w:rsidR="00AE1181" w:rsidRPr="00AE1181">
              <w:rPr>
                <w:b/>
                <w:caps/>
                <w:kern w:val="0"/>
                <w:lang w:eastAsia="ru-RU"/>
              </w:rPr>
              <w:t xml:space="preserve">ПАСПОРТ ПРОГРАММЫ учебной практики               </w:t>
            </w:r>
            <w:r>
              <w:rPr>
                <w:b/>
                <w:caps/>
                <w:kern w:val="0"/>
                <w:lang w:eastAsia="ru-RU"/>
              </w:rPr>
              <w:t xml:space="preserve">                       </w:t>
            </w:r>
            <w:r w:rsidR="000037A1">
              <w:rPr>
                <w:b/>
                <w:caps/>
                <w:kern w:val="0"/>
                <w:lang w:eastAsia="ru-RU"/>
              </w:rPr>
              <w:t xml:space="preserve"> </w:t>
            </w:r>
            <w:r w:rsidR="00957F9C">
              <w:rPr>
                <w:b/>
                <w:caps/>
                <w:kern w:val="0"/>
                <w:lang w:eastAsia="ru-RU"/>
              </w:rPr>
              <w:t xml:space="preserve">        </w:t>
            </w:r>
            <w:r w:rsidR="000037A1">
              <w:rPr>
                <w:b/>
                <w:caps/>
                <w:kern w:val="0"/>
                <w:lang w:eastAsia="ru-RU"/>
              </w:rPr>
              <w:t xml:space="preserve">  </w:t>
            </w:r>
            <w:r>
              <w:rPr>
                <w:b/>
                <w:caps/>
                <w:kern w:val="0"/>
                <w:lang w:eastAsia="ru-RU"/>
              </w:rPr>
              <w:t xml:space="preserve">      </w:t>
            </w:r>
            <w:r w:rsidR="00AE1181" w:rsidRPr="00AE1181">
              <w:rPr>
                <w:b/>
                <w:caps/>
                <w:kern w:val="0"/>
                <w:lang w:eastAsia="ru-RU"/>
              </w:rPr>
              <w:t xml:space="preserve">                                           </w:t>
            </w:r>
          </w:p>
          <w:p w:rsidR="00AE1181" w:rsidRPr="00AE1181" w:rsidRDefault="00CD1178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outlineLvl w:val="0"/>
              <w:rPr>
                <w:b/>
                <w:caps/>
                <w:kern w:val="0"/>
                <w:lang w:eastAsia="ru-RU"/>
              </w:rPr>
            </w:pPr>
            <w:r>
              <w:rPr>
                <w:b/>
                <w:caps/>
                <w:kern w:val="0"/>
                <w:lang w:eastAsia="ru-RU"/>
              </w:rPr>
              <w:t>2 РЕЗУЛЬТАТЫ ОСВОЕНИЯ ПРОГРАММЫ УЧЕБНОЙ ПРАКТИКИ</w:t>
            </w:r>
            <w:r w:rsidR="00AE1181" w:rsidRPr="00AE1181">
              <w:rPr>
                <w:b/>
                <w:caps/>
                <w:kern w:val="0"/>
                <w:lang w:eastAsia="ru-RU"/>
              </w:rPr>
              <w:t xml:space="preserve">                         </w:t>
            </w:r>
            <w:r w:rsidR="000037A1">
              <w:rPr>
                <w:b/>
                <w:caps/>
                <w:kern w:val="0"/>
                <w:lang w:eastAsia="ru-RU"/>
              </w:rPr>
              <w:t xml:space="preserve"> </w:t>
            </w:r>
            <w:r w:rsidR="00AE1181" w:rsidRPr="00AE1181">
              <w:rPr>
                <w:b/>
                <w:caps/>
                <w:kern w:val="0"/>
                <w:lang w:eastAsia="ru-RU"/>
              </w:rPr>
              <w:t xml:space="preserve">                          </w:t>
            </w:r>
          </w:p>
          <w:p w:rsidR="00AE1181" w:rsidRDefault="00CD1178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  <w:r>
              <w:rPr>
                <w:b/>
                <w:caps/>
                <w:kern w:val="0"/>
                <w:lang w:eastAsia="ru-RU"/>
              </w:rPr>
              <w:t xml:space="preserve">3 </w:t>
            </w:r>
            <w:r w:rsidR="000828D8" w:rsidRPr="000828D8">
              <w:rPr>
                <w:b/>
                <w:caps/>
                <w:kern w:val="0"/>
                <w:lang w:eastAsia="ru-RU"/>
              </w:rPr>
              <w:t>ТЕМАТИЧЕСКИЙ ПЛАН И СОДЕРЖАНИЕ УЧЕБНОЙ ПРАКТИКИ</w:t>
            </w:r>
            <w:r w:rsidR="000037A1">
              <w:rPr>
                <w:b/>
                <w:caps/>
                <w:kern w:val="0"/>
                <w:lang w:eastAsia="ru-RU"/>
              </w:rPr>
              <w:t xml:space="preserve">         </w:t>
            </w:r>
            <w:r w:rsidR="00957F9C">
              <w:rPr>
                <w:b/>
                <w:caps/>
                <w:kern w:val="0"/>
                <w:lang w:eastAsia="ru-RU"/>
              </w:rPr>
              <w:t xml:space="preserve">      </w:t>
            </w:r>
            <w:r w:rsidR="000037A1">
              <w:rPr>
                <w:b/>
                <w:caps/>
                <w:kern w:val="0"/>
                <w:lang w:eastAsia="ru-RU"/>
              </w:rPr>
              <w:t xml:space="preserve">             </w:t>
            </w:r>
          </w:p>
          <w:p w:rsidR="000828D8" w:rsidRPr="00AE1181" w:rsidRDefault="000828D8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  <w:r>
              <w:rPr>
                <w:b/>
                <w:caps/>
                <w:kern w:val="0"/>
                <w:lang w:eastAsia="ru-RU"/>
              </w:rPr>
              <w:t xml:space="preserve">4 </w:t>
            </w:r>
            <w:r w:rsidRPr="000828D8">
              <w:rPr>
                <w:b/>
                <w:caps/>
                <w:kern w:val="0"/>
                <w:lang w:eastAsia="ru-RU"/>
              </w:rPr>
              <w:t>УСЛОВИЯ РЕАЛИЗАЦИИ УЧЕБНОЙ ПРАКТИКИ</w:t>
            </w:r>
            <w:r w:rsidR="000037A1">
              <w:rPr>
                <w:b/>
                <w:caps/>
                <w:kern w:val="0"/>
                <w:lang w:eastAsia="ru-RU"/>
              </w:rPr>
              <w:t xml:space="preserve">                                      </w:t>
            </w:r>
            <w:r w:rsidR="00957F9C">
              <w:rPr>
                <w:b/>
                <w:caps/>
                <w:kern w:val="0"/>
                <w:lang w:eastAsia="ru-RU"/>
              </w:rPr>
              <w:t xml:space="preserve">        </w:t>
            </w:r>
            <w:r w:rsidR="000037A1">
              <w:rPr>
                <w:b/>
                <w:caps/>
                <w:kern w:val="0"/>
                <w:lang w:eastAsia="ru-RU"/>
              </w:rPr>
              <w:t xml:space="preserve">       </w:t>
            </w:r>
          </w:p>
          <w:p w:rsidR="000828D8" w:rsidRPr="000828D8" w:rsidRDefault="000828D8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  <w:r>
              <w:rPr>
                <w:b/>
                <w:caps/>
                <w:kern w:val="0"/>
                <w:lang w:eastAsia="ru-RU"/>
              </w:rPr>
              <w:t>5</w:t>
            </w:r>
            <w:r w:rsidR="0094272C">
              <w:rPr>
                <w:b/>
                <w:caps/>
                <w:kern w:val="0"/>
                <w:lang w:eastAsia="ru-RU"/>
              </w:rPr>
              <w:t xml:space="preserve"> </w:t>
            </w:r>
            <w:r w:rsidRPr="000828D8">
              <w:rPr>
                <w:b/>
                <w:caps/>
                <w:kern w:val="0"/>
                <w:lang w:eastAsia="ru-RU"/>
              </w:rPr>
              <w:t>КОНТРОЛЬ И ОЦЕНКА РЕЗУЛЬТАТОВ ОСВОЕНИЯ УЧЕБНОЙ ПРАКТИКИ</w:t>
            </w:r>
            <w:r w:rsidR="000037A1">
              <w:rPr>
                <w:b/>
                <w:caps/>
                <w:kern w:val="0"/>
                <w:lang w:eastAsia="ru-RU"/>
              </w:rPr>
              <w:t xml:space="preserve"> </w:t>
            </w:r>
            <w:r w:rsidR="00957F9C">
              <w:rPr>
                <w:b/>
                <w:caps/>
                <w:kern w:val="0"/>
                <w:lang w:eastAsia="ru-RU"/>
              </w:rPr>
              <w:t xml:space="preserve">    </w:t>
            </w:r>
          </w:p>
          <w:p w:rsidR="00AE1181" w:rsidRDefault="00AE1181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</w:p>
          <w:p w:rsidR="00C52CE4" w:rsidRPr="00AE1181" w:rsidRDefault="00C52CE4" w:rsidP="003931AE">
            <w:pPr>
              <w:keepNext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after="200"/>
              <w:ind w:left="33"/>
              <w:jc w:val="both"/>
              <w:outlineLvl w:val="0"/>
              <w:rPr>
                <w:b/>
                <w:caps/>
                <w:kern w:val="0"/>
                <w:lang w:eastAsia="ru-RU"/>
              </w:rPr>
            </w:pPr>
          </w:p>
        </w:tc>
      </w:tr>
      <w:tr w:rsidR="00AE1181" w:rsidRPr="00AE1181" w:rsidTr="0000520A">
        <w:trPr>
          <w:trHeight w:val="720"/>
        </w:trPr>
        <w:tc>
          <w:tcPr>
            <w:tcW w:w="10065" w:type="dxa"/>
          </w:tcPr>
          <w:p w:rsidR="00AE1181" w:rsidRPr="00AE1181" w:rsidRDefault="00AE1181" w:rsidP="003931AE">
            <w:pPr>
              <w:tabs>
                <w:tab w:val="left" w:pos="8964"/>
              </w:tabs>
              <w:suppressAutoHyphens w:val="0"/>
              <w:ind w:left="33" w:right="286"/>
              <w:jc w:val="both"/>
              <w:rPr>
                <w:b/>
                <w:caps/>
                <w:kern w:val="0"/>
                <w:lang w:eastAsia="ru-RU"/>
              </w:rPr>
            </w:pPr>
          </w:p>
        </w:tc>
      </w:tr>
    </w:tbl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3931AE" w:rsidRDefault="003931AE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3931AE" w:rsidRDefault="003931AE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3931AE" w:rsidRPr="00AE1181" w:rsidRDefault="003931AE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  <w:bookmarkStart w:id="0" w:name="_GoBack"/>
      <w:bookmarkEnd w:id="0"/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-426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E1181" w:rsidRPr="00AE1181" w:rsidRDefault="00AE1181" w:rsidP="003931AE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AE1181">
        <w:rPr>
          <w:rFonts w:eastAsia="Calibri"/>
          <w:b/>
          <w:kern w:val="0"/>
          <w:sz w:val="28"/>
          <w:szCs w:val="28"/>
          <w:lang w:eastAsia="en-US"/>
        </w:rPr>
        <w:lastRenderedPageBreak/>
        <w:t xml:space="preserve">1    </w:t>
      </w:r>
      <w:proofErr w:type="gramStart"/>
      <w:r w:rsidRPr="00AE1181">
        <w:rPr>
          <w:rFonts w:eastAsia="Calibri"/>
          <w:b/>
          <w:kern w:val="0"/>
          <w:sz w:val="28"/>
          <w:szCs w:val="28"/>
          <w:lang w:eastAsia="en-US"/>
        </w:rPr>
        <w:t>ПАСПОРТ  РАБОЧЕЙ</w:t>
      </w:r>
      <w:proofErr w:type="gramEnd"/>
      <w:r w:rsidRPr="00AE1181">
        <w:rPr>
          <w:rFonts w:eastAsia="Calibri"/>
          <w:b/>
          <w:kern w:val="0"/>
          <w:sz w:val="28"/>
          <w:szCs w:val="28"/>
          <w:lang w:eastAsia="en-US"/>
        </w:rPr>
        <w:t xml:space="preserve"> ПРОГРАММЫ </w:t>
      </w:r>
      <w:r w:rsidR="003C2A1D">
        <w:rPr>
          <w:rFonts w:eastAsia="Calibri"/>
          <w:b/>
          <w:kern w:val="0"/>
          <w:sz w:val="28"/>
          <w:szCs w:val="28"/>
          <w:lang w:eastAsia="en-US"/>
        </w:rPr>
        <w:t>УЧЕБНОЙ ПРАКТИКИ</w:t>
      </w:r>
    </w:p>
    <w:p w:rsidR="00AE1181" w:rsidRPr="00AE1181" w:rsidRDefault="00AE1181" w:rsidP="003931AE">
      <w:pPr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AE1181" w:rsidRDefault="00AE1181" w:rsidP="003931AE">
      <w:pPr>
        <w:suppressAutoHyphens w:val="0"/>
        <w:ind w:firstLine="397"/>
        <w:rPr>
          <w:rFonts w:eastAsia="Calibri"/>
          <w:b/>
          <w:kern w:val="0"/>
          <w:sz w:val="28"/>
          <w:szCs w:val="28"/>
          <w:lang w:eastAsia="en-US"/>
        </w:rPr>
      </w:pPr>
      <w:r w:rsidRPr="00AE1181">
        <w:rPr>
          <w:rFonts w:eastAsia="Calibri"/>
          <w:b/>
          <w:kern w:val="0"/>
          <w:sz w:val="28"/>
          <w:szCs w:val="28"/>
          <w:lang w:eastAsia="en-US"/>
        </w:rPr>
        <w:t>1.1  Область применения программы</w:t>
      </w:r>
    </w:p>
    <w:p w:rsidR="00852B07" w:rsidRPr="00AE1181" w:rsidRDefault="00852B07" w:rsidP="003931AE">
      <w:pPr>
        <w:suppressAutoHyphens w:val="0"/>
        <w:ind w:firstLine="397"/>
        <w:rPr>
          <w:rFonts w:eastAsia="Calibri"/>
          <w:b/>
          <w:kern w:val="0"/>
          <w:sz w:val="28"/>
          <w:szCs w:val="28"/>
          <w:lang w:eastAsia="en-US"/>
        </w:rPr>
      </w:pPr>
    </w:p>
    <w:p w:rsidR="00AE1181" w:rsidRPr="00AE1181" w:rsidRDefault="00AE1181" w:rsidP="003931AE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 xml:space="preserve">Рабочая программа </w:t>
      </w:r>
      <w:r w:rsidR="00900C19">
        <w:rPr>
          <w:rFonts w:eastAsia="Calibri"/>
          <w:kern w:val="0"/>
          <w:sz w:val="28"/>
          <w:szCs w:val="28"/>
          <w:lang w:eastAsia="en-US"/>
        </w:rPr>
        <w:t xml:space="preserve">учебной </w:t>
      </w:r>
      <w:r w:rsidRPr="00AE1181">
        <w:rPr>
          <w:rFonts w:eastAsia="Calibri"/>
          <w:kern w:val="0"/>
          <w:sz w:val="28"/>
          <w:szCs w:val="28"/>
          <w:lang w:eastAsia="en-US"/>
        </w:rPr>
        <w:t>практики разработана на основе:</w:t>
      </w:r>
    </w:p>
    <w:p w:rsidR="00AE1181" w:rsidRPr="003C2A1D" w:rsidRDefault="00AE1181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 xml:space="preserve">- федерального государственного образовательного стандарта по </w:t>
      </w:r>
      <w:r w:rsidR="003C2A1D">
        <w:rPr>
          <w:rFonts w:eastAsia="Calibri"/>
          <w:kern w:val="0"/>
          <w:sz w:val="28"/>
          <w:szCs w:val="28"/>
          <w:lang w:eastAsia="en-US"/>
        </w:rPr>
        <w:t xml:space="preserve">специальности </w:t>
      </w:r>
      <w:r w:rsidR="003C2A1D" w:rsidRPr="003C2A1D">
        <w:rPr>
          <w:sz w:val="28"/>
          <w:szCs w:val="28"/>
        </w:rPr>
        <w:t>151901 Технология машиностроения</w:t>
      </w:r>
      <w:r w:rsidR="003C2A1D" w:rsidRPr="003C2A1D">
        <w:rPr>
          <w:b/>
          <w:sz w:val="28"/>
          <w:szCs w:val="28"/>
        </w:rPr>
        <w:t xml:space="preserve"> (</w:t>
      </w:r>
      <w:r w:rsidR="003C2A1D" w:rsidRPr="003C2A1D">
        <w:rPr>
          <w:sz w:val="28"/>
          <w:szCs w:val="28"/>
        </w:rPr>
        <w:t xml:space="preserve">утв. приказом Министерства образования и науки </w:t>
      </w:r>
      <w:r w:rsidR="00BD0EB6">
        <w:rPr>
          <w:sz w:val="28"/>
          <w:szCs w:val="28"/>
        </w:rPr>
        <w:t>12.11.20</w:t>
      </w:r>
      <w:r w:rsidR="003C2A1D" w:rsidRPr="003C2A1D">
        <w:rPr>
          <w:sz w:val="28"/>
          <w:szCs w:val="28"/>
        </w:rPr>
        <w:t>0</w:t>
      </w:r>
      <w:r w:rsidR="00BD0EB6">
        <w:rPr>
          <w:sz w:val="28"/>
          <w:szCs w:val="28"/>
        </w:rPr>
        <w:t>9</w:t>
      </w:r>
      <w:r w:rsidR="003C2A1D" w:rsidRPr="003C2A1D">
        <w:rPr>
          <w:sz w:val="28"/>
          <w:szCs w:val="28"/>
        </w:rPr>
        <w:t xml:space="preserve"> г. № </w:t>
      </w:r>
      <w:r w:rsidR="00BD0EB6">
        <w:rPr>
          <w:sz w:val="28"/>
          <w:szCs w:val="28"/>
        </w:rPr>
        <w:t>5</w:t>
      </w:r>
      <w:r w:rsidR="003C2A1D" w:rsidRPr="003C2A1D">
        <w:rPr>
          <w:sz w:val="28"/>
          <w:szCs w:val="28"/>
        </w:rPr>
        <w:t>8</w:t>
      </w:r>
      <w:r w:rsidR="00BD0EB6">
        <w:rPr>
          <w:sz w:val="28"/>
          <w:szCs w:val="28"/>
        </w:rPr>
        <w:t>2</w:t>
      </w:r>
      <w:r w:rsidR="003C2A1D" w:rsidRPr="003C2A1D">
        <w:rPr>
          <w:sz w:val="28"/>
          <w:szCs w:val="28"/>
        </w:rPr>
        <w:t>,  зарегистрирован в Минюст России от 0</w:t>
      </w:r>
      <w:r w:rsidR="00BD0EB6">
        <w:rPr>
          <w:sz w:val="28"/>
          <w:szCs w:val="28"/>
        </w:rPr>
        <w:t>8.12.</w:t>
      </w:r>
      <w:r w:rsidR="003C2A1D" w:rsidRPr="003C2A1D">
        <w:rPr>
          <w:sz w:val="28"/>
          <w:szCs w:val="28"/>
        </w:rPr>
        <w:t>200</w:t>
      </w:r>
      <w:r w:rsidR="00BD0EB6">
        <w:rPr>
          <w:sz w:val="28"/>
          <w:szCs w:val="28"/>
        </w:rPr>
        <w:t>9</w:t>
      </w:r>
      <w:r w:rsidR="003C2A1D" w:rsidRPr="003C2A1D">
        <w:rPr>
          <w:sz w:val="28"/>
          <w:szCs w:val="28"/>
        </w:rPr>
        <w:t xml:space="preserve"> г. № 15</w:t>
      </w:r>
      <w:r w:rsidR="00BD0EB6">
        <w:rPr>
          <w:sz w:val="28"/>
          <w:szCs w:val="28"/>
        </w:rPr>
        <w:t>446</w:t>
      </w:r>
      <w:r w:rsidR="003C2A1D" w:rsidRPr="003C2A1D">
        <w:rPr>
          <w:sz w:val="28"/>
          <w:szCs w:val="28"/>
        </w:rPr>
        <w:t>)</w:t>
      </w:r>
      <w:r w:rsidRPr="003C2A1D">
        <w:rPr>
          <w:rFonts w:eastAsia="Calibri"/>
          <w:kern w:val="0"/>
          <w:sz w:val="28"/>
          <w:szCs w:val="28"/>
          <w:lang w:eastAsia="en-US"/>
        </w:rPr>
        <w:t xml:space="preserve">; </w:t>
      </w:r>
    </w:p>
    <w:p w:rsidR="00AE1181" w:rsidRPr="00AE1181" w:rsidRDefault="00AE1181" w:rsidP="003931AE">
      <w:pPr>
        <w:suppressAutoHyphens w:val="0"/>
        <w:ind w:firstLine="634"/>
        <w:jc w:val="both"/>
        <w:rPr>
          <w:rFonts w:eastAsia="Calibri"/>
          <w:kern w:val="0"/>
          <w:sz w:val="28"/>
          <w:szCs w:val="28"/>
          <w:lang w:eastAsia="en-US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>- положения об учебной и производственной практике обучающихся СПО, утвержденного приказом Министерства образования и науки Российской Федерации от 18 апреля 2013 г. № 291 г. 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(зарегистрированного в Минюсте РФ 14 июня 2013 г., регистрационный № 28785);</w:t>
      </w:r>
    </w:p>
    <w:p w:rsidR="00AE1181" w:rsidRPr="00AE1181" w:rsidRDefault="00AE1181" w:rsidP="003931AE">
      <w:pPr>
        <w:suppressAutoHyphens w:val="0"/>
        <w:ind w:firstLine="634"/>
        <w:jc w:val="both"/>
        <w:rPr>
          <w:rFonts w:eastAsia="Calibri"/>
          <w:kern w:val="0"/>
          <w:sz w:val="28"/>
          <w:szCs w:val="28"/>
          <w:lang w:eastAsia="en-US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приказ № 25 от</w:t>
      </w:r>
      <w:r w:rsidRPr="00AE1181">
        <w:rPr>
          <w:rFonts w:eastAsia="Calibri"/>
          <w:color w:val="FF0000"/>
          <w:kern w:val="0"/>
          <w:sz w:val="28"/>
          <w:szCs w:val="28"/>
          <w:lang w:eastAsia="en-US"/>
        </w:rPr>
        <w:t xml:space="preserve"> </w:t>
      </w:r>
      <w:r w:rsidRPr="00AE1181">
        <w:rPr>
          <w:rFonts w:eastAsia="Calibri"/>
          <w:kern w:val="0"/>
          <w:sz w:val="28"/>
          <w:szCs w:val="28"/>
          <w:lang w:eastAsia="en-US"/>
        </w:rPr>
        <w:t>10.02.2014.</w:t>
      </w:r>
    </w:p>
    <w:p w:rsidR="00AE1181" w:rsidRPr="00AE1181" w:rsidRDefault="00AE1181" w:rsidP="003931AE">
      <w:pPr>
        <w:tabs>
          <w:tab w:val="left" w:pos="0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ab/>
        <w:t xml:space="preserve">Рабочая программа </w:t>
      </w:r>
      <w:r w:rsidR="00900C19">
        <w:rPr>
          <w:rFonts w:eastAsia="Calibri"/>
          <w:kern w:val="0"/>
          <w:sz w:val="28"/>
          <w:szCs w:val="28"/>
          <w:lang w:eastAsia="en-US"/>
        </w:rPr>
        <w:t xml:space="preserve">учебной </w:t>
      </w:r>
      <w:r w:rsidRPr="00AE1181">
        <w:rPr>
          <w:rFonts w:eastAsia="Calibri"/>
          <w:kern w:val="0"/>
          <w:sz w:val="28"/>
          <w:szCs w:val="28"/>
          <w:lang w:eastAsia="en-US"/>
        </w:rPr>
        <w:t>практики является составной частью основной профессиональной образовательной программы (ОПОП), обеспечивающей реализацию ФГОС СПО в части освоения основных  видов профессиональной деятельности (ВПД):</w:t>
      </w:r>
    </w:p>
    <w:p w:rsidR="00AE1181" w:rsidRPr="00AE1181" w:rsidRDefault="00AE1181" w:rsidP="003931AE">
      <w:pPr>
        <w:shd w:val="clear" w:color="auto" w:fill="FFFFFF"/>
        <w:suppressAutoHyphens w:val="0"/>
        <w:ind w:firstLine="397"/>
        <w:jc w:val="both"/>
        <w:rPr>
          <w:color w:val="000000"/>
          <w:spacing w:val="-2"/>
          <w:kern w:val="0"/>
          <w:sz w:val="28"/>
          <w:szCs w:val="28"/>
          <w:lang w:eastAsia="en-US"/>
        </w:rPr>
      </w:pPr>
      <w:r w:rsidRPr="00AE1181">
        <w:rPr>
          <w:rFonts w:eastAsia="Calibri"/>
          <w:b/>
          <w:kern w:val="0"/>
          <w:sz w:val="28"/>
          <w:szCs w:val="28"/>
          <w:lang w:eastAsia="en-US"/>
        </w:rPr>
        <w:t xml:space="preserve"> ВПД 1 </w:t>
      </w:r>
      <w:r w:rsidR="00901B15" w:rsidRPr="00901B15">
        <w:rPr>
          <w:b/>
          <w:color w:val="000000"/>
          <w:kern w:val="0"/>
          <w:sz w:val="28"/>
          <w:szCs w:val="28"/>
          <w:lang w:eastAsia="en-US"/>
        </w:rPr>
        <w:t>Участие в организации производственной деятельности  структурного подразделения</w:t>
      </w:r>
      <w:r w:rsidRPr="00AE1181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</w:p>
    <w:p w:rsidR="00AE1181" w:rsidRPr="00AE1181" w:rsidRDefault="00AE1181" w:rsidP="003931AE">
      <w:pPr>
        <w:shd w:val="clear" w:color="auto" w:fill="FFFFFF"/>
        <w:suppressAutoHyphens w:val="0"/>
        <w:ind w:firstLine="397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AE1181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</w:p>
    <w:p w:rsidR="00AE1181" w:rsidRPr="00AE1181" w:rsidRDefault="00AE1181" w:rsidP="003931AE">
      <w:pPr>
        <w:suppressAutoHyphens w:val="0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AE1181">
        <w:rPr>
          <w:rFonts w:eastAsia="Calibri"/>
          <w:b/>
          <w:kern w:val="0"/>
          <w:sz w:val="28"/>
          <w:szCs w:val="28"/>
          <w:lang w:eastAsia="en-US"/>
        </w:rPr>
        <w:t xml:space="preserve">         1.2  </w:t>
      </w:r>
      <w:r w:rsidRPr="00AE1181">
        <w:rPr>
          <w:b/>
          <w:bCs/>
          <w:color w:val="000000"/>
          <w:kern w:val="0"/>
          <w:sz w:val="28"/>
          <w:szCs w:val="28"/>
          <w:lang w:eastAsia="ru-RU"/>
        </w:rPr>
        <w:t>Цели и задачи  производственной практики, требования к результатам освоения практики</w:t>
      </w:r>
    </w:p>
    <w:p w:rsidR="00123174" w:rsidRDefault="00E207FD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E207FD">
        <w:rPr>
          <w:rFonts w:eastAsia="Calibri"/>
          <w:kern w:val="0"/>
          <w:sz w:val="28"/>
          <w:szCs w:val="28"/>
          <w:lang w:eastAsia="en-US"/>
        </w:rPr>
        <w:t>С целью овладения видами профессиональной деятельности по специальности обучающийся в ходе освоения учебной практики должен</w:t>
      </w:r>
      <w:r w:rsidR="00123174">
        <w:rPr>
          <w:rFonts w:eastAsia="Calibri"/>
          <w:kern w:val="0"/>
          <w:sz w:val="28"/>
          <w:szCs w:val="28"/>
          <w:lang w:eastAsia="en-US"/>
        </w:rPr>
        <w:t>:</w:t>
      </w:r>
    </w:p>
    <w:p w:rsidR="00123174" w:rsidRPr="00123174" w:rsidRDefault="00E207FD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E207F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23174" w:rsidRPr="00123174">
        <w:rPr>
          <w:rFonts w:eastAsia="Calibri"/>
          <w:b/>
          <w:kern w:val="0"/>
          <w:sz w:val="28"/>
          <w:szCs w:val="28"/>
          <w:lang w:eastAsia="en-US"/>
        </w:rPr>
        <w:t>иметь практический опыт: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участие в планировании и организации работы структурного подразделения;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участие в руководстве работой структурного подразделения;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участие в анализе процесса и результатов работы структурного подразделения;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построения организационной структуры организации;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рассчитывать различные виды налогов.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123174">
        <w:rPr>
          <w:rFonts w:eastAsia="Calibri"/>
          <w:b/>
          <w:kern w:val="0"/>
          <w:sz w:val="28"/>
          <w:szCs w:val="28"/>
          <w:lang w:eastAsia="en-US"/>
        </w:rPr>
        <w:t>уметь: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рационально организовывать рабочие места, участвовать в расстановке кадров, обеспечивать их предметами и средствами труда;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рассчитывать показатели, характеризующие эффективность организации основного и вспомогательного оборудования;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принимать и реализовывать управленческие решения;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мотивировать работников на решение производственных задач;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управлять конфликтными ситуациями, стрессами и рисками;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производить расчет оплаты труда;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lastRenderedPageBreak/>
        <w:t>- производить расчет основных технико-экономических показателей деятельности предприятия;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 xml:space="preserve">- делегировать полномочия. 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123174">
        <w:rPr>
          <w:rFonts w:eastAsia="Calibri"/>
          <w:b/>
          <w:kern w:val="0"/>
          <w:sz w:val="28"/>
          <w:szCs w:val="28"/>
          <w:lang w:eastAsia="en-US"/>
        </w:rPr>
        <w:t>знать: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особенности менеджмента в области профессиональной деятельности;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принципы, формы и методы организации производственного и технологического процессов;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>- принципы делового общения в коллективе;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основы разработки бизнес-плана;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основы предпринимательской деятельности;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</w:t>
      </w:r>
      <w:r w:rsidRPr="00123174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 </w:t>
      </w:r>
      <w:r w:rsidRPr="00123174">
        <w:rPr>
          <w:rFonts w:eastAsia="Calibri"/>
          <w:bCs/>
          <w:i/>
          <w:kern w:val="0"/>
          <w:sz w:val="28"/>
          <w:szCs w:val="28"/>
          <w:lang w:eastAsia="en-US"/>
        </w:rPr>
        <w:t>основные признаки предприятия как юридического лица;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bCs/>
          <w:i/>
          <w:kern w:val="0"/>
          <w:sz w:val="28"/>
          <w:szCs w:val="28"/>
          <w:lang w:eastAsia="en-US"/>
        </w:rPr>
        <w:t xml:space="preserve">- </w:t>
      </w:r>
      <w:r w:rsidRPr="00123174">
        <w:rPr>
          <w:rFonts w:eastAsia="Calibri"/>
          <w:i/>
          <w:kern w:val="0"/>
          <w:sz w:val="28"/>
          <w:szCs w:val="28"/>
          <w:lang w:eastAsia="en-US"/>
        </w:rPr>
        <w:t xml:space="preserve"> устав субъекта хозяйствования. Государственная регистрация субъекта хозяйствования;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>- налогообложение предпринимательской деятельности4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i/>
          <w:kern w:val="0"/>
          <w:sz w:val="28"/>
          <w:szCs w:val="28"/>
          <w:lang w:eastAsia="en-US"/>
        </w:rPr>
        <w:t xml:space="preserve">- </w:t>
      </w:r>
      <w:r w:rsidRPr="00123174">
        <w:rPr>
          <w:rFonts w:eastAsia="Calibri"/>
          <w:bCs/>
          <w:i/>
          <w:kern w:val="0"/>
          <w:sz w:val="28"/>
          <w:szCs w:val="28"/>
          <w:lang w:eastAsia="en-US"/>
        </w:rPr>
        <w:t xml:space="preserve">методы </w:t>
      </w:r>
      <w:proofErr w:type="spellStart"/>
      <w:r w:rsidRPr="00123174">
        <w:rPr>
          <w:rFonts w:eastAsia="Calibri"/>
          <w:bCs/>
          <w:i/>
          <w:kern w:val="0"/>
          <w:sz w:val="28"/>
          <w:szCs w:val="28"/>
          <w:lang w:eastAsia="en-US"/>
        </w:rPr>
        <w:t>калькулирования</w:t>
      </w:r>
      <w:proofErr w:type="spellEnd"/>
      <w:r w:rsidRPr="00123174">
        <w:rPr>
          <w:rFonts w:eastAsia="Calibri"/>
          <w:bCs/>
          <w:i/>
          <w:kern w:val="0"/>
          <w:sz w:val="28"/>
          <w:szCs w:val="28"/>
          <w:lang w:eastAsia="en-US"/>
        </w:rPr>
        <w:t xml:space="preserve"> себестоимости продукции.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123174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123174">
        <w:rPr>
          <w:rFonts w:eastAsia="Calibri"/>
          <w:i/>
          <w:kern w:val="0"/>
          <w:sz w:val="28"/>
          <w:szCs w:val="28"/>
          <w:lang w:eastAsia="en-US"/>
        </w:rPr>
        <w:t>основы бюджетной грамотности</w:t>
      </w:r>
    </w:p>
    <w:p w:rsidR="00E207FD" w:rsidRPr="00E207FD" w:rsidRDefault="00E207FD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kern w:val="0"/>
          <w:sz w:val="28"/>
          <w:szCs w:val="28"/>
          <w:lang w:eastAsia="en-US"/>
        </w:rPr>
      </w:pPr>
    </w:p>
    <w:p w:rsidR="00E207FD" w:rsidRDefault="00E207FD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</w:p>
    <w:p w:rsidR="00AE1181" w:rsidRPr="00AE1181" w:rsidRDefault="00AE1181" w:rsidP="003931AE">
      <w:pPr>
        <w:suppressAutoHyphens w:val="0"/>
        <w:ind w:firstLine="709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AE1181">
        <w:rPr>
          <w:b/>
          <w:bCs/>
          <w:color w:val="000000"/>
          <w:kern w:val="0"/>
          <w:sz w:val="28"/>
          <w:szCs w:val="28"/>
          <w:lang w:eastAsia="ru-RU"/>
        </w:rPr>
        <w:t>1.</w:t>
      </w:r>
      <w:r w:rsidR="003A28ED">
        <w:rPr>
          <w:b/>
          <w:bCs/>
          <w:color w:val="000000"/>
          <w:kern w:val="0"/>
          <w:sz w:val="28"/>
          <w:szCs w:val="28"/>
          <w:lang w:eastAsia="ru-RU"/>
        </w:rPr>
        <w:t>3</w:t>
      </w:r>
      <w:r w:rsidRPr="00AE1181">
        <w:rPr>
          <w:b/>
          <w:bCs/>
          <w:color w:val="000000"/>
          <w:kern w:val="0"/>
          <w:sz w:val="28"/>
          <w:szCs w:val="28"/>
          <w:lang w:eastAsia="ru-RU"/>
        </w:rPr>
        <w:t xml:space="preserve">   Количество часов на освоение программы учебной практики</w:t>
      </w:r>
    </w:p>
    <w:p w:rsidR="00AE1181" w:rsidRPr="00AE1181" w:rsidRDefault="00AE1181" w:rsidP="003931A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AE1181">
        <w:rPr>
          <w:kern w:val="0"/>
          <w:sz w:val="28"/>
          <w:szCs w:val="28"/>
          <w:lang w:eastAsia="ru-RU"/>
        </w:rPr>
        <w:t xml:space="preserve">Рабочая программа рассчитана на прохождение студентами </w:t>
      </w:r>
      <w:r w:rsidR="003C2A1D">
        <w:rPr>
          <w:kern w:val="0"/>
          <w:sz w:val="28"/>
          <w:szCs w:val="28"/>
          <w:lang w:eastAsia="ru-RU"/>
        </w:rPr>
        <w:t>учебной практики</w:t>
      </w:r>
      <w:r w:rsidRPr="00AE1181">
        <w:rPr>
          <w:kern w:val="0"/>
          <w:sz w:val="28"/>
          <w:szCs w:val="28"/>
          <w:lang w:eastAsia="ru-RU"/>
        </w:rPr>
        <w:t xml:space="preserve">  в объеме </w:t>
      </w:r>
      <w:r w:rsidR="003C2A1D">
        <w:rPr>
          <w:kern w:val="0"/>
          <w:sz w:val="28"/>
          <w:szCs w:val="28"/>
          <w:lang w:eastAsia="ru-RU"/>
        </w:rPr>
        <w:t>36</w:t>
      </w:r>
      <w:r w:rsidRPr="00AE1181">
        <w:rPr>
          <w:kern w:val="0"/>
          <w:sz w:val="28"/>
          <w:szCs w:val="28"/>
          <w:lang w:eastAsia="ru-RU"/>
        </w:rPr>
        <w:t xml:space="preserve"> час</w:t>
      </w:r>
      <w:r w:rsidR="003C2A1D">
        <w:rPr>
          <w:kern w:val="0"/>
          <w:sz w:val="28"/>
          <w:szCs w:val="28"/>
          <w:lang w:eastAsia="ru-RU"/>
        </w:rPr>
        <w:t>ов</w:t>
      </w:r>
      <w:r w:rsidRPr="00AE1181">
        <w:rPr>
          <w:kern w:val="0"/>
          <w:sz w:val="28"/>
          <w:szCs w:val="28"/>
          <w:lang w:eastAsia="ru-RU"/>
        </w:rPr>
        <w:t xml:space="preserve">, </w:t>
      </w:r>
      <w:r w:rsidRPr="00AE1181">
        <w:rPr>
          <w:rFonts w:eastAsia="Calibri"/>
          <w:kern w:val="0"/>
          <w:sz w:val="28"/>
          <w:szCs w:val="28"/>
          <w:lang w:eastAsia="en-US"/>
        </w:rPr>
        <w:t>в том числе:</w:t>
      </w:r>
    </w:p>
    <w:p w:rsidR="00AE1181" w:rsidRPr="00AE1181" w:rsidRDefault="00AE1181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E1181">
        <w:rPr>
          <w:rFonts w:eastAsia="Calibri"/>
          <w:kern w:val="0"/>
          <w:sz w:val="28"/>
          <w:szCs w:val="28"/>
          <w:lang w:eastAsia="en-US"/>
        </w:rPr>
        <w:t xml:space="preserve">в рамках освоения ПМ  – </w:t>
      </w:r>
      <w:r w:rsidR="0060360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C2A1D">
        <w:rPr>
          <w:rFonts w:eastAsia="Calibri"/>
          <w:kern w:val="0"/>
          <w:sz w:val="28"/>
          <w:szCs w:val="28"/>
          <w:lang w:eastAsia="en-US"/>
        </w:rPr>
        <w:t>36</w:t>
      </w:r>
      <w:r w:rsidR="0060360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AE1181">
        <w:rPr>
          <w:rFonts w:eastAsia="Calibri"/>
          <w:kern w:val="0"/>
          <w:sz w:val="28"/>
          <w:szCs w:val="28"/>
          <w:lang w:eastAsia="en-US"/>
        </w:rPr>
        <w:t>час</w:t>
      </w:r>
      <w:r w:rsidR="003C2A1D">
        <w:rPr>
          <w:rFonts w:eastAsia="Calibri"/>
          <w:kern w:val="0"/>
          <w:sz w:val="28"/>
          <w:szCs w:val="28"/>
          <w:lang w:eastAsia="en-US"/>
        </w:rPr>
        <w:t>ов</w:t>
      </w:r>
      <w:r w:rsidR="00603608">
        <w:rPr>
          <w:rFonts w:eastAsia="Calibri"/>
          <w:kern w:val="0"/>
          <w:sz w:val="28"/>
          <w:szCs w:val="28"/>
          <w:lang w:eastAsia="en-US"/>
        </w:rPr>
        <w:t>.</w:t>
      </w:r>
    </w:p>
    <w:p w:rsidR="00AE1181" w:rsidRPr="00AE1181" w:rsidRDefault="00AE1181" w:rsidP="003931AE">
      <w:pPr>
        <w:suppressAutoHyphens w:val="0"/>
        <w:ind w:firstLine="709"/>
        <w:jc w:val="both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3D0A32" w:rsidRPr="003D0A32" w:rsidRDefault="00E207FD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lastRenderedPageBreak/>
        <w:t>2</w:t>
      </w:r>
      <w:r w:rsidR="003D0A32" w:rsidRPr="003D0A32">
        <w:rPr>
          <w:rFonts w:eastAsia="Calibri"/>
          <w:b/>
          <w:kern w:val="0"/>
          <w:sz w:val="28"/>
          <w:szCs w:val="28"/>
          <w:lang w:eastAsia="en-US"/>
        </w:rPr>
        <w:t xml:space="preserve"> РЕЗУЛЬТАТЫ ОСВОЕНИЯ ПРОГРАММЫ УЧЕБНОЙ ПРАКТИКИ</w:t>
      </w:r>
    </w:p>
    <w:p w:rsidR="003D0A32" w:rsidRPr="003D0A32" w:rsidRDefault="003D0A32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D0A32">
        <w:rPr>
          <w:rFonts w:eastAsia="Calibri"/>
          <w:kern w:val="0"/>
          <w:sz w:val="28"/>
          <w:szCs w:val="28"/>
          <w:lang w:eastAsia="en-US"/>
        </w:rPr>
        <w:t>Результатом освоения программы учебной практики является овладение обещающимися видом профессиональной деятельности (в соответствии с ФГОС СПО по специальности)</w:t>
      </w:r>
    </w:p>
    <w:p w:rsidR="003D0A32" w:rsidRPr="003D0A32" w:rsidRDefault="003D0A32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632"/>
      </w:tblGrid>
      <w:tr w:rsidR="003D0A32" w:rsidRPr="003D0A32" w:rsidTr="003D0A32"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ind w:firstLine="709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3D0A32" w:rsidRPr="003D0A32" w:rsidTr="003D0A32">
        <w:trPr>
          <w:trHeight w:val="270"/>
        </w:trPr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spacing w:after="20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ПК 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3D0A32" w:rsidRPr="003D0A32" w:rsidTr="003D0A32"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spacing w:after="20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ПК  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kern w:val="0"/>
                <w:sz w:val="28"/>
                <w:szCs w:val="28"/>
                <w:lang w:eastAsia="en-US"/>
              </w:rPr>
              <w:t>Участвовать в руководстве работой структурного</w:t>
            </w:r>
            <w:r w:rsidR="00363424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подразделения</w:t>
            </w:r>
          </w:p>
        </w:tc>
      </w:tr>
      <w:tr w:rsidR="003D0A32" w:rsidRPr="003D0A32" w:rsidTr="003D0A32"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uppressAutoHyphens w:val="0"/>
              <w:spacing w:after="20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ОК  1</w:t>
            </w:r>
            <w:proofErr w:type="gramEnd"/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D0A32" w:rsidRPr="003D0A32" w:rsidTr="003D0A32">
        <w:trPr>
          <w:trHeight w:val="430"/>
        </w:trPr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pacing w:after="200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proofErr w:type="gramStart"/>
            <w:r w:rsidRPr="003D0A32">
              <w:rPr>
                <w:rFonts w:eastAsia="Calibri"/>
                <w:kern w:val="0"/>
                <w:sz w:val="28"/>
                <w:szCs w:val="28"/>
                <w:lang w:eastAsia="en-US"/>
              </w:rPr>
              <w:t>ОК  2</w:t>
            </w:r>
            <w:proofErr w:type="gramEnd"/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D0A32" w:rsidRPr="003D0A32" w:rsidTr="003D0A32">
        <w:trPr>
          <w:trHeight w:val="253"/>
        </w:trPr>
        <w:tc>
          <w:tcPr>
            <w:tcW w:w="1221" w:type="dxa"/>
            <w:shd w:val="clear" w:color="auto" w:fill="auto"/>
          </w:tcPr>
          <w:p w:rsidR="003D0A32" w:rsidRP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D0A32" w:rsidRPr="003D0A32" w:rsidTr="003D0A32">
        <w:trPr>
          <w:trHeight w:val="329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D0A32" w:rsidRPr="003D0A32" w:rsidTr="003D0A32">
        <w:trPr>
          <w:trHeight w:val="202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D0A32" w:rsidRPr="003D0A32" w:rsidTr="003D0A32">
        <w:trPr>
          <w:trHeight w:val="379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D0A32" w:rsidRPr="003D0A32" w:rsidTr="003D0A32">
        <w:trPr>
          <w:trHeight w:val="228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D0A32" w:rsidRPr="003D0A32" w:rsidTr="003D0A32">
        <w:trPr>
          <w:trHeight w:val="278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8632" w:type="dxa"/>
            <w:shd w:val="clear" w:color="auto" w:fill="auto"/>
          </w:tcPr>
          <w:p w:rsidR="003D0A32" w:rsidRPr="003D0A32" w:rsidRDefault="00E207FD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D0A32" w:rsidRPr="003D0A32" w:rsidTr="003D0A32">
        <w:trPr>
          <w:trHeight w:val="244"/>
        </w:trPr>
        <w:tc>
          <w:tcPr>
            <w:tcW w:w="1221" w:type="dxa"/>
            <w:shd w:val="clear" w:color="auto" w:fill="auto"/>
          </w:tcPr>
          <w:p w:rsidR="003D0A32" w:rsidRDefault="003D0A32" w:rsidP="003931AE">
            <w:pPr>
              <w:spacing w:after="20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ОК 9</w:t>
            </w:r>
          </w:p>
        </w:tc>
        <w:tc>
          <w:tcPr>
            <w:tcW w:w="8632" w:type="dxa"/>
            <w:shd w:val="clear" w:color="auto" w:fill="auto"/>
          </w:tcPr>
          <w:p w:rsidR="00E207FD" w:rsidRPr="00E207FD" w:rsidRDefault="00E207FD" w:rsidP="003931AE">
            <w:pPr>
              <w:suppressAutoHyphens w:val="0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  <w:p w:rsidR="003D0A32" w:rsidRPr="003D0A32" w:rsidRDefault="003D0A32" w:rsidP="003931AE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C3319F" w:rsidRDefault="00C3319F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C3319F" w:rsidRDefault="00C3319F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C3319F" w:rsidRDefault="00C3319F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C3319F" w:rsidRPr="00AE1181" w:rsidRDefault="00C3319F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AE1181" w:rsidRPr="00AE1181" w:rsidRDefault="00AE1181" w:rsidP="003931AE">
      <w:pPr>
        <w:suppressAutoHyphens w:val="0"/>
        <w:ind w:left="454" w:firstLine="227"/>
        <w:rPr>
          <w:color w:val="555555"/>
          <w:kern w:val="0"/>
          <w:lang w:eastAsia="ru-RU"/>
        </w:rPr>
      </w:pPr>
    </w:p>
    <w:p w:rsidR="007C5972" w:rsidRDefault="007C5972" w:rsidP="003931AE">
      <w:pPr>
        <w:suppressAutoHyphens w:val="0"/>
        <w:sectPr w:rsidR="007C59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426" w:left="1418" w:header="720" w:footer="0" w:gutter="0"/>
          <w:cols w:space="720"/>
          <w:docGrid w:linePitch="600" w:charSpace="32768"/>
        </w:sectPr>
      </w:pPr>
    </w:p>
    <w:p w:rsidR="0007579A" w:rsidRDefault="0007579A" w:rsidP="003931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</w:p>
    <w:p w:rsidR="00E207FD" w:rsidRPr="00E207FD" w:rsidRDefault="00AD3C7E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3</w:t>
      </w:r>
      <w:r w:rsidR="00E207FD" w:rsidRPr="00E207FD">
        <w:rPr>
          <w:rFonts w:eastAsia="Calibri"/>
          <w:b/>
          <w:kern w:val="0"/>
          <w:sz w:val="28"/>
          <w:szCs w:val="28"/>
          <w:lang w:eastAsia="en-US"/>
        </w:rPr>
        <w:t xml:space="preserve"> ТЕМАТИЧЕСКИЙ ПЛАН И СОДЕРЖАНИЕ УЧЕБНОЙ ПРАКТИКИ</w:t>
      </w:r>
    </w:p>
    <w:p w:rsidR="00E207FD" w:rsidRPr="00E207FD" w:rsidRDefault="00E207FD" w:rsidP="003931AE">
      <w:pPr>
        <w:ind w:firstLine="709"/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6379"/>
        <w:gridCol w:w="1134"/>
      </w:tblGrid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Наименование профессионального модуля, тем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Тема урока учебной практики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E3740" w:rsidRPr="00E207FD" w:rsidTr="002E3740">
        <w:trPr>
          <w:trHeight w:val="687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40" w:rsidRPr="002E3740" w:rsidRDefault="002E3740" w:rsidP="003931AE">
            <w:pPr>
              <w:pStyle w:val="af0"/>
              <w:rPr>
                <w:rFonts w:eastAsiaTheme="minorHAnsi"/>
                <w:b/>
                <w:i/>
                <w:lang w:eastAsia="en-US"/>
              </w:rPr>
            </w:pPr>
            <w:r w:rsidRPr="002E3740">
              <w:rPr>
                <w:rFonts w:eastAsiaTheme="minorHAnsi"/>
                <w:b/>
                <w:lang w:eastAsia="en-US"/>
              </w:rPr>
              <w:t>ПМ. 02.  Участие в организации производственной деятельности  структурного подразделения</w:t>
            </w:r>
            <w:r w:rsidRPr="002E3740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0" w:rsidRPr="002E3740" w:rsidRDefault="002E3740" w:rsidP="003931AE">
            <w:pPr>
              <w:pStyle w:val="af0"/>
              <w:rPr>
                <w:rFonts w:eastAsiaTheme="minorHAnsi"/>
                <w:b/>
                <w:lang w:eastAsia="en-US"/>
              </w:rPr>
            </w:pP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Организация производственного участка.  Расчет количества оборудования и коэффициента его загрузки. Расчет численности работающих на участке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215C7B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Определение общего количества оборудования необходимого для работы производственного участка. Его загрузки и численности требуемого персонала для оптимальной работоспособности используемого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Расчет показателей эффективности использования оборотных средств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842CF4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Определение норматива оборотных средств на предприятиях различных форм собственности</w:t>
            </w:r>
            <w:r w:rsidR="002055EB">
              <w:rPr>
                <w:rFonts w:eastAsiaTheme="minorHAnsi"/>
                <w:kern w:val="0"/>
                <w:sz w:val="28"/>
                <w:szCs w:val="28"/>
                <w:lang w:eastAsia="en-US"/>
              </w:rPr>
              <w:t>, а также эффективности их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Расчет показателей интенсивности и эффективности использования основных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2055EB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Определение нормы амортизации основных средств, суммы амортизационных отчислений, а также коэффициента интенсивности использования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Составление управленческой документации (приказы, распоряжения и указания)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2055EB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Оформление приказов, распоряжений и указаний. Порядок составления данной управленческой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78" w:rsidRPr="00CD1178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5</w:t>
            </w:r>
          </w:p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78" w:rsidRPr="00CD1178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Составление документации сопровождающей технологический процесс (ведомость оснастки, операционная карта, маршрутная карта)</w:t>
            </w:r>
          </w:p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2055EB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Оформление технологической документации требуемой для осуществления технологического процесса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Тема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D1178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Составление информационно </w:t>
            </w:r>
            <w:r w:rsidRPr="00CD1178"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>справочной документации (должностная инструкция, штатное расписание и заявления о приеме на работу)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FD" w:rsidRPr="00E207FD" w:rsidRDefault="002055EB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 xml:space="preserve">Составление документов требуемых в работе с 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 xml:space="preserve">персоналом организации. Правильное оформление документов организующих работу сотрудников организации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CD1178" w:rsidP="003931AE">
            <w:pPr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36</w:t>
            </w:r>
          </w:p>
        </w:tc>
      </w:tr>
      <w:tr w:rsidR="00CD1178" w:rsidRPr="00E207FD" w:rsidTr="00CD11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D" w:rsidRPr="00E207FD" w:rsidRDefault="00E207FD" w:rsidP="003931AE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 w:cstheme="minorBidi"/>
                <w:kern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D" w:rsidRPr="00E207FD" w:rsidRDefault="00E207FD" w:rsidP="003931AE">
            <w:pPr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E207FD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36</w:t>
            </w:r>
          </w:p>
        </w:tc>
      </w:tr>
    </w:tbl>
    <w:p w:rsidR="00E207FD" w:rsidRDefault="00E207FD" w:rsidP="003931AE">
      <w:pPr>
        <w:pStyle w:val="a0"/>
      </w:pPr>
    </w:p>
    <w:p w:rsidR="00E207FD" w:rsidRDefault="00E207FD" w:rsidP="003931AE">
      <w:pPr>
        <w:pStyle w:val="a0"/>
      </w:pPr>
    </w:p>
    <w:p w:rsidR="00E207FD" w:rsidRDefault="00E207FD" w:rsidP="003931AE">
      <w:pPr>
        <w:pStyle w:val="a0"/>
      </w:pPr>
    </w:p>
    <w:p w:rsidR="00E207FD" w:rsidRPr="00E207FD" w:rsidRDefault="00E207FD" w:rsidP="003931AE">
      <w:pPr>
        <w:pStyle w:val="a0"/>
      </w:pPr>
    </w:p>
    <w:p w:rsidR="007C5972" w:rsidRDefault="007C5972" w:rsidP="003931AE">
      <w:pPr>
        <w:pStyle w:val="1"/>
        <w:ind w:left="567" w:hanging="567"/>
        <w:rPr>
          <w:b/>
          <w:caps/>
          <w:sz w:val="28"/>
          <w:szCs w:val="28"/>
        </w:rPr>
      </w:pPr>
    </w:p>
    <w:p w:rsidR="007C5972" w:rsidRDefault="007C5972" w:rsidP="003931AE">
      <w:pPr>
        <w:pStyle w:val="a0"/>
        <w:sectPr w:rsidR="007C5972" w:rsidSect="007C597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851" w:left="992" w:header="720" w:footer="709" w:gutter="0"/>
          <w:cols w:space="720"/>
          <w:docGrid w:linePitch="600" w:charSpace="32768"/>
        </w:sectPr>
      </w:pP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lastRenderedPageBreak/>
        <w:t>4</w:t>
      </w:r>
      <w:r w:rsidRPr="00AD3C7E">
        <w:rPr>
          <w:rFonts w:eastAsia="Calibri"/>
          <w:b/>
          <w:kern w:val="0"/>
          <w:sz w:val="28"/>
          <w:szCs w:val="28"/>
          <w:lang w:eastAsia="en-US"/>
        </w:rPr>
        <w:t xml:space="preserve"> УСЛОВИЯ РЕАЛИЗАЦИИ УЧЕБНОЙ ПРАКТИКИ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b/>
          <w:kern w:val="0"/>
          <w:sz w:val="28"/>
          <w:szCs w:val="28"/>
          <w:lang w:eastAsia="en-US"/>
        </w:rPr>
        <w:t>4.1</w:t>
      </w:r>
      <w:r w:rsidRPr="00AD3C7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AD3C7E">
        <w:rPr>
          <w:rFonts w:eastAsia="Calibri"/>
          <w:b/>
          <w:kern w:val="0"/>
          <w:sz w:val="28"/>
          <w:szCs w:val="28"/>
          <w:lang w:eastAsia="en-US"/>
        </w:rPr>
        <w:t>Требования к материально-техническому обеспечению</w:t>
      </w: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Программа учебной практики реализуется в </w:t>
      </w:r>
      <w:r>
        <w:rPr>
          <w:rFonts w:eastAsia="Calibri"/>
          <w:kern w:val="0"/>
          <w:sz w:val="28"/>
          <w:szCs w:val="28"/>
          <w:lang w:eastAsia="en-US"/>
        </w:rPr>
        <w:t>а.343 «Маркетинга и документационного обеспечения управления».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1C01FF" w:rsidRPr="007B1E33" w:rsidRDefault="001C01FF" w:rsidP="003931AE">
      <w:pPr>
        <w:suppressAutoHyphens w:val="0"/>
        <w:ind w:firstLine="851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7B1E33">
        <w:rPr>
          <w:rFonts w:eastAsia="Calibri"/>
          <w:b/>
          <w:bCs/>
          <w:kern w:val="0"/>
          <w:sz w:val="28"/>
          <w:szCs w:val="28"/>
          <w:lang w:eastAsia="en-US"/>
        </w:rPr>
        <w:t>Оборудование лаборатории товароведения</w:t>
      </w:r>
      <w:r w:rsidRPr="007B1E33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7B1E33">
        <w:rPr>
          <w:rFonts w:eastAsia="Calibri"/>
          <w:b/>
          <w:bCs/>
          <w:kern w:val="0"/>
          <w:sz w:val="28"/>
          <w:szCs w:val="28"/>
          <w:lang w:eastAsia="en-US"/>
        </w:rPr>
        <w:t>и рабочих мест:</w:t>
      </w:r>
    </w:p>
    <w:p w:rsidR="001C01FF" w:rsidRPr="007B1E33" w:rsidRDefault="001C01FF" w:rsidP="003931AE">
      <w:pPr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- </w:t>
      </w:r>
      <w:r w:rsidRPr="007B1E33">
        <w:rPr>
          <w:rFonts w:eastAsia="Calibri"/>
          <w:bCs/>
          <w:kern w:val="0"/>
          <w:sz w:val="28"/>
          <w:szCs w:val="28"/>
          <w:lang w:eastAsia="en-US"/>
        </w:rPr>
        <w:t xml:space="preserve">посадочные места с </w:t>
      </w:r>
      <w:r w:rsidRPr="007B1E33">
        <w:rPr>
          <w:rFonts w:eastAsia="Calibri"/>
          <w:kern w:val="0"/>
          <w:sz w:val="28"/>
          <w:szCs w:val="28"/>
          <w:lang w:eastAsia="en-US"/>
        </w:rPr>
        <w:t>индивидуальным освещением</w:t>
      </w:r>
      <w:r w:rsidRPr="007B1E33">
        <w:rPr>
          <w:rFonts w:eastAsia="Calibri"/>
          <w:bCs/>
          <w:kern w:val="0"/>
          <w:sz w:val="28"/>
          <w:szCs w:val="28"/>
          <w:lang w:eastAsia="en-US"/>
        </w:rPr>
        <w:t xml:space="preserve"> по количеству обучающихся;</w:t>
      </w:r>
    </w:p>
    <w:p w:rsidR="001C01FF" w:rsidRPr="007B1E33" w:rsidRDefault="001C01FF" w:rsidP="003931AE">
      <w:pPr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- </w:t>
      </w:r>
      <w:r w:rsidRPr="007B1E33">
        <w:rPr>
          <w:rFonts w:eastAsia="Calibri"/>
          <w:bCs/>
          <w:kern w:val="0"/>
          <w:sz w:val="28"/>
          <w:szCs w:val="28"/>
          <w:lang w:eastAsia="en-US"/>
        </w:rPr>
        <w:t>рабочее место преподавателя;</w:t>
      </w:r>
    </w:p>
    <w:p w:rsidR="001C01FF" w:rsidRPr="007B1E33" w:rsidRDefault="001C01FF" w:rsidP="003931AE">
      <w:pPr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7B1E33">
        <w:rPr>
          <w:rFonts w:eastAsia="Calibri"/>
          <w:kern w:val="0"/>
          <w:sz w:val="28"/>
          <w:szCs w:val="28"/>
          <w:lang w:eastAsia="en-US"/>
        </w:rPr>
        <w:t>подрамники;</w:t>
      </w:r>
    </w:p>
    <w:p w:rsidR="001C01FF" w:rsidRPr="007B1E33" w:rsidRDefault="001C01FF" w:rsidP="003931AE">
      <w:pPr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- </w:t>
      </w:r>
      <w:r w:rsidRPr="007B1E33">
        <w:rPr>
          <w:rFonts w:eastAsia="Calibri"/>
          <w:bCs/>
          <w:kern w:val="0"/>
          <w:sz w:val="28"/>
          <w:szCs w:val="28"/>
          <w:lang w:eastAsia="en-US"/>
        </w:rPr>
        <w:t>комплект учебно-методической документации;</w:t>
      </w:r>
    </w:p>
    <w:p w:rsidR="001C01FF" w:rsidRDefault="001C01FF" w:rsidP="003931AE">
      <w:pPr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>
        <w:rPr>
          <w:rFonts w:eastAsia="Calibri"/>
          <w:bCs/>
          <w:kern w:val="0"/>
          <w:sz w:val="28"/>
          <w:szCs w:val="28"/>
          <w:lang w:eastAsia="en-US"/>
        </w:rPr>
        <w:t xml:space="preserve">- </w:t>
      </w:r>
      <w:r w:rsidRPr="007B1E33">
        <w:rPr>
          <w:rFonts w:eastAsia="Calibri"/>
          <w:bCs/>
          <w:kern w:val="0"/>
          <w:sz w:val="28"/>
          <w:szCs w:val="28"/>
          <w:lang w:eastAsia="en-US"/>
        </w:rPr>
        <w:t xml:space="preserve"> комплект учебно-наглядных пособий</w:t>
      </w:r>
      <w:r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Реализация рабочей программы </w:t>
      </w:r>
      <w:r>
        <w:rPr>
          <w:rFonts w:eastAsia="Calibri"/>
          <w:kern w:val="0"/>
          <w:sz w:val="28"/>
          <w:szCs w:val="28"/>
          <w:lang w:eastAsia="en-US"/>
        </w:rPr>
        <w:t>учебной</w:t>
      </w:r>
      <w:r w:rsidRPr="00AD3C7E">
        <w:rPr>
          <w:rFonts w:eastAsia="Calibri"/>
          <w:kern w:val="0"/>
          <w:sz w:val="28"/>
          <w:szCs w:val="28"/>
          <w:lang w:eastAsia="en-US"/>
        </w:rPr>
        <w:t xml:space="preserve"> практики предполагает проведение практики </w:t>
      </w:r>
      <w:r>
        <w:rPr>
          <w:rFonts w:eastAsia="Calibri"/>
          <w:kern w:val="0"/>
          <w:sz w:val="28"/>
          <w:szCs w:val="28"/>
          <w:lang w:eastAsia="en-US"/>
        </w:rPr>
        <w:t>в учебном заведении.</w:t>
      </w: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b/>
          <w:kern w:val="0"/>
          <w:sz w:val="28"/>
          <w:szCs w:val="28"/>
          <w:lang w:eastAsia="en-US"/>
        </w:rPr>
        <w:t xml:space="preserve">4.2 Общие требования к организации </w:t>
      </w:r>
      <w:r>
        <w:rPr>
          <w:rFonts w:eastAsia="Calibri"/>
          <w:b/>
          <w:kern w:val="0"/>
          <w:sz w:val="28"/>
          <w:szCs w:val="28"/>
          <w:lang w:eastAsia="en-US"/>
        </w:rPr>
        <w:t>учебной</w:t>
      </w:r>
      <w:r w:rsidRPr="00AD3C7E">
        <w:rPr>
          <w:rFonts w:eastAsia="Calibri"/>
          <w:b/>
          <w:kern w:val="0"/>
          <w:sz w:val="28"/>
          <w:szCs w:val="28"/>
          <w:lang w:eastAsia="en-US"/>
        </w:rPr>
        <w:t xml:space="preserve"> практики</w:t>
      </w:r>
      <w:r>
        <w:rPr>
          <w:rFonts w:eastAsia="Calibri"/>
          <w:b/>
          <w:kern w:val="0"/>
          <w:sz w:val="28"/>
          <w:szCs w:val="28"/>
          <w:lang w:eastAsia="en-US"/>
        </w:rPr>
        <w:t>.</w:t>
      </w:r>
      <w:r w:rsidRPr="00AD3C7E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1C01FF" w:rsidRPr="007B1E33" w:rsidRDefault="001C01FF" w:rsidP="003931AE">
      <w:pPr>
        <w:suppressAutoHyphens w:val="0"/>
        <w:ind w:firstLine="709"/>
        <w:jc w:val="both"/>
        <w:rPr>
          <w:rFonts w:eastAsia="Calibri"/>
          <w:bCs/>
          <w:kern w:val="0"/>
          <w:sz w:val="28"/>
          <w:szCs w:val="28"/>
          <w:lang w:eastAsia="en-US"/>
        </w:rPr>
      </w:pPr>
    </w:p>
    <w:p w:rsidR="001C01FF" w:rsidRPr="007B1E33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B1E33">
        <w:rPr>
          <w:rFonts w:eastAsia="Calibri"/>
          <w:kern w:val="0"/>
          <w:sz w:val="28"/>
          <w:szCs w:val="28"/>
          <w:lang w:eastAsia="en-US"/>
        </w:rPr>
        <w:t xml:space="preserve">Программа учебной практики   разработана с учетом  потребностей рынка труда и требований работодателей. В ней  конкретизированы конечные результаты обучения в виде компетенций, умений,  знаний и  приобретаемого практического опыта. </w:t>
      </w:r>
    </w:p>
    <w:p w:rsidR="001C01FF" w:rsidRPr="007B1E33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B1E33">
        <w:rPr>
          <w:rFonts w:eastAsia="Calibri"/>
          <w:kern w:val="0"/>
          <w:sz w:val="28"/>
          <w:szCs w:val="28"/>
          <w:lang w:eastAsia="en-US"/>
        </w:rPr>
        <w:t xml:space="preserve">Содержание программы учебной практики определено видом профессиональной деятельности, к которому готовится выпускник и рассчитано на  </w:t>
      </w:r>
      <w:r>
        <w:rPr>
          <w:rFonts w:eastAsia="Calibri"/>
          <w:kern w:val="0"/>
          <w:sz w:val="28"/>
          <w:szCs w:val="28"/>
          <w:lang w:eastAsia="en-US"/>
        </w:rPr>
        <w:t>4-е</w:t>
      </w:r>
      <w:r w:rsidRPr="007B1E33">
        <w:rPr>
          <w:rFonts w:eastAsia="Calibri"/>
          <w:kern w:val="0"/>
          <w:sz w:val="28"/>
          <w:szCs w:val="28"/>
          <w:lang w:eastAsia="en-US"/>
        </w:rPr>
        <w:t xml:space="preserve">   курсы.</w:t>
      </w:r>
    </w:p>
    <w:p w:rsidR="001C01FF" w:rsidRPr="007B1E33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B1E33">
        <w:rPr>
          <w:rFonts w:eastAsia="Calibri"/>
          <w:kern w:val="0"/>
          <w:sz w:val="28"/>
          <w:szCs w:val="28"/>
          <w:lang w:eastAsia="en-US"/>
        </w:rPr>
        <w:t xml:space="preserve">Структура, содержание, сроки освоения и объем часов учебной практики  дают возможность учащимся по окончании курса  овладеть </w:t>
      </w:r>
      <w:r>
        <w:rPr>
          <w:rFonts w:eastAsia="Calibri"/>
          <w:kern w:val="0"/>
          <w:sz w:val="28"/>
          <w:szCs w:val="28"/>
          <w:lang w:eastAsia="en-US"/>
        </w:rPr>
        <w:t>методикой расчета основных показателей деятельности организации</w:t>
      </w:r>
      <w:r w:rsidRPr="007B1E33">
        <w:rPr>
          <w:rFonts w:eastAsia="Calibri"/>
          <w:kern w:val="0"/>
          <w:sz w:val="28"/>
          <w:szCs w:val="28"/>
          <w:lang w:eastAsia="en-US"/>
        </w:rPr>
        <w:t>,</w:t>
      </w:r>
      <w:r>
        <w:rPr>
          <w:rFonts w:eastAsia="Calibri"/>
          <w:kern w:val="0"/>
          <w:sz w:val="28"/>
          <w:szCs w:val="28"/>
          <w:lang w:eastAsia="en-US"/>
        </w:rPr>
        <w:t xml:space="preserve"> правильной организации документооборота</w:t>
      </w:r>
      <w:r w:rsidRPr="007B1E33">
        <w:rPr>
          <w:rFonts w:eastAsia="Calibri"/>
          <w:kern w:val="0"/>
          <w:sz w:val="28"/>
          <w:szCs w:val="28"/>
          <w:lang w:eastAsia="en-US"/>
        </w:rPr>
        <w:t xml:space="preserve">. Промежуточная аттестация  по учебной практике проводится в форме </w:t>
      </w:r>
      <w:r>
        <w:rPr>
          <w:rFonts w:eastAsia="Calibri"/>
          <w:kern w:val="0"/>
          <w:sz w:val="28"/>
          <w:szCs w:val="28"/>
          <w:lang w:eastAsia="en-US"/>
        </w:rPr>
        <w:t>дифференцированного зачета</w:t>
      </w:r>
      <w:r w:rsidRPr="007B1E33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b/>
          <w:kern w:val="0"/>
          <w:sz w:val="28"/>
          <w:szCs w:val="28"/>
          <w:lang w:eastAsia="en-US"/>
        </w:rPr>
        <w:t>4.3 Информационное обеспечение обучения</w:t>
      </w:r>
      <w:r w:rsidRPr="00AD3C7E">
        <w:rPr>
          <w:rFonts w:eastAsia="Calibri"/>
          <w:kern w:val="0"/>
          <w:sz w:val="28"/>
          <w:szCs w:val="28"/>
          <w:lang w:eastAsia="en-US"/>
        </w:rPr>
        <w:t xml:space="preserve">: 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>Перечень учебных изданий, справочно-информационной документации, Интернет-ресурсов, дополнительной литературы.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7B1E33">
        <w:rPr>
          <w:rFonts w:eastAsia="Calibri"/>
          <w:kern w:val="0"/>
          <w:sz w:val="28"/>
          <w:szCs w:val="28"/>
          <w:lang w:eastAsia="en-US"/>
        </w:rPr>
        <w:t>Основные источники</w:t>
      </w:r>
      <w:r w:rsidRPr="00AD3C7E">
        <w:rPr>
          <w:rFonts w:eastAsia="Calibri"/>
          <w:i/>
          <w:kern w:val="0"/>
          <w:sz w:val="28"/>
          <w:szCs w:val="28"/>
          <w:lang w:eastAsia="en-US"/>
        </w:rPr>
        <w:t>: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1. Менеджмент: учебник /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Г.Б.Казначевская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– Изд. 15-е, стер. – Ростов н/Д: Феникс, 2014. – 347, (1) с. – (Среднее профессиональное образование).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2. Менеджмент: Учебно-методическое пособие / Игнатьева А.В., Максимов М.М., Вдовина И.В., Доценко Е.В.,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Горностаева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А.И. – М.: Вузовский учебник: ИНФРА – М, 2013. – 284с.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3.Менеджмент: учебное пособие /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Е.Н.Кнышова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– М.: ИД «ФОРУМ» - ИНФРА-М, 2013. – 304с. – (Профессиональное образование)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lastRenderedPageBreak/>
        <w:t xml:space="preserve">4.Ильдеменов С.В.,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Ильдеменов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 А.С., Лобов С.В. Операционный менеджмент: Учебник. – М.: ИНФРА – М, 2009. – 337с. – (Учебник для программа </w:t>
      </w:r>
      <w:r w:rsidRPr="00AD3C7E">
        <w:rPr>
          <w:rFonts w:eastAsia="Calibri"/>
          <w:kern w:val="0"/>
          <w:sz w:val="28"/>
          <w:szCs w:val="28"/>
          <w:lang w:val="en-US" w:eastAsia="en-US"/>
        </w:rPr>
        <w:t>MBA</w:t>
      </w:r>
      <w:r w:rsidRPr="00AD3C7E">
        <w:rPr>
          <w:rFonts w:eastAsia="Calibri"/>
          <w:kern w:val="0"/>
          <w:sz w:val="28"/>
          <w:szCs w:val="28"/>
          <w:lang w:eastAsia="en-US"/>
        </w:rPr>
        <w:t>)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5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Шилков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В.И. Стратегический менеджмент: учебное пособие /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В.И.Шилков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>. – М.: ФОРУМ, 2009. – 304</w:t>
      </w:r>
      <w:proofErr w:type="gramStart"/>
      <w:r w:rsidRPr="00AD3C7E">
        <w:rPr>
          <w:rFonts w:eastAsia="Calibri"/>
          <w:kern w:val="0"/>
          <w:sz w:val="28"/>
          <w:szCs w:val="28"/>
          <w:lang w:eastAsia="en-US"/>
        </w:rPr>
        <w:t>с. :</w:t>
      </w:r>
      <w:proofErr w:type="gram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ил. – (Профессиональное образование)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6.Базилевич А.И. Инновационный менеджмент: учебное пособие для студентов вузов, обучающихся по специальностям экономики и управления /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А.И.Базилевич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; под </w:t>
      </w:r>
      <w:proofErr w:type="spellStart"/>
      <w:proofErr w:type="gramStart"/>
      <w:r w:rsidRPr="00AD3C7E">
        <w:rPr>
          <w:rFonts w:eastAsia="Calibri"/>
          <w:kern w:val="0"/>
          <w:sz w:val="28"/>
          <w:szCs w:val="28"/>
          <w:lang w:eastAsia="en-US"/>
        </w:rPr>
        <w:t>ред.В.Я.Горфинкеля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.</w:t>
      </w:r>
      <w:proofErr w:type="gram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– М.: ЮНИТИ – ДАНА, 2009. – 231с. </w:t>
      </w:r>
    </w:p>
    <w:p w:rsidR="001C01FF" w:rsidRPr="00A46631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7</w:t>
      </w:r>
      <w:r w:rsidRPr="00A46631">
        <w:rPr>
          <w:rFonts w:eastAsia="Calibri"/>
          <w:kern w:val="0"/>
          <w:sz w:val="28"/>
          <w:szCs w:val="28"/>
          <w:lang w:eastAsia="en-US"/>
        </w:rPr>
        <w:t>.В.И.Волкова. Экономика организации. – М.: «Юнити»,200</w:t>
      </w:r>
      <w:r>
        <w:rPr>
          <w:rFonts w:eastAsia="Calibri"/>
          <w:kern w:val="0"/>
          <w:sz w:val="28"/>
          <w:szCs w:val="28"/>
          <w:lang w:eastAsia="en-US"/>
        </w:rPr>
        <w:t>9</w:t>
      </w:r>
      <w:r w:rsidRPr="00A46631">
        <w:rPr>
          <w:rFonts w:eastAsia="Calibri"/>
          <w:kern w:val="0"/>
          <w:sz w:val="28"/>
          <w:szCs w:val="28"/>
          <w:lang w:eastAsia="en-US"/>
        </w:rPr>
        <w:t>г.</w:t>
      </w:r>
    </w:p>
    <w:p w:rsidR="001C01FF" w:rsidRPr="00A46631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8</w:t>
      </w:r>
      <w:r w:rsidRPr="00A46631">
        <w:rPr>
          <w:rFonts w:eastAsia="Calibri"/>
          <w:kern w:val="0"/>
          <w:sz w:val="28"/>
          <w:szCs w:val="28"/>
          <w:lang w:eastAsia="en-US"/>
        </w:rPr>
        <w:t>.Ф.Котлер. Основы маркетинга. – М.: «Инфро-м»,200</w:t>
      </w:r>
      <w:r>
        <w:rPr>
          <w:rFonts w:eastAsia="Calibri"/>
          <w:kern w:val="0"/>
          <w:sz w:val="28"/>
          <w:szCs w:val="28"/>
          <w:lang w:eastAsia="en-US"/>
        </w:rPr>
        <w:t>9</w:t>
      </w:r>
      <w:r w:rsidRPr="00A46631">
        <w:rPr>
          <w:rFonts w:eastAsia="Calibri"/>
          <w:kern w:val="0"/>
          <w:sz w:val="28"/>
          <w:szCs w:val="28"/>
          <w:lang w:eastAsia="en-US"/>
        </w:rPr>
        <w:t>г.</w:t>
      </w:r>
    </w:p>
    <w:p w:rsidR="001C01FF" w:rsidRPr="00A46631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9</w:t>
      </w:r>
      <w:r w:rsidRPr="00A46631">
        <w:rPr>
          <w:rFonts w:eastAsia="Calibri"/>
          <w:kern w:val="0"/>
          <w:sz w:val="28"/>
          <w:szCs w:val="28"/>
          <w:lang w:eastAsia="en-US"/>
        </w:rPr>
        <w:t>.Г.И.Шипеленко. Экономика, управление и планирование производством на предприятии. – Ростов-на-Дону: «</w:t>
      </w:r>
      <w:proofErr w:type="spellStart"/>
      <w:r w:rsidRPr="00A46631">
        <w:rPr>
          <w:rFonts w:eastAsia="Calibri"/>
          <w:kern w:val="0"/>
          <w:sz w:val="28"/>
          <w:szCs w:val="28"/>
          <w:lang w:eastAsia="en-US"/>
        </w:rPr>
        <w:t>МарТ</w:t>
      </w:r>
      <w:proofErr w:type="spellEnd"/>
      <w:r w:rsidRPr="00A46631">
        <w:rPr>
          <w:rFonts w:eastAsia="Calibri"/>
          <w:kern w:val="0"/>
          <w:sz w:val="28"/>
          <w:szCs w:val="28"/>
          <w:lang w:eastAsia="en-US"/>
        </w:rPr>
        <w:t>», 20</w:t>
      </w:r>
      <w:r>
        <w:rPr>
          <w:rFonts w:eastAsia="Calibri"/>
          <w:kern w:val="0"/>
          <w:sz w:val="28"/>
          <w:szCs w:val="28"/>
          <w:lang w:eastAsia="en-US"/>
        </w:rPr>
        <w:t>10</w:t>
      </w:r>
      <w:r w:rsidRPr="00A46631">
        <w:rPr>
          <w:rFonts w:eastAsia="Calibri"/>
          <w:kern w:val="0"/>
          <w:sz w:val="28"/>
          <w:szCs w:val="28"/>
          <w:lang w:eastAsia="en-US"/>
        </w:rPr>
        <w:t>г.</w:t>
      </w: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</w:p>
    <w:p w:rsidR="001C01FF" w:rsidRDefault="001C01FF" w:rsidP="003931AE">
      <w:pPr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7B1E33">
        <w:rPr>
          <w:rFonts w:eastAsia="Calibri"/>
          <w:kern w:val="0"/>
          <w:sz w:val="28"/>
          <w:szCs w:val="28"/>
          <w:lang w:eastAsia="en-US"/>
        </w:rPr>
        <w:t>Дополнительные источники</w:t>
      </w:r>
      <w:r w:rsidRPr="00AD3C7E">
        <w:rPr>
          <w:rFonts w:eastAsia="Calibri"/>
          <w:i/>
          <w:kern w:val="0"/>
          <w:sz w:val="28"/>
          <w:szCs w:val="28"/>
          <w:lang w:eastAsia="en-US"/>
        </w:rPr>
        <w:t>: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 xml:space="preserve">Кузнецов Б.Т. Стратегический менеджмент: учебник,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Юнити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>; ГРИФ, 2011 г.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>Зворыкина Т.И., Платонова Н.А. Техническое регулирование: сфера услуг; учебник. ГРИФ, Альфа-М, 2011 г.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>Винокуров В., Винокуров А. Качество управления как фактор укрепления рыночных позиций предприятия // Стандарты и качество. — 2010. — № 12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Гибсон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Д.Г.,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Иванцевич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Д.,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Донелли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Д.Х.-мл. Организации, поведение, структура, процессы. М., 2010. 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Зинкевич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-Евстигнеева Т. Д. Эффективная команда: шаги к созданию. Руководство для тех, кто хочет создать свою команду. - </w:t>
      </w:r>
      <w:proofErr w:type="gramStart"/>
      <w:r w:rsidRPr="00AD3C7E">
        <w:rPr>
          <w:rFonts w:eastAsia="Calibri"/>
          <w:kern w:val="0"/>
          <w:sz w:val="28"/>
          <w:szCs w:val="28"/>
          <w:lang w:eastAsia="en-US"/>
        </w:rPr>
        <w:t>СПб.:</w:t>
      </w:r>
      <w:proofErr w:type="gram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Речь, 2011</w:t>
      </w:r>
    </w:p>
    <w:p w:rsidR="001C01FF" w:rsidRPr="00AD3C7E" w:rsidRDefault="001C01FF" w:rsidP="003931AE">
      <w:pPr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AD3C7E">
        <w:rPr>
          <w:rFonts w:eastAsia="Calibri"/>
          <w:kern w:val="0"/>
          <w:sz w:val="28"/>
          <w:szCs w:val="28"/>
          <w:lang w:eastAsia="en-US"/>
        </w:rPr>
        <w:t>Клочков А.К. KPI</w:t>
      </w:r>
      <w:r w:rsidRPr="00AD3C7E">
        <w:rPr>
          <w:rFonts w:eastAsia="Calibri"/>
          <w:bCs/>
          <w:kern w:val="0"/>
          <w:sz w:val="28"/>
          <w:szCs w:val="28"/>
          <w:lang w:eastAsia="en-US"/>
        </w:rPr>
        <w:t xml:space="preserve"> и мотивация персонала: полный сборник практических </w:t>
      </w:r>
      <w:proofErr w:type="spellStart"/>
      <w:r w:rsidRPr="00AD3C7E">
        <w:rPr>
          <w:rFonts w:eastAsia="Calibri"/>
          <w:bCs/>
          <w:kern w:val="0"/>
          <w:sz w:val="28"/>
          <w:szCs w:val="28"/>
          <w:lang w:eastAsia="en-US"/>
        </w:rPr>
        <w:t>инструментовМ</w:t>
      </w:r>
      <w:proofErr w:type="spellEnd"/>
      <w:r w:rsidRPr="00AD3C7E">
        <w:rPr>
          <w:rFonts w:eastAsia="Calibri"/>
          <w:bCs/>
          <w:kern w:val="0"/>
          <w:sz w:val="28"/>
          <w:szCs w:val="28"/>
          <w:lang w:eastAsia="en-US"/>
        </w:rPr>
        <w:t>:</w:t>
      </w:r>
      <w:r w:rsidRPr="00AD3C7E">
        <w:rPr>
          <w:rFonts w:eastAsia="Calibri"/>
          <w:kern w:val="0"/>
          <w:sz w:val="28"/>
          <w:szCs w:val="28"/>
          <w:lang w:eastAsia="en-US"/>
        </w:rPr>
        <w:t xml:space="preserve"> Издательство: </w:t>
      </w:r>
      <w:proofErr w:type="spellStart"/>
      <w:r w:rsidRPr="00AD3C7E">
        <w:rPr>
          <w:rFonts w:eastAsia="Calibri"/>
          <w:kern w:val="0"/>
          <w:sz w:val="28"/>
          <w:szCs w:val="28"/>
          <w:lang w:eastAsia="en-US"/>
        </w:rPr>
        <w:t>Эксмо</w:t>
      </w:r>
      <w:proofErr w:type="spellEnd"/>
      <w:r w:rsidRPr="00AD3C7E">
        <w:rPr>
          <w:rFonts w:eastAsia="Calibri"/>
          <w:kern w:val="0"/>
          <w:sz w:val="28"/>
          <w:szCs w:val="28"/>
          <w:lang w:eastAsia="en-US"/>
        </w:rPr>
        <w:t xml:space="preserve"> 2012</w:t>
      </w:r>
    </w:p>
    <w:p w:rsidR="001C01FF" w:rsidRPr="00AD3C7E" w:rsidRDefault="001C01FF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C01FF" w:rsidRPr="00AD3C7E" w:rsidRDefault="001C01FF" w:rsidP="003931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B1E33">
        <w:rPr>
          <w:sz w:val="28"/>
          <w:szCs w:val="28"/>
        </w:rPr>
        <w:t>Интернет-ресурсы</w:t>
      </w:r>
      <w:r w:rsidRPr="00AD3C7E">
        <w:rPr>
          <w:b/>
          <w:i/>
          <w:sz w:val="28"/>
          <w:szCs w:val="28"/>
        </w:rPr>
        <w:t>:</w:t>
      </w:r>
    </w:p>
    <w:p w:rsidR="001C01FF" w:rsidRPr="00AD3C7E" w:rsidRDefault="00313DCD" w:rsidP="003931AE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hyperlink r:id="rId22" w:history="1">
        <w:r w:rsidR="001C01FF" w:rsidRPr="00AD3C7E">
          <w:rPr>
            <w:rStyle w:val="a4"/>
            <w:b/>
            <w:sz w:val="28"/>
            <w:szCs w:val="28"/>
          </w:rPr>
          <w:t>http://www.renault.ru/ru/about/renault/alliance/</w:t>
        </w:r>
      </w:hyperlink>
    </w:p>
    <w:p w:rsidR="001C01FF" w:rsidRPr="00AD3C7E" w:rsidRDefault="00313DCD" w:rsidP="003931AE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hyperlink r:id="rId23" w:history="1">
        <w:r w:rsidR="001C01FF" w:rsidRPr="00AD3C7E">
          <w:rPr>
            <w:rStyle w:val="a4"/>
            <w:b/>
            <w:sz w:val="28"/>
            <w:szCs w:val="28"/>
          </w:rPr>
          <w:t>http://www.nissan-motor.md/NewsItem</w:t>
        </w:r>
      </w:hyperlink>
      <w:r w:rsidR="001C01FF" w:rsidRPr="00AD3C7E">
        <w:rPr>
          <w:b/>
          <w:sz w:val="28"/>
          <w:szCs w:val="28"/>
        </w:rPr>
        <w:t>.</w:t>
      </w:r>
    </w:p>
    <w:p w:rsidR="001C01FF" w:rsidRPr="00AD3C7E" w:rsidRDefault="00313DCD" w:rsidP="003931AE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hyperlink r:id="rId24" w:history="1">
        <w:r w:rsidR="001C01FF" w:rsidRPr="00AD3C7E">
          <w:rPr>
            <w:rStyle w:val="a4"/>
            <w:b/>
            <w:sz w:val="28"/>
            <w:szCs w:val="28"/>
          </w:rPr>
          <w:t>http://www.mybiz.ru/post/11609/default.asp</w:t>
        </w:r>
      </w:hyperlink>
    </w:p>
    <w:p w:rsidR="00AD3C7E" w:rsidRDefault="00AD3C7E" w:rsidP="003931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C5972" w:rsidRPr="00C3319F" w:rsidRDefault="00AD3C7E" w:rsidP="003931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5972" w:rsidRPr="00C3319F">
        <w:rPr>
          <w:b/>
          <w:sz w:val="28"/>
          <w:szCs w:val="28"/>
        </w:rPr>
        <w:t>.4 Кадровое обеспечение образовательного процесса</w:t>
      </w:r>
    </w:p>
    <w:p w:rsidR="007C5972" w:rsidRPr="00C3319F" w:rsidRDefault="007C5972" w:rsidP="003931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C5972" w:rsidRPr="00C3319F" w:rsidRDefault="007C5972" w:rsidP="003931AE">
      <w:pPr>
        <w:widowControl w:val="0"/>
        <w:ind w:firstLine="709"/>
        <w:jc w:val="both"/>
        <w:rPr>
          <w:bCs/>
          <w:sz w:val="28"/>
          <w:szCs w:val="28"/>
        </w:rPr>
      </w:pPr>
      <w:r w:rsidRPr="00C3319F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 и руководство практикой: наличие высшего инженерного или высшего педагогического образования, соответствующего профилю модуля. Опыт деятельности в организациях соответствующей профессиональной сферы является обязательным, с обязательной стажировкой в профильных организациях не реже одного раза в три года.</w:t>
      </w:r>
    </w:p>
    <w:p w:rsidR="007C5972" w:rsidRPr="00C3319F" w:rsidRDefault="007C597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3319F">
        <w:rPr>
          <w:bCs/>
          <w:sz w:val="28"/>
          <w:szCs w:val="28"/>
        </w:rPr>
        <w:t>Инженерно-педагогический состав: среднее – профессиональное или высшее инженерное образование, соответствующее профилю модуля.</w:t>
      </w:r>
    </w:p>
    <w:p w:rsidR="005C64C2" w:rsidRDefault="005C64C2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2E3740" w:rsidRDefault="002E3740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5C64C2" w:rsidRPr="005C64C2" w:rsidRDefault="005C64C2" w:rsidP="003931AE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lastRenderedPageBreak/>
        <w:t>5</w:t>
      </w:r>
      <w:r w:rsidRPr="005C64C2">
        <w:rPr>
          <w:rFonts w:eastAsia="Calibri"/>
          <w:b/>
          <w:kern w:val="0"/>
          <w:sz w:val="28"/>
          <w:szCs w:val="28"/>
          <w:lang w:eastAsia="en-US"/>
        </w:rPr>
        <w:t xml:space="preserve"> КОНТРОЛЬ И ОЦЕНКА РЕЗУЛЬТАТОВ ОСВОЕНИЯ УЧЕБНОЙ ПРАКТИКИ</w:t>
      </w:r>
    </w:p>
    <w:p w:rsidR="005C64C2" w:rsidRPr="005C64C2" w:rsidRDefault="005C64C2" w:rsidP="003931AE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5C64C2">
        <w:rPr>
          <w:rFonts w:eastAsia="Calibri"/>
          <w:kern w:val="0"/>
          <w:sz w:val="28"/>
          <w:szCs w:val="28"/>
          <w:lang w:eastAsia="en-US"/>
        </w:rPr>
        <w:t xml:space="preserve">Контроль и оценка результатов освоения программы учебной практики осуществляется мастером производственного обучения/руководителем практики в процессе проведения занятий, а также выполнения </w:t>
      </w:r>
      <w:r w:rsidR="00183277" w:rsidRPr="005C64C2">
        <w:rPr>
          <w:rFonts w:eastAsia="Calibri"/>
          <w:kern w:val="0"/>
          <w:sz w:val="28"/>
          <w:szCs w:val="28"/>
          <w:lang w:eastAsia="en-US"/>
        </w:rPr>
        <w:t>обучающимися</w:t>
      </w:r>
      <w:r w:rsidRPr="005C64C2">
        <w:rPr>
          <w:rFonts w:eastAsia="Calibri"/>
          <w:kern w:val="0"/>
          <w:sz w:val="28"/>
          <w:szCs w:val="28"/>
          <w:lang w:eastAsia="en-US"/>
        </w:rPr>
        <w:t xml:space="preserve"> учебно-производственных заданий.</w:t>
      </w:r>
    </w:p>
    <w:p w:rsidR="00123174" w:rsidRPr="00123174" w:rsidRDefault="00123174" w:rsidP="0039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123174" w:rsidRPr="00123174" w:rsidTr="0012317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bCs/>
                <w:kern w:val="0"/>
                <w:lang w:eastAsia="ru-RU"/>
              </w:rPr>
              <w:t xml:space="preserve">Результаты </w:t>
            </w:r>
          </w:p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bCs/>
                <w:kern w:val="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123174">
              <w:rPr>
                <w:b/>
                <w:kern w:val="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kern w:val="0"/>
                <w:lang w:eastAsia="ru-RU"/>
              </w:rPr>
              <w:t xml:space="preserve">Формы и методы контроля и оценки </w:t>
            </w:r>
          </w:p>
        </w:tc>
      </w:tr>
      <w:tr w:rsidR="00123174" w:rsidRPr="00123174" w:rsidTr="0012317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ПК 2.1 У</w:t>
            </w:r>
            <w:r w:rsidRPr="00123174">
              <w:rPr>
                <w:kern w:val="0"/>
                <w:lang w:eastAsia="ru-RU"/>
              </w:rPr>
              <w:t>частие в планировании и организации работы структурного подразделения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- результативность определения показателей разработки плана с учетом видов деятельности;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- проверка наличия исходных ресурсов для выполнения плана;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 xml:space="preserve">- разработка проектов плана; 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- участие в планировании работы структурного подразделения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Оценка  результатов выполнения практических занятий;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 xml:space="preserve">наблюдение за ходом выполнения </w:t>
            </w:r>
            <w:r>
              <w:rPr>
                <w:kern w:val="0"/>
                <w:lang w:eastAsia="ru-RU"/>
              </w:rPr>
              <w:t>практических работ</w:t>
            </w:r>
            <w:r w:rsidRPr="00123174">
              <w:rPr>
                <w:kern w:val="0"/>
                <w:lang w:eastAsia="ru-RU"/>
              </w:rPr>
              <w:t xml:space="preserve"> </w:t>
            </w:r>
          </w:p>
        </w:tc>
      </w:tr>
      <w:tr w:rsidR="00123174" w:rsidRPr="00123174" w:rsidTr="0012317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ПК 2.2 У</w:t>
            </w:r>
            <w:r w:rsidRPr="00123174">
              <w:rPr>
                <w:kern w:val="0"/>
                <w:lang w:eastAsia="ru-RU"/>
              </w:rPr>
              <w:t>частие в руководстве работой структурного подразделения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- результативность руководства работой структурного подразделения;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- результативность принятых управленческих решений.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>оценка  принятых управленческих решений деятельности структурного подразделения</w:t>
            </w:r>
          </w:p>
        </w:tc>
      </w:tr>
    </w:tbl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kern w:val="0"/>
          <w:lang w:eastAsia="ru-RU"/>
        </w:rPr>
      </w:pP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  <w:r w:rsidRPr="00123174">
        <w:rPr>
          <w:kern w:val="0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23174">
        <w:rPr>
          <w:kern w:val="0"/>
          <w:sz w:val="28"/>
          <w:szCs w:val="28"/>
          <w:lang w:eastAsia="ru-RU"/>
        </w:rPr>
        <w:t>сформированность</w:t>
      </w:r>
      <w:proofErr w:type="spellEnd"/>
      <w:r w:rsidRPr="00123174">
        <w:rPr>
          <w:kern w:val="0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123174" w:rsidRPr="00123174" w:rsidRDefault="00123174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kern w:val="0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4388"/>
        <w:gridCol w:w="2568"/>
      </w:tblGrid>
      <w:tr w:rsidR="00123174" w:rsidRPr="00123174" w:rsidTr="00123174"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bCs/>
                <w:kern w:val="0"/>
                <w:lang w:eastAsia="ru-RU"/>
              </w:rPr>
              <w:t xml:space="preserve">Результаты </w:t>
            </w:r>
          </w:p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bCs/>
                <w:kern w:val="0"/>
                <w:lang w:eastAsia="ru-RU"/>
              </w:rPr>
              <w:t>(освоенные общие компетенции)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123174">
              <w:rPr>
                <w:b/>
                <w:kern w:val="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4" w:rsidRPr="00123174" w:rsidRDefault="00123174" w:rsidP="003931AE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123174">
              <w:rPr>
                <w:b/>
                <w:kern w:val="0"/>
                <w:lang w:eastAsia="ru-RU"/>
              </w:rPr>
              <w:t xml:space="preserve">Формы и методы контроля и оценки 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 xml:space="preserve">ОК </w:t>
            </w:r>
            <w:r w:rsidRPr="00123174">
              <w:rPr>
                <w:bCs/>
                <w:kern w:val="0"/>
                <w:lang w:eastAsia="ru-RU"/>
              </w:rPr>
              <w:t xml:space="preserve">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обоснование социальной значимости избранной специальности;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эффективная самостоятельная работа при освоении учебной дисциплины и  профессионального модуля;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владение и качественное применение в речи профессиональной терминологии;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</w:t>
            </w:r>
            <w:r w:rsidRPr="00123174">
              <w:rPr>
                <w:kern w:val="0"/>
                <w:lang w:eastAsia="ru-RU"/>
              </w:rPr>
              <w:t xml:space="preserve"> систематическое изучение дополнительной и специальной литературы по специальности, ознакомление с периодическими изданиями по направлению будущей профессиональной деятельности; 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активность и инициативность в процессе освоения профессионального модуля;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преподавателя на практических, занятиях и в процессе практики;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выполнения и защиты реферативных и домашних заданий;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экспертная оценка выполнения и защиты курсового проекта (работы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 xml:space="preserve">ОК </w:t>
            </w:r>
            <w:r w:rsidRPr="00123174">
              <w:rPr>
                <w:bCs/>
                <w:kern w:val="0"/>
                <w:lang w:eastAsia="ru-RU"/>
              </w:rPr>
              <w:t xml:space="preserve">2. Организовывать собственную деятельность, </w:t>
            </w:r>
            <w:r w:rsidRPr="00123174">
              <w:rPr>
                <w:bCs/>
                <w:kern w:val="0"/>
                <w:lang w:eastAsia="ru-RU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lastRenderedPageBreak/>
              <w:t xml:space="preserve">- выявление технологических производственных проблем и поиск </w:t>
            </w:r>
            <w:r w:rsidRPr="00123174">
              <w:rPr>
                <w:bCs/>
                <w:kern w:val="0"/>
                <w:lang w:eastAsia="ru-RU"/>
              </w:rPr>
              <w:lastRenderedPageBreak/>
              <w:t>вариативных методов решения задач профессиональной деятельности;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рациональность выбора и применения способов решения профессиональных задач;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обоснованность выбора стратегии решения профессиональных задач;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грамотное составление отчетов по лабораторно-практическим работам;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выполнение лабораторных практических работ, заданий учебной и производственной практики в соответствии с технологическим процессом;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эффективности и качества результатов собственной деятельности;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обоснование и рефлексирование результатов собственной профессиональной деятельности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lastRenderedPageBreak/>
              <w:t xml:space="preserve">- оценка преподавателя на </w:t>
            </w:r>
            <w:r w:rsidRPr="00123174">
              <w:rPr>
                <w:bCs/>
                <w:kern w:val="0"/>
                <w:lang w:eastAsia="ru-RU"/>
              </w:rPr>
              <w:lastRenderedPageBreak/>
              <w:t>практических занятиях и в процессе практики;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выполнения и защиты реферативных и домашних заданий;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-экспертная оценка выполнения и защиты курсового проекта (работы);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123174">
              <w:rPr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123174">
              <w:rPr>
                <w:bCs/>
                <w:kern w:val="0"/>
                <w:lang w:eastAsia="ru-RU"/>
              </w:rPr>
              <w:t>-соответствие технологическому процессу выполнения  различных видов работ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lastRenderedPageBreak/>
              <w:t xml:space="preserve">ОК </w:t>
            </w:r>
            <w:r w:rsidRPr="00123174">
              <w:rPr>
                <w:bCs/>
                <w:kern w:val="0"/>
                <w:lang w:eastAsia="ru-RU"/>
              </w:rPr>
              <w:t xml:space="preserve">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определение, анализ и оценка содержания стандартных и нестандартных ситуаций, необходимых для принятия решений;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обоснованность принятия решений и ответственность за них;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-аргументированность выбора способов и применение способов решения стандартных и нестандартных ситуаций;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качественное решение стандартных и нестандартных ситуаций в области разработки вопросов по технологии электрохимических производств;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принятие решений на основе фактов;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самооценка  эффективности и качества реализации своей работы;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обоснованность корректировки принятых решений на основе самоанализа;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наблюдение и экспертная оценка результатов принятых решений в стандартных и нестандартных ситуациях;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реагирование в соответствии с принципами толерантности;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оказание педагогической помощи в нестандартных ситуациях;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преподавателя на практических, лабораторных занятиях и в процессе практики;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выполнения и защиты реферативных и домашних заданий;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экспертная оценка выполнения и защиты курсового проекта (работы)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 xml:space="preserve">ОК </w:t>
            </w:r>
            <w:r w:rsidRPr="00123174">
              <w:rPr>
                <w:bCs/>
                <w:kern w:val="0"/>
                <w:lang w:eastAsia="ru-RU"/>
              </w:rPr>
              <w:t xml:space="preserve">4. Осуществлять поиск, анализ и оценку информации, необходимой для постановки и решения профессиональных </w:t>
            </w:r>
            <w:r w:rsidRPr="00123174">
              <w:rPr>
                <w:bCs/>
                <w:kern w:val="0"/>
                <w:lang w:eastAsia="ru-RU"/>
              </w:rPr>
              <w:lastRenderedPageBreak/>
              <w:t xml:space="preserve">задач, профессионального и личностного развития 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lastRenderedPageBreak/>
              <w:t>- эффективный поиск необходимой информации;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использование различных источников информации, включая электронные;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lastRenderedPageBreak/>
              <w:t>- скорость и качество анализа информации;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самостоятельность поиска, анализа и оценки информации;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обоснованный выбор технологий поиска, анализа информации;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грамотность применения информационно-коммуникативных технологий;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полнота и своевременность выполнения отчетов по лабораторным работам и практическим занятиям;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результативность использования компьютерного программного обеспечения при подготовке сырья и ведении технологических процессов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lastRenderedPageBreak/>
              <w:t xml:space="preserve">- оценка преподавателя на практических занятиях и в процессе </w:t>
            </w:r>
            <w:r w:rsidRPr="00123174">
              <w:rPr>
                <w:bCs/>
                <w:kern w:val="0"/>
                <w:lang w:eastAsia="ru-RU"/>
              </w:rPr>
              <w:lastRenderedPageBreak/>
              <w:t>практики;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выполнения и защиты реферативных и домашних заданий;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экспертная оценка выполнения и защиты курсового проекта (работы);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sz w:val="20"/>
                <w:szCs w:val="20"/>
                <w:lang w:eastAsia="ru-RU"/>
              </w:rPr>
              <w:t>-</w:t>
            </w:r>
            <w:r w:rsidRPr="00123174">
              <w:rPr>
                <w:bCs/>
                <w:kern w:val="0"/>
                <w:lang w:eastAsia="ru-RU"/>
              </w:rPr>
              <w:t xml:space="preserve"> оценка  результатов выполнения  учебно-исследовательской работы студента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lastRenderedPageBreak/>
              <w:t>ОК 5</w:t>
            </w:r>
            <w:r w:rsidRPr="00123174">
              <w:rPr>
                <w:bCs/>
                <w:kern w:val="0"/>
                <w:lang w:eastAsia="ru-RU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эффективность общения с сокурсниками, преподавателями, работниками предприятий, потенциальными работодателями);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сотрудничество в процессе профессионального взаимодействия с социальными партнёрами;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</w:t>
            </w:r>
            <w:r w:rsidRPr="00123174">
              <w:rPr>
                <w:kern w:val="0"/>
                <w:lang w:eastAsia="ru-RU"/>
              </w:rPr>
              <w:t xml:space="preserve"> </w:t>
            </w:r>
            <w:r w:rsidRPr="00123174">
              <w:rPr>
                <w:bCs/>
                <w:kern w:val="0"/>
                <w:lang w:eastAsia="ru-RU"/>
              </w:rPr>
              <w:t>бесконфликтность в общении посредством адекватного  регулирования собственного эмоционального состояния;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соблюдение принципов профессиональной этики;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выстраивание эмоционально-ценностных отношений в процессе общения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преподавателя на практических занятиях и в процессе практики;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выполнения и защиты реферативных и домашних заданий;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экспертная оценка выполнения и защиты курсового проекта (работы);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 результатов решения ситуационных задач;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-отзывы преподавателей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ОК 6</w:t>
            </w:r>
            <w:r w:rsidRPr="00123174">
              <w:rPr>
                <w:bCs/>
                <w:kern w:val="0"/>
                <w:lang w:eastAsia="ru-RU"/>
              </w:rPr>
              <w:t>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проявление ответственного отношения к работе и качество выполнения заданий в условиях коллективно распределённой деятельности;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-формулирование целевых установок при организации деятельности команды (подчинённых);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 xml:space="preserve">- </w:t>
            </w:r>
            <w:r w:rsidRPr="00123174">
              <w:rPr>
                <w:kern w:val="0"/>
                <w:lang w:eastAsia="ru-RU"/>
              </w:rPr>
              <w:t xml:space="preserve">целенаправленное мотивирование </w:t>
            </w:r>
            <w:r w:rsidRPr="00123174">
              <w:rPr>
                <w:bCs/>
                <w:kern w:val="0"/>
                <w:lang w:eastAsia="ru-RU"/>
              </w:rPr>
              <w:t>деятельности команды (подчинённых)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sz w:val="20"/>
                <w:szCs w:val="20"/>
                <w:lang w:eastAsia="ru-RU"/>
              </w:rPr>
              <w:t>-</w:t>
            </w:r>
            <w:r w:rsidRPr="00123174">
              <w:rPr>
                <w:bCs/>
                <w:kern w:val="0"/>
                <w:lang w:eastAsia="ru-RU"/>
              </w:rPr>
              <w:t xml:space="preserve"> оценка  результатов решения ситуационных задач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 xml:space="preserve">- наблюдение,  экспертная оценка  и самооценка  в процессе  </w:t>
            </w:r>
            <w:r w:rsidR="00957F9C">
              <w:rPr>
                <w:bCs/>
                <w:kern w:val="0"/>
                <w:lang w:eastAsia="ru-RU"/>
              </w:rPr>
              <w:t>учебной</w:t>
            </w:r>
            <w:r w:rsidRPr="00123174">
              <w:rPr>
                <w:bCs/>
                <w:kern w:val="0"/>
                <w:lang w:eastAsia="ru-RU"/>
              </w:rPr>
              <w:t xml:space="preserve"> практики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ОК 7</w:t>
            </w:r>
            <w:r w:rsidRPr="00123174">
              <w:rPr>
                <w:bCs/>
                <w:kern w:val="0"/>
                <w:lang w:eastAsia="ru-RU"/>
              </w:rPr>
              <w:t>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готовность к профессиональному и личному самоопределению;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адекватность самооценки уровня профессионального и личностного развития;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самоанализ уровня профессиональной подготовки;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sz w:val="20"/>
                <w:szCs w:val="20"/>
                <w:lang w:eastAsia="ru-RU"/>
              </w:rPr>
              <w:t>-</w:t>
            </w:r>
            <w:r w:rsidRPr="00123174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123174">
              <w:rPr>
                <w:bCs/>
                <w:kern w:val="0"/>
                <w:lang w:eastAsia="ru-RU"/>
              </w:rPr>
              <w:t xml:space="preserve">ясность и аргументированность выбора путей и способов </w:t>
            </w:r>
            <w:r w:rsidRPr="00123174">
              <w:rPr>
                <w:bCs/>
                <w:kern w:val="0"/>
                <w:lang w:eastAsia="ru-RU"/>
              </w:rPr>
              <w:lastRenderedPageBreak/>
              <w:t>профессионального и личностного развития;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 xml:space="preserve">- систематичность самообразования </w:t>
            </w:r>
            <w:r w:rsidRPr="00123174">
              <w:rPr>
                <w:bCs/>
                <w:kern w:val="0"/>
                <w:lang w:eastAsia="ru-RU"/>
              </w:rPr>
              <w:t>и самосовершенствования;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lang w:eastAsia="ru-RU"/>
              </w:rPr>
              <w:t xml:space="preserve">- обоснованность выбора форм повышения квалификации </w:t>
            </w:r>
            <w:proofErr w:type="spellStart"/>
            <w:r w:rsidRPr="00123174">
              <w:rPr>
                <w:kern w:val="0"/>
                <w:lang w:eastAsia="ru-RU"/>
              </w:rPr>
              <w:t>квалификации</w:t>
            </w:r>
            <w:proofErr w:type="spellEnd"/>
            <w:r w:rsidRPr="00123174">
              <w:rPr>
                <w:kern w:val="0"/>
                <w:lang w:eastAsia="ru-RU"/>
              </w:rPr>
              <w:t>.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23174">
              <w:rPr>
                <w:bCs/>
                <w:kern w:val="0"/>
                <w:lang w:eastAsia="ru-RU"/>
              </w:rPr>
              <w:t>наблюдение,  экспертная оценка  и самооценка   уровня профессионального и личностного развития</w:t>
            </w:r>
          </w:p>
          <w:p w:rsidR="00123174" w:rsidRPr="00123174" w:rsidRDefault="00123174" w:rsidP="003931AE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lastRenderedPageBreak/>
              <w:t>ОК 8</w:t>
            </w:r>
            <w:r w:rsidRPr="00123174">
              <w:rPr>
                <w:bCs/>
                <w:kern w:val="0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систематическое ознакомление с новинками  и достижениям науки и техники по специальности;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адаптация к меняющимся технологиям производства;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аргументированный анализ инноваций в области разработки технологических процессов специальности;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обоснованный  выбор собственных действий и профессиональной деятельности, контроля и их анализа;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результативность применения инновационных технологий в курсовом проектировании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 оценка  результатов  решения ситуационных задач;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 xml:space="preserve">- наблюдение,  экспертная оценка     в процессе  </w:t>
            </w:r>
            <w:r w:rsidR="00957F9C">
              <w:rPr>
                <w:bCs/>
                <w:kern w:val="0"/>
                <w:lang w:eastAsia="ru-RU"/>
              </w:rPr>
              <w:t>учебной</w:t>
            </w:r>
            <w:r w:rsidRPr="00123174">
              <w:rPr>
                <w:bCs/>
                <w:kern w:val="0"/>
                <w:lang w:eastAsia="ru-RU"/>
              </w:rPr>
              <w:t xml:space="preserve"> практики</w:t>
            </w:r>
          </w:p>
        </w:tc>
      </w:tr>
      <w:tr w:rsidR="00123174" w:rsidRPr="00123174" w:rsidTr="00123174">
        <w:trPr>
          <w:trHeight w:val="637"/>
        </w:trPr>
        <w:tc>
          <w:tcPr>
            <w:tcW w:w="1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ОК 9</w:t>
            </w:r>
            <w:r w:rsidRPr="00123174">
              <w:rPr>
                <w:bCs/>
                <w:kern w:val="0"/>
                <w:lang w:eastAsia="ru-RU"/>
              </w:rPr>
              <w:t>. Ориентироваться в условиях частой смены технологий в профессиональной деятельности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174" w:rsidRPr="00123174" w:rsidRDefault="00957F9C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957F9C">
              <w:rPr>
                <w:bCs/>
                <w:kern w:val="0"/>
                <w:lang w:eastAsia="ru-RU"/>
              </w:rPr>
              <w:t xml:space="preserve">- анализ инноваций в области телекоммуникаций  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 xml:space="preserve">- анкетирование; 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-тестирование;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-проверка практических навыков;</w:t>
            </w:r>
          </w:p>
          <w:p w:rsidR="00123174" w:rsidRPr="00123174" w:rsidRDefault="00123174" w:rsidP="003931AE">
            <w:pPr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23174">
              <w:rPr>
                <w:bCs/>
                <w:kern w:val="0"/>
                <w:lang w:eastAsia="ru-RU"/>
              </w:rPr>
              <w:t>-отзывы преподавателей</w:t>
            </w:r>
            <w:r w:rsidR="00957F9C">
              <w:rPr>
                <w:bCs/>
                <w:kern w:val="0"/>
                <w:lang w:eastAsia="ru-RU"/>
              </w:rPr>
              <w:t>.</w:t>
            </w:r>
          </w:p>
          <w:p w:rsidR="00123174" w:rsidRPr="00123174" w:rsidRDefault="00123174" w:rsidP="003931AE">
            <w:pPr>
              <w:suppressAutoHyphens w:val="0"/>
              <w:rPr>
                <w:bCs/>
                <w:kern w:val="0"/>
                <w:lang w:eastAsia="ru-RU"/>
              </w:rPr>
            </w:pPr>
          </w:p>
        </w:tc>
      </w:tr>
    </w:tbl>
    <w:p w:rsidR="00123174" w:rsidRPr="00123174" w:rsidRDefault="00123174" w:rsidP="003931AE">
      <w:pPr>
        <w:suppressAutoHyphens w:val="0"/>
        <w:rPr>
          <w:b/>
          <w:kern w:val="0"/>
          <w:lang w:eastAsia="ru-RU"/>
        </w:rPr>
      </w:pPr>
    </w:p>
    <w:p w:rsidR="00123174" w:rsidRPr="00123174" w:rsidRDefault="00123174" w:rsidP="003931AE">
      <w:pPr>
        <w:suppressAutoHyphens w:val="0"/>
        <w:rPr>
          <w:b/>
          <w:kern w:val="0"/>
          <w:lang w:eastAsia="ru-RU"/>
        </w:rPr>
      </w:pPr>
    </w:p>
    <w:p w:rsidR="00123174" w:rsidRPr="00123174" w:rsidRDefault="00123174" w:rsidP="003931AE">
      <w:pPr>
        <w:suppressAutoHyphens w:val="0"/>
        <w:rPr>
          <w:kern w:val="0"/>
          <w:lang w:eastAsia="ru-RU"/>
        </w:rPr>
      </w:pPr>
    </w:p>
    <w:p w:rsidR="0087581A" w:rsidRDefault="0087581A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  <w:r w:rsidRPr="0087581A">
        <w:rPr>
          <w:kern w:val="0"/>
          <w:sz w:val="28"/>
          <w:szCs w:val="28"/>
          <w:lang w:eastAsia="ru-RU"/>
        </w:rPr>
        <w:t>.</w:t>
      </w:r>
    </w:p>
    <w:p w:rsidR="009872A2" w:rsidRDefault="009872A2" w:rsidP="00393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sectPr w:rsidR="009872A2" w:rsidSect="007C5972">
      <w:pgSz w:w="11906" w:h="16838"/>
      <w:pgMar w:top="1134" w:right="851" w:bottom="992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CD" w:rsidRDefault="00313DCD" w:rsidP="007C5972">
      <w:r>
        <w:separator/>
      </w:r>
    </w:p>
  </w:endnote>
  <w:endnote w:type="continuationSeparator" w:id="0">
    <w:p w:rsidR="00313DCD" w:rsidRDefault="00313DCD" w:rsidP="007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ind w:right="360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jc w:val="right"/>
    </w:pPr>
  </w:p>
  <w:p w:rsidR="00363424" w:rsidRDefault="0036342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363424" w:rsidRDefault="0036342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jc w:val="center"/>
    </w:pPr>
  </w:p>
  <w:p w:rsidR="00363424" w:rsidRDefault="00363424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jc w:val="right"/>
    </w:pPr>
  </w:p>
  <w:p w:rsidR="00363424" w:rsidRDefault="00363424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CD" w:rsidRDefault="00313DCD" w:rsidP="007C5972">
      <w:r>
        <w:separator/>
      </w:r>
    </w:p>
  </w:footnote>
  <w:footnote w:type="continuationSeparator" w:id="0">
    <w:p w:rsidR="00313DCD" w:rsidRDefault="00313DCD" w:rsidP="007C5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24" w:rsidRDefault="003634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4">
    <w:nsid w:val="00000005"/>
    <w:multiLevelType w:val="multilevel"/>
    <w:tmpl w:val="F23C6A3E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E906287"/>
    <w:multiLevelType w:val="hybridMultilevel"/>
    <w:tmpl w:val="1B42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3833"/>
    <w:multiLevelType w:val="hybridMultilevel"/>
    <w:tmpl w:val="9B5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9444D"/>
    <w:multiLevelType w:val="hybridMultilevel"/>
    <w:tmpl w:val="C49069C8"/>
    <w:lvl w:ilvl="0" w:tplc="68DC1C1E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D32041"/>
    <w:multiLevelType w:val="hybridMultilevel"/>
    <w:tmpl w:val="DDD6F694"/>
    <w:lvl w:ilvl="0" w:tplc="289C335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D"/>
    <w:rsid w:val="000037A1"/>
    <w:rsid w:val="0000520A"/>
    <w:rsid w:val="00007D3B"/>
    <w:rsid w:val="00030BBE"/>
    <w:rsid w:val="0007579A"/>
    <w:rsid w:val="000803F4"/>
    <w:rsid w:val="000828D8"/>
    <w:rsid w:val="00092350"/>
    <w:rsid w:val="00107917"/>
    <w:rsid w:val="00123174"/>
    <w:rsid w:val="0017164F"/>
    <w:rsid w:val="00173D48"/>
    <w:rsid w:val="00183277"/>
    <w:rsid w:val="0018378A"/>
    <w:rsid w:val="00183DB1"/>
    <w:rsid w:val="001C01FF"/>
    <w:rsid w:val="001D6BF8"/>
    <w:rsid w:val="002055EB"/>
    <w:rsid w:val="00206326"/>
    <w:rsid w:val="00215C7B"/>
    <w:rsid w:val="002443E8"/>
    <w:rsid w:val="00281904"/>
    <w:rsid w:val="00291AD3"/>
    <w:rsid w:val="002C76F1"/>
    <w:rsid w:val="002E1F06"/>
    <w:rsid w:val="002E3740"/>
    <w:rsid w:val="00313DCD"/>
    <w:rsid w:val="00363424"/>
    <w:rsid w:val="00374385"/>
    <w:rsid w:val="003931AE"/>
    <w:rsid w:val="003A28ED"/>
    <w:rsid w:val="003B7E0C"/>
    <w:rsid w:val="003C2A1D"/>
    <w:rsid w:val="003D0A32"/>
    <w:rsid w:val="003D6615"/>
    <w:rsid w:val="00404C98"/>
    <w:rsid w:val="0046300F"/>
    <w:rsid w:val="004654C2"/>
    <w:rsid w:val="004714CE"/>
    <w:rsid w:val="004C3AFB"/>
    <w:rsid w:val="004D19A6"/>
    <w:rsid w:val="004F16EC"/>
    <w:rsid w:val="0056329E"/>
    <w:rsid w:val="00580F03"/>
    <w:rsid w:val="005C3FC4"/>
    <w:rsid w:val="005C64C2"/>
    <w:rsid w:val="00601B93"/>
    <w:rsid w:val="00603608"/>
    <w:rsid w:val="0062284A"/>
    <w:rsid w:val="00686EA8"/>
    <w:rsid w:val="00696097"/>
    <w:rsid w:val="006C1797"/>
    <w:rsid w:val="006F28AD"/>
    <w:rsid w:val="007510D1"/>
    <w:rsid w:val="007C27DE"/>
    <w:rsid w:val="007C5972"/>
    <w:rsid w:val="0083799D"/>
    <w:rsid w:val="00842CF4"/>
    <w:rsid w:val="00852B07"/>
    <w:rsid w:val="0087581A"/>
    <w:rsid w:val="00875E61"/>
    <w:rsid w:val="008C5526"/>
    <w:rsid w:val="008D2904"/>
    <w:rsid w:val="00900C19"/>
    <w:rsid w:val="00901B15"/>
    <w:rsid w:val="009178CE"/>
    <w:rsid w:val="00937190"/>
    <w:rsid w:val="0094272C"/>
    <w:rsid w:val="00945A34"/>
    <w:rsid w:val="00957F9C"/>
    <w:rsid w:val="00985658"/>
    <w:rsid w:val="009872A2"/>
    <w:rsid w:val="00A02E77"/>
    <w:rsid w:val="00A46631"/>
    <w:rsid w:val="00A71258"/>
    <w:rsid w:val="00AA42B0"/>
    <w:rsid w:val="00AD3C7E"/>
    <w:rsid w:val="00AE1181"/>
    <w:rsid w:val="00BD0EB6"/>
    <w:rsid w:val="00C14310"/>
    <w:rsid w:val="00C253BE"/>
    <w:rsid w:val="00C25AFE"/>
    <w:rsid w:val="00C3319F"/>
    <w:rsid w:val="00C52CE4"/>
    <w:rsid w:val="00C54BC8"/>
    <w:rsid w:val="00C808A1"/>
    <w:rsid w:val="00C85739"/>
    <w:rsid w:val="00CD1178"/>
    <w:rsid w:val="00CD241D"/>
    <w:rsid w:val="00D424D3"/>
    <w:rsid w:val="00E16564"/>
    <w:rsid w:val="00E207FD"/>
    <w:rsid w:val="00E35FC9"/>
    <w:rsid w:val="00E4427F"/>
    <w:rsid w:val="00E50483"/>
    <w:rsid w:val="00F20E39"/>
    <w:rsid w:val="00FB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D63B-4A33-4C1A-AD43-49EF49F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C5972"/>
    <w:pPr>
      <w:keepNext/>
      <w:ind w:firstLine="284"/>
      <w:outlineLvl w:val="0"/>
    </w:pPr>
  </w:style>
  <w:style w:type="paragraph" w:styleId="2">
    <w:name w:val="heading 2"/>
    <w:basedOn w:val="a"/>
    <w:next w:val="a0"/>
    <w:link w:val="20"/>
    <w:qFormat/>
    <w:rsid w:val="007C597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88"/>
      <w:b/>
      <w:bCs/>
      <w:color w:val="4F81BD"/>
      <w:sz w:val="26"/>
      <w:szCs w:val="26"/>
    </w:rPr>
  </w:style>
  <w:style w:type="paragraph" w:styleId="4">
    <w:name w:val="heading 4"/>
    <w:basedOn w:val="a"/>
    <w:next w:val="a0"/>
    <w:link w:val="40"/>
    <w:qFormat/>
    <w:rsid w:val="007C597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88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59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C5972"/>
    <w:rPr>
      <w:rFonts w:ascii="Cambria" w:eastAsia="Times New Roman" w:hAnsi="Cambria" w:cs="font288"/>
      <w:b/>
      <w:bCs/>
      <w:color w:val="4F81BD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C5972"/>
    <w:rPr>
      <w:rFonts w:ascii="Cambria" w:eastAsia="Times New Roman" w:hAnsi="Cambria" w:cs="font288"/>
      <w:b/>
      <w:bCs/>
      <w:i/>
      <w:iCs/>
      <w:color w:val="4F81BD"/>
      <w:kern w:val="1"/>
      <w:sz w:val="24"/>
      <w:szCs w:val="24"/>
      <w:lang w:eastAsia="ar-SA"/>
    </w:rPr>
  </w:style>
  <w:style w:type="character" w:styleId="a4">
    <w:name w:val="Hyperlink"/>
    <w:rsid w:val="007C5972"/>
    <w:rPr>
      <w:color w:val="0000FF"/>
      <w:u w:val="single"/>
    </w:rPr>
  </w:style>
  <w:style w:type="character" w:customStyle="1" w:styleId="a5">
    <w:name w:val="Символ сноски"/>
    <w:rsid w:val="007C5972"/>
  </w:style>
  <w:style w:type="character" w:customStyle="1" w:styleId="11">
    <w:name w:val="Знак сноски1"/>
    <w:rsid w:val="007C5972"/>
    <w:rPr>
      <w:vertAlign w:val="superscript"/>
    </w:rPr>
  </w:style>
  <w:style w:type="paragraph" w:customStyle="1" w:styleId="12">
    <w:name w:val="Обычный (веб)1"/>
    <w:basedOn w:val="a"/>
    <w:rsid w:val="007C5972"/>
    <w:pPr>
      <w:spacing w:before="28" w:after="100"/>
    </w:pPr>
  </w:style>
  <w:style w:type="paragraph" w:customStyle="1" w:styleId="21">
    <w:name w:val="Маркированный список 21"/>
    <w:basedOn w:val="a"/>
    <w:rsid w:val="007C5972"/>
    <w:pPr>
      <w:spacing w:after="120"/>
      <w:ind w:left="566" w:hanging="283"/>
    </w:pPr>
  </w:style>
  <w:style w:type="paragraph" w:customStyle="1" w:styleId="13">
    <w:name w:val="Текст сноски1"/>
    <w:basedOn w:val="a"/>
    <w:rsid w:val="007C5972"/>
    <w:rPr>
      <w:sz w:val="20"/>
      <w:szCs w:val="20"/>
    </w:rPr>
  </w:style>
  <w:style w:type="paragraph" w:styleId="a6">
    <w:name w:val="footer"/>
    <w:basedOn w:val="a"/>
    <w:link w:val="a7"/>
    <w:rsid w:val="007C5972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7C59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Абзац списка1"/>
    <w:basedOn w:val="a"/>
    <w:rsid w:val="007C5972"/>
    <w:pPr>
      <w:ind w:left="720"/>
    </w:pPr>
  </w:style>
  <w:style w:type="paragraph" w:styleId="a8">
    <w:name w:val="header"/>
    <w:basedOn w:val="a"/>
    <w:link w:val="a9"/>
    <w:rsid w:val="007C5972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7C59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C5972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rsid w:val="007C5972"/>
    <w:pPr>
      <w:suppressLineNumbers/>
      <w:ind w:left="283" w:hanging="283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7C597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5">
    <w:name w:val="Абзац списка1"/>
    <w:basedOn w:val="a"/>
    <w:rsid w:val="007C5972"/>
    <w:pPr>
      <w:ind w:left="720" w:firstLine="567"/>
    </w:pPr>
  </w:style>
  <w:style w:type="paragraph" w:styleId="a0">
    <w:name w:val="Body Text"/>
    <w:basedOn w:val="a"/>
    <w:link w:val="ac"/>
    <w:uiPriority w:val="99"/>
    <w:semiHidden/>
    <w:unhideWhenUsed/>
    <w:rsid w:val="007C5972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7C597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52B0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C2A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3C2A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01B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01B1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0">
    <w:name w:val="No Spacing"/>
    <w:uiPriority w:val="1"/>
    <w:qFormat/>
    <w:rsid w:val="002E37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mybiz.ru/post/11609/default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nissan-motor.md/NewsItem" TargetMode="Externa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renault.ru/ru/about/renault/alli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8FBE-D8C8-4070-93F6-CE3E4C6F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216Gal</dc:creator>
  <cp:keywords/>
  <dc:description/>
  <cp:lastModifiedBy>хоук</cp:lastModifiedBy>
  <cp:revision>17</cp:revision>
  <cp:lastPrinted>2014-10-11T08:56:00Z</cp:lastPrinted>
  <dcterms:created xsi:type="dcterms:W3CDTF">2014-10-21T04:41:00Z</dcterms:created>
  <dcterms:modified xsi:type="dcterms:W3CDTF">2016-08-23T09:48:00Z</dcterms:modified>
</cp:coreProperties>
</file>