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9D9" w:rsidRPr="007A29D9" w:rsidRDefault="007A29D9" w:rsidP="007A2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9D9">
        <w:rPr>
          <w:rFonts w:ascii="Times New Roman" w:hAnsi="Times New Roman" w:cs="Times New Roman"/>
          <w:b/>
          <w:sz w:val="24"/>
          <w:szCs w:val="24"/>
        </w:rPr>
        <w:t>«От биологических структур к архитектуре: современные тенденции проектирования общественных и промышленных комплексов в исторически сложившейся среде на Южном Урале»</w:t>
      </w:r>
    </w:p>
    <w:p w:rsidR="007A29D9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  <w:r>
        <w:t>Останина Анастасия</w:t>
      </w:r>
      <w:r w:rsidRPr="00290091">
        <w:t xml:space="preserve"> Игоревна</w:t>
      </w:r>
      <w:r>
        <w:t>, студентка 3 курса</w:t>
      </w:r>
    </w:p>
    <w:p w:rsidR="007A29D9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  <w:r>
        <w:t>ОУ ВО «Южно-Уральский институт управления и экономики</w:t>
      </w:r>
      <w:r w:rsidRPr="00290091">
        <w:t>»</w:t>
      </w: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  <w:r>
        <w:t>Серова Любовь Анатольевна, доцент, заведующий кафедрой «Архитектура и дизайн»</w:t>
      </w: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7A29D9" w:rsidRDefault="007A29D9" w:rsidP="007A29D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290091">
        <w:rPr>
          <w:b/>
        </w:rPr>
        <w:t>Введение</w:t>
      </w: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014CA1" w:rsidRPr="0032190F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0F">
        <w:rPr>
          <w:rFonts w:ascii="Times New Roman" w:hAnsi="Times New Roman" w:cs="Times New Roman"/>
          <w:sz w:val="24"/>
          <w:szCs w:val="24"/>
        </w:rPr>
        <w:t>Ни для кого не секрет, что смысл существования всех видов искусства заключается в воплощении чувств. Архитектура не является исключением. Но архитектура – это не свободное искусство, она имеет важное назначение – создание пространства для жизнедеятельности людей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190F">
        <w:rPr>
          <w:rFonts w:ascii="Times New Roman" w:hAnsi="Times New Roman" w:cs="Times New Roman"/>
          <w:sz w:val="24"/>
          <w:szCs w:val="24"/>
        </w:rPr>
        <w:t xml:space="preserve">Интенсивный научно-технический прогресс и усовершенствование современных технологий во всех областях жизни оказали существенное влияние на развитие архитектуры. При помощи компьютерного проектирования, новейших строительных конструкций и материалов, обладающих легкостью трансформации и конфигурации, стало возможно создавать уникальные здания с неповторимыми, оригинальными решениями. </w:t>
      </w:r>
    </w:p>
    <w:p w:rsidR="00014CA1" w:rsidRPr="0032190F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FA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32190F">
        <w:rPr>
          <w:rFonts w:ascii="Times New Roman" w:hAnsi="Times New Roman" w:cs="Times New Roman"/>
          <w:sz w:val="24"/>
          <w:szCs w:val="24"/>
        </w:rPr>
        <w:t xml:space="preserve">проектирования промышленных и общественных зданий связана с усилением темпов развития экономики, индустриализацией и урбанизацией. А современные возможности позволяют освободить архитектуру от гнета привычных форм и вывести на первый план как искусство, ознаменовав возвращение интереса к сложным криволинейным, геометрически «неправильным» объектам, напоминающим формы живой среды – архитектурной бионики. </w:t>
      </w:r>
    </w:p>
    <w:p w:rsidR="00014CA1" w:rsidRPr="001B1F07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F07">
        <w:rPr>
          <w:rFonts w:ascii="Times New Roman" w:hAnsi="Times New Roman" w:cs="Times New Roman"/>
          <w:sz w:val="24"/>
          <w:szCs w:val="24"/>
        </w:rPr>
        <w:t>В большинстве случаев архитектура влияет на человека бессознательно, но очень сильно. Около 85% информации человек получает благодаря зрению, поэтому пространство, окружающее нас, архитектура нашего города оказывает столь сильное влияние. «Среда, организованная архитектурой, ненавязчиво, но постоянно воздействует на эмоции, сознание и поведение человека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F07">
        <w:rPr>
          <w:rFonts w:ascii="Times New Roman" w:hAnsi="Times New Roman" w:cs="Times New Roman"/>
          <w:sz w:val="24"/>
          <w:szCs w:val="24"/>
        </w:rPr>
        <w:t>- считает Андрей Владимирович Иконников, теоретик архитектуры.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F07">
        <w:rPr>
          <w:rFonts w:ascii="Times New Roman" w:hAnsi="Times New Roman" w:cs="Times New Roman"/>
          <w:sz w:val="24"/>
          <w:szCs w:val="24"/>
        </w:rPr>
        <w:t>Проанализировав облик многих российских городов, можно прийти к выводу, что практически все здания построены при помощи рациональной геометрии</w:t>
      </w:r>
      <w:r w:rsidRPr="001B1F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B1F07">
        <w:rPr>
          <w:rFonts w:ascii="Times New Roman" w:hAnsi="Times New Roman" w:cs="Times New Roman"/>
          <w:sz w:val="24"/>
          <w:szCs w:val="24"/>
        </w:rPr>
        <w:t xml:space="preserve">На сегодняшний день мы чаще видим негативное влияние такой архитектуры </w:t>
      </w:r>
      <w:r>
        <w:rPr>
          <w:rFonts w:ascii="Times New Roman" w:hAnsi="Times New Roman" w:cs="Times New Roman"/>
          <w:sz w:val="24"/>
          <w:szCs w:val="24"/>
        </w:rPr>
        <w:t>на эмоциональную жизнь человека.  С</w:t>
      </w:r>
      <w:r w:rsidRPr="001B1F07">
        <w:rPr>
          <w:rFonts w:ascii="Times New Roman" w:hAnsi="Times New Roman" w:cs="Times New Roman"/>
          <w:sz w:val="24"/>
          <w:szCs w:val="24"/>
        </w:rPr>
        <w:t>тремление к упрощению формы архитектурных объектов и удешевлению постройки приводит к общему упадку архитектуры как духовной среды, наличие же криминала и агрессии в городах говорит нам о том, что сложившуюся ситуацию надо менять. Так, Александр Барабанов, теоретик архитектуры и архитектурной семиотики,  анализировал проект реконструкции криминального района в Безансоне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3"/>
      </w:r>
      <w:r w:rsidRPr="001B1F07">
        <w:rPr>
          <w:rFonts w:ascii="Times New Roman" w:hAnsi="Times New Roman" w:cs="Times New Roman"/>
          <w:sz w:val="24"/>
          <w:szCs w:val="24"/>
        </w:rPr>
        <w:t>. Изначально застройка состояла из многосекционных панельных домов типовых проектов. После проведения реконструкции, которая кардинально изменила облик района, уровень преступности снизился на 80%, что доказывает нам огромное влияние окружающей нас архитектуры на сознание, умственные процессы и поведение человека.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природа и архитектура – вот что привлекает туристов со всего мира. </w:t>
      </w:r>
      <w:r w:rsidRPr="00E93216">
        <w:rPr>
          <w:rFonts w:ascii="Times New Roman" w:eastAsia="Times New Roman" w:hAnsi="Times New Roman" w:cs="Times New Roman"/>
          <w:sz w:val="24"/>
          <w:szCs w:val="24"/>
        </w:rPr>
        <w:t>К сожалению, в России туристская деятельность ориентирована в основном на вывоз капитала, т.е. российские туристы стремятся отдыхать за рубежом, а российские туристические зоны не обладают популярностью ни среди россиян, ни среди иностранцев.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связи с этим Правительство Российской Федерации разрабатывает государственные программы развития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туризма, которые могли бы поспособствовать привлечению инвестиций в регион и сделать культурно-исторический имидж территории более привлекательным. Так, в</w:t>
      </w:r>
      <w:r w:rsidRPr="000F4DD2">
        <w:rPr>
          <w:rFonts w:ascii="Times New Roman" w:eastAsia="Times New Roman" w:hAnsi="Times New Roman" w:cs="Times New Roman"/>
          <w:sz w:val="24"/>
          <w:szCs w:val="24"/>
        </w:rPr>
        <w:t xml:space="preserve"> 2011 году </w:t>
      </w:r>
      <w:r>
        <w:rPr>
          <w:rFonts w:ascii="Times New Roman" w:eastAsia="Times New Roman" w:hAnsi="Times New Roman" w:cs="Times New Roman"/>
          <w:sz w:val="24"/>
          <w:szCs w:val="24"/>
        </w:rPr>
        <w:t>была разработана</w:t>
      </w:r>
      <w:r w:rsidRPr="000F4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4DD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Федеральная целевая программа «Развитие внутреннего и въездного туризма в Российской Федерации (2011 - 2018 годы)»</w:t>
      </w:r>
      <w:r w:rsidRPr="000F4DD2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footnoteReference w:id="4"/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И если природными богатствами Россия действительно славится, то в области архитектуры, на наш взгляд, имеются серьезные пробелы.</w:t>
      </w:r>
    </w:p>
    <w:p w:rsidR="00014CA1" w:rsidRPr="0032190F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Научно-технический прогресс, усовершенствование технологий строительства и благотворное влияние на психику и здоровье человека делают </w:t>
      </w:r>
      <w:r w:rsidRPr="00DA1453">
        <w:rPr>
          <w:rFonts w:ascii="Times New Roman" w:hAnsi="Times New Roman" w:cs="Times New Roman"/>
          <w:sz w:val="24"/>
          <w:szCs w:val="24"/>
        </w:rPr>
        <w:t xml:space="preserve">создание красивого, гармонично сочетающегося с окружающей средой </w:t>
      </w:r>
      <w:r>
        <w:rPr>
          <w:rFonts w:ascii="Times New Roman" w:hAnsi="Times New Roman" w:cs="Times New Roman"/>
          <w:sz w:val="24"/>
          <w:szCs w:val="24"/>
        </w:rPr>
        <w:t xml:space="preserve">внешне и </w:t>
      </w:r>
      <w:r w:rsidRPr="00DA1453">
        <w:rPr>
          <w:rFonts w:ascii="Times New Roman" w:hAnsi="Times New Roman" w:cs="Times New Roman"/>
          <w:sz w:val="24"/>
          <w:szCs w:val="24"/>
        </w:rPr>
        <w:t>комфор</w:t>
      </w:r>
      <w:r>
        <w:rPr>
          <w:rFonts w:ascii="Times New Roman" w:hAnsi="Times New Roman" w:cs="Times New Roman"/>
          <w:sz w:val="24"/>
          <w:szCs w:val="24"/>
        </w:rPr>
        <w:t>табельного и уютного внутренне</w:t>
      </w:r>
      <w:r w:rsidRPr="00DA1453">
        <w:rPr>
          <w:rFonts w:ascii="Times New Roman" w:hAnsi="Times New Roman" w:cs="Times New Roman"/>
          <w:sz w:val="24"/>
          <w:szCs w:val="24"/>
        </w:rPr>
        <w:t xml:space="preserve"> зда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DA1453">
        <w:rPr>
          <w:rFonts w:ascii="Times New Roman" w:hAnsi="Times New Roman" w:cs="Times New Roman"/>
          <w:sz w:val="24"/>
          <w:szCs w:val="24"/>
        </w:rPr>
        <w:t xml:space="preserve"> на сегодняшний момент очень важной задачей для архитекторов по всему миру</w:t>
      </w:r>
      <w:r>
        <w:rPr>
          <w:rFonts w:ascii="Times New Roman" w:hAnsi="Times New Roman" w:cs="Times New Roman"/>
          <w:sz w:val="24"/>
          <w:szCs w:val="24"/>
        </w:rPr>
        <w:t>. И, безусловно, создание таких зданий на Южном Урале не только бы радовало глаз, но и благотворно повлияло на экономику региона. Проанализировав существующие научные исследования можно сделать вывод, что избранная тема еще практически не исследована, и проблемы, затронутые в ней, не решены в полной мере. Именно поэтому данная научная работа является весьма актуальной на сегодняшний день</w:t>
      </w:r>
      <w:r w:rsidRPr="00DA1453">
        <w:rPr>
          <w:rFonts w:ascii="Times New Roman" w:hAnsi="Times New Roman" w:cs="Times New Roman"/>
          <w:sz w:val="24"/>
          <w:szCs w:val="24"/>
        </w:rPr>
        <w:t>.</w:t>
      </w:r>
    </w:p>
    <w:p w:rsidR="00014CA1" w:rsidRPr="00DA1453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b/>
          <w:sz w:val="24"/>
          <w:szCs w:val="24"/>
        </w:rPr>
        <w:t>Объектом исследования</w:t>
      </w:r>
      <w:r w:rsidRPr="00DA1453">
        <w:rPr>
          <w:rFonts w:ascii="Times New Roman" w:hAnsi="Times New Roman" w:cs="Times New Roman"/>
          <w:sz w:val="24"/>
          <w:szCs w:val="24"/>
        </w:rPr>
        <w:t xml:space="preserve"> являются общественные и промышленные комплексы.</w:t>
      </w:r>
    </w:p>
    <w:p w:rsidR="00014CA1" w:rsidRPr="00DA1453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DA145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современные </w:t>
      </w:r>
      <w:r w:rsidRPr="00DA1453">
        <w:rPr>
          <w:rFonts w:ascii="Times New Roman" w:hAnsi="Times New Roman" w:cs="Times New Roman"/>
          <w:sz w:val="24"/>
          <w:szCs w:val="24"/>
        </w:rPr>
        <w:t>тенденции проектирования общественных и промышленных комплексов в исторически сложившейся среде.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b/>
          <w:sz w:val="24"/>
          <w:szCs w:val="24"/>
        </w:rPr>
        <w:t>Целью исследования</w:t>
      </w:r>
      <w:r w:rsidRPr="00DA1453">
        <w:rPr>
          <w:rFonts w:ascii="Times New Roman" w:hAnsi="Times New Roman" w:cs="Times New Roman"/>
          <w:sz w:val="24"/>
          <w:szCs w:val="24"/>
        </w:rPr>
        <w:t xml:space="preserve">  является выявление и анализ основных тенденций проектирования общественных и промышленных комплексов посредством органической архитектуры.</w:t>
      </w:r>
    </w:p>
    <w:p w:rsidR="00014CA1" w:rsidRPr="00DA1453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sz w:val="24"/>
          <w:szCs w:val="24"/>
        </w:rPr>
        <w:t xml:space="preserve">Цель работы определила постановку следующих </w:t>
      </w:r>
      <w:r w:rsidRPr="00DA1453">
        <w:rPr>
          <w:rFonts w:ascii="Times New Roman" w:hAnsi="Times New Roman" w:cs="Times New Roman"/>
          <w:b/>
          <w:sz w:val="24"/>
          <w:szCs w:val="24"/>
        </w:rPr>
        <w:t>задач</w:t>
      </w:r>
      <w:r w:rsidRPr="00DA1453">
        <w:rPr>
          <w:rFonts w:ascii="Times New Roman" w:hAnsi="Times New Roman" w:cs="Times New Roman"/>
          <w:sz w:val="24"/>
          <w:szCs w:val="24"/>
        </w:rPr>
        <w:t>:</w:t>
      </w:r>
    </w:p>
    <w:p w:rsidR="00014CA1" w:rsidRPr="00DA1453" w:rsidRDefault="00014CA1" w:rsidP="00014CA1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sz w:val="24"/>
          <w:szCs w:val="24"/>
        </w:rPr>
        <w:t>Изучить п</w:t>
      </w:r>
      <w:r>
        <w:rPr>
          <w:rFonts w:ascii="Times New Roman" w:hAnsi="Times New Roman" w:cs="Times New Roman"/>
          <w:sz w:val="24"/>
          <w:szCs w:val="24"/>
        </w:rPr>
        <w:t>онятия «архитектурная бионика» и «био-тек»</w:t>
      </w:r>
      <w:r w:rsidRPr="00DA1453">
        <w:rPr>
          <w:rFonts w:ascii="Times New Roman" w:hAnsi="Times New Roman" w:cs="Times New Roman"/>
          <w:sz w:val="24"/>
          <w:szCs w:val="24"/>
        </w:rPr>
        <w:t>, их особенности и характеристики.</w:t>
      </w:r>
    </w:p>
    <w:p w:rsidR="00014CA1" w:rsidRPr="00DA1453" w:rsidRDefault="00014CA1" w:rsidP="00014CA1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sz w:val="24"/>
          <w:szCs w:val="24"/>
        </w:rPr>
        <w:t xml:space="preserve"> Исследовать историю происхождения органического формообразования в архитектуре.</w:t>
      </w:r>
    </w:p>
    <w:p w:rsidR="00014CA1" w:rsidRPr="00DA1453" w:rsidRDefault="00014CA1" w:rsidP="00014CA1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>
        <w:rPr>
          <w:rFonts w:ascii="Times New Roman" w:hAnsi="Times New Roman" w:cs="Times New Roman"/>
          <w:sz w:val="24"/>
          <w:szCs w:val="24"/>
        </w:rPr>
        <w:t>существующую ситуацию</w:t>
      </w:r>
      <w:r w:rsidRPr="00DA1453">
        <w:rPr>
          <w:rFonts w:ascii="Times New Roman" w:hAnsi="Times New Roman" w:cs="Times New Roman"/>
          <w:sz w:val="24"/>
          <w:szCs w:val="24"/>
        </w:rPr>
        <w:t xml:space="preserve"> проектирования общественных и промышленных комплексов</w:t>
      </w:r>
      <w:r>
        <w:rPr>
          <w:rFonts w:ascii="Times New Roman" w:hAnsi="Times New Roman" w:cs="Times New Roman"/>
          <w:sz w:val="24"/>
          <w:szCs w:val="24"/>
        </w:rPr>
        <w:t xml:space="preserve"> на Южном Урале</w:t>
      </w:r>
      <w:r w:rsidRPr="00DA1453">
        <w:rPr>
          <w:rFonts w:ascii="Times New Roman" w:hAnsi="Times New Roman" w:cs="Times New Roman"/>
          <w:sz w:val="24"/>
          <w:szCs w:val="24"/>
        </w:rPr>
        <w:t>.</w:t>
      </w:r>
    </w:p>
    <w:p w:rsidR="00014CA1" w:rsidRPr="009C16C7" w:rsidRDefault="00014CA1" w:rsidP="00014CA1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1453">
        <w:rPr>
          <w:rFonts w:ascii="Times New Roman" w:hAnsi="Times New Roman" w:cs="Times New Roman"/>
          <w:sz w:val="24"/>
          <w:szCs w:val="24"/>
        </w:rPr>
        <w:t>По результатам исследования сформулировать основные принципы проектирования общественных и промышленных комплексов в исторически сложившейся среде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A1453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рименяя принципы</w:t>
      </w:r>
      <w:r w:rsidRPr="00DA1453">
        <w:rPr>
          <w:rFonts w:ascii="Times New Roman" w:hAnsi="Times New Roman" w:cs="Times New Roman"/>
          <w:sz w:val="24"/>
          <w:szCs w:val="24"/>
        </w:rPr>
        <w:t xml:space="preserve"> архитектурной бионики и выявить основные перспективы архитектурного проектирования и строительства в области органической архитектуры</w:t>
      </w:r>
      <w:r>
        <w:rPr>
          <w:rFonts w:ascii="Times New Roman" w:hAnsi="Times New Roman" w:cs="Times New Roman"/>
          <w:sz w:val="24"/>
          <w:szCs w:val="24"/>
        </w:rPr>
        <w:t xml:space="preserve"> на Южном Урале</w:t>
      </w:r>
      <w:r w:rsidRPr="00DA1453">
        <w:rPr>
          <w:rFonts w:ascii="Times New Roman" w:hAnsi="Times New Roman" w:cs="Times New Roman"/>
          <w:sz w:val="24"/>
          <w:szCs w:val="24"/>
        </w:rPr>
        <w:t>.</w:t>
      </w:r>
    </w:p>
    <w:p w:rsidR="00014CA1" w:rsidRPr="00510AE6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F51">
        <w:rPr>
          <w:rFonts w:ascii="Times New Roman" w:hAnsi="Times New Roman" w:cs="Times New Roman"/>
          <w:b/>
          <w:sz w:val="24"/>
          <w:szCs w:val="24"/>
        </w:rPr>
        <w:t>Теоретическую базу</w:t>
      </w:r>
      <w:r w:rsidRPr="00510AE6">
        <w:rPr>
          <w:rFonts w:ascii="Times New Roman" w:hAnsi="Times New Roman" w:cs="Times New Roman"/>
          <w:sz w:val="24"/>
          <w:szCs w:val="24"/>
        </w:rPr>
        <w:t xml:space="preserve"> данного исследования составляют: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AE6">
        <w:rPr>
          <w:rFonts w:ascii="Times New Roman" w:hAnsi="Times New Roman" w:cs="Times New Roman"/>
          <w:sz w:val="24"/>
          <w:szCs w:val="24"/>
        </w:rPr>
        <w:t xml:space="preserve">–  </w:t>
      </w:r>
      <w:r w:rsidRPr="00510AE6">
        <w:rPr>
          <w:rFonts w:ascii="Times New Roman" w:eastAsia="Times New Roman" w:hAnsi="Times New Roman" w:cs="Times New Roman"/>
          <w:sz w:val="24"/>
          <w:szCs w:val="24"/>
        </w:rPr>
        <w:t xml:space="preserve">в области исследования архитектурной  бионики работы </w:t>
      </w:r>
      <w:r w:rsidRPr="00510AE6">
        <w:rPr>
          <w:rFonts w:ascii="Times New Roman" w:hAnsi="Times New Roman" w:cs="Times New Roman"/>
          <w:sz w:val="24"/>
          <w:szCs w:val="24"/>
          <w:shd w:val="clear" w:color="auto" w:fill="FFFFFF"/>
        </w:rPr>
        <w:t>А. А.</w:t>
      </w:r>
      <w:r w:rsidRPr="00510A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10AE6">
        <w:rPr>
          <w:rStyle w:val="hl"/>
          <w:rFonts w:ascii="Times New Roman" w:hAnsi="Times New Roman" w:cs="Times New Roman"/>
          <w:sz w:val="24"/>
          <w:szCs w:val="24"/>
        </w:rPr>
        <w:t>Барабанова</w:t>
      </w:r>
      <w:r w:rsidRPr="00510AE6">
        <w:rPr>
          <w:rFonts w:ascii="Times New Roman" w:hAnsi="Times New Roman" w:cs="Times New Roman"/>
          <w:sz w:val="24"/>
          <w:szCs w:val="24"/>
          <w:shd w:val="clear" w:color="auto" w:fill="FFFFFF"/>
        </w:rPr>
        <w:t>, Лебедева, М. В.</w:t>
      </w:r>
      <w:r w:rsidRPr="00510A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10AE6">
        <w:rPr>
          <w:rStyle w:val="hl"/>
          <w:rFonts w:ascii="Times New Roman" w:hAnsi="Times New Roman" w:cs="Times New Roman"/>
          <w:sz w:val="24"/>
          <w:szCs w:val="24"/>
        </w:rPr>
        <w:t>Пучкова</w:t>
      </w:r>
      <w:r w:rsidRPr="00510AE6">
        <w:rPr>
          <w:rFonts w:ascii="Times New Roman" w:hAnsi="Times New Roman" w:cs="Times New Roman"/>
          <w:sz w:val="24"/>
          <w:szCs w:val="24"/>
          <w:shd w:val="clear" w:color="auto" w:fill="FFFFFF"/>
        </w:rPr>
        <w:t>, А. А. Сергеева и др.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0AE6">
        <w:rPr>
          <w:rFonts w:ascii="Times New Roman" w:eastAsia="Times New Roman" w:hAnsi="Times New Roman" w:cs="Times New Roman"/>
          <w:sz w:val="24"/>
          <w:szCs w:val="24"/>
        </w:rPr>
        <w:t xml:space="preserve">– работы Иконникова, Чачиной, Никифоренко </w:t>
      </w:r>
      <w:r w:rsidRPr="00510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области теории архитектуры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0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в области психического воздействия геометрии формы пространства на человека работы Чачиной, Бундиной и др. </w:t>
      </w:r>
    </w:p>
    <w:p w:rsidR="00014CA1" w:rsidRDefault="00014CA1" w:rsidP="00014C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DD2">
        <w:rPr>
          <w:rFonts w:ascii="Times New Roman" w:hAnsi="Times New Roman" w:cs="Times New Roman"/>
          <w:sz w:val="24"/>
          <w:szCs w:val="24"/>
        </w:rPr>
        <w:t>В основе нау</w:t>
      </w:r>
      <w:r>
        <w:rPr>
          <w:rFonts w:ascii="Times New Roman" w:hAnsi="Times New Roman" w:cs="Times New Roman"/>
          <w:sz w:val="24"/>
          <w:szCs w:val="24"/>
        </w:rPr>
        <w:t xml:space="preserve">чного анализа лежат </w:t>
      </w:r>
      <w:r w:rsidRPr="00006CA3">
        <w:rPr>
          <w:rFonts w:ascii="Times New Roman" w:hAnsi="Times New Roman" w:cs="Times New Roman"/>
          <w:sz w:val="24"/>
          <w:szCs w:val="24"/>
        </w:rPr>
        <w:t xml:space="preserve">для культурологического аспекта </w:t>
      </w:r>
      <w:r w:rsidRPr="00006CA3">
        <w:rPr>
          <w:rFonts w:ascii="Times New Roman" w:hAnsi="Times New Roman" w:cs="Times New Roman"/>
          <w:b/>
          <w:sz w:val="24"/>
          <w:szCs w:val="24"/>
        </w:rPr>
        <w:t>методы</w:t>
      </w:r>
      <w:r w:rsidRPr="00006CA3">
        <w:rPr>
          <w:rFonts w:ascii="Times New Roman" w:hAnsi="Times New Roman" w:cs="Times New Roman"/>
          <w:sz w:val="24"/>
          <w:szCs w:val="24"/>
        </w:rPr>
        <w:t xml:space="preserve"> визуальной антропологии, аналогий, сравнения и обобщения,  дискурс-анализа.</w:t>
      </w:r>
    </w:p>
    <w:p w:rsidR="00014CA1" w:rsidRPr="000F4DD2" w:rsidRDefault="00014CA1" w:rsidP="00014C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751F">
        <w:rPr>
          <w:rFonts w:ascii="Times New Roman" w:hAnsi="Times New Roman" w:cs="Times New Roman"/>
          <w:b/>
          <w:sz w:val="24"/>
          <w:szCs w:val="24"/>
        </w:rPr>
        <w:t xml:space="preserve">Научно-практическая значимость </w:t>
      </w:r>
      <w:r>
        <w:rPr>
          <w:rFonts w:ascii="Times New Roman" w:hAnsi="Times New Roman" w:cs="Times New Roman"/>
          <w:sz w:val="24"/>
          <w:szCs w:val="24"/>
        </w:rPr>
        <w:t>определяется тем, что методика</w:t>
      </w:r>
      <w:r w:rsidRPr="008755D9">
        <w:rPr>
          <w:rFonts w:ascii="Times New Roman" w:hAnsi="Times New Roman" w:cs="Times New Roman"/>
          <w:sz w:val="24"/>
          <w:szCs w:val="24"/>
        </w:rPr>
        <w:t xml:space="preserve">, </w:t>
      </w:r>
      <w:r w:rsidRPr="00751BFF">
        <w:rPr>
          <w:rFonts w:ascii="Times New Roman" w:hAnsi="Times New Roman" w:cs="Times New Roman"/>
          <w:sz w:val="24"/>
          <w:szCs w:val="24"/>
        </w:rPr>
        <w:t>которая была разработана в результате исследования, может быть применена для решения теоретических задач в области архитектурного проектирования и маркетинга территорий.</w:t>
      </w:r>
    </w:p>
    <w:p w:rsidR="00014CA1" w:rsidRPr="000F4DD2" w:rsidRDefault="00014CA1" w:rsidP="00014C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DD2">
        <w:rPr>
          <w:rFonts w:ascii="Times New Roman" w:hAnsi="Times New Roman" w:cs="Times New Roman"/>
          <w:b/>
          <w:sz w:val="24"/>
          <w:szCs w:val="24"/>
        </w:rPr>
        <w:t>Научная новизна </w:t>
      </w:r>
      <w:r w:rsidRPr="000F4DD2">
        <w:rPr>
          <w:rFonts w:ascii="Times New Roman" w:hAnsi="Times New Roman" w:cs="Times New Roman"/>
          <w:sz w:val="24"/>
          <w:szCs w:val="24"/>
        </w:rPr>
        <w:t>исследования состоит: в комплексном исследовании</w:t>
      </w:r>
      <w:r>
        <w:rPr>
          <w:rFonts w:ascii="Times New Roman" w:hAnsi="Times New Roman" w:cs="Times New Roman"/>
          <w:sz w:val="24"/>
          <w:szCs w:val="24"/>
        </w:rPr>
        <w:t xml:space="preserve"> тенденций проектирования общественных и промышленных комплексов</w:t>
      </w:r>
      <w:r w:rsidRPr="000F4DD2">
        <w:rPr>
          <w:rFonts w:ascii="Times New Roman" w:hAnsi="Times New Roman" w:cs="Times New Roman"/>
          <w:sz w:val="24"/>
          <w:szCs w:val="24"/>
        </w:rPr>
        <w:t>, в изучении понятий «</w:t>
      </w:r>
      <w:r>
        <w:rPr>
          <w:rFonts w:ascii="Times New Roman" w:hAnsi="Times New Roman" w:cs="Times New Roman"/>
          <w:sz w:val="24"/>
          <w:szCs w:val="24"/>
        </w:rPr>
        <w:t>архитектурная бионика</w:t>
      </w:r>
      <w:r w:rsidRPr="000F4DD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«био-тек»</w:t>
      </w:r>
      <w:r w:rsidRPr="000F4DD2">
        <w:rPr>
          <w:rFonts w:ascii="Times New Roman" w:hAnsi="Times New Roman" w:cs="Times New Roman"/>
          <w:sz w:val="24"/>
          <w:szCs w:val="24"/>
        </w:rPr>
        <w:t xml:space="preserve"> и их составляющих</w:t>
      </w:r>
      <w:r>
        <w:rPr>
          <w:rFonts w:ascii="Times New Roman" w:hAnsi="Times New Roman" w:cs="Times New Roman"/>
          <w:sz w:val="24"/>
          <w:szCs w:val="24"/>
        </w:rPr>
        <w:t>, выявлении принципов и методов архитектурной бионики и объемному исследованию истории происхождения бионики</w:t>
      </w:r>
      <w:r w:rsidRPr="00006CA3"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44802" w:rsidP="007A29D9">
      <w:pPr>
        <w:spacing w:after="0" w:line="240" w:lineRule="auto"/>
        <w:ind w:firstLine="709"/>
      </w:pPr>
    </w:p>
    <w:p w:rsidR="00014CA1" w:rsidRDefault="00014CA1" w:rsidP="007A29D9">
      <w:pPr>
        <w:spacing w:after="0" w:line="240" w:lineRule="auto"/>
        <w:ind w:firstLine="709"/>
      </w:pPr>
    </w:p>
    <w:p w:rsidR="00014CA1" w:rsidRPr="00014CA1" w:rsidRDefault="00014CA1" w:rsidP="00014CA1">
      <w:pPr>
        <w:pStyle w:val="a8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4CA1">
        <w:rPr>
          <w:rFonts w:ascii="Times New Roman" w:eastAsia="Times New Roman" w:hAnsi="Times New Roman" w:cs="Times New Roman"/>
          <w:b/>
          <w:sz w:val="24"/>
          <w:szCs w:val="24"/>
        </w:rPr>
        <w:t>АРХИТЕКТУРНАЯ БИОНИКА: ОСНОВЫ И ПРИНЦИПЫ</w:t>
      </w:r>
    </w:p>
    <w:p w:rsidR="00014CA1" w:rsidRPr="00014CA1" w:rsidRDefault="00014CA1" w:rsidP="00014CA1">
      <w:pPr>
        <w:pStyle w:val="a8"/>
        <w:numPr>
          <w:ilvl w:val="1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CA1">
        <w:rPr>
          <w:rFonts w:ascii="Times New Roman" w:hAnsi="Times New Roman" w:cs="Times New Roman"/>
          <w:b/>
          <w:sz w:val="24"/>
          <w:szCs w:val="24"/>
        </w:rPr>
        <w:t>Содержание понятий «архитектурная бионика» и «био-тек»</w:t>
      </w:r>
    </w:p>
    <w:p w:rsidR="00014CA1" w:rsidRPr="00014CA1" w:rsidRDefault="00014CA1" w:rsidP="00014CA1">
      <w:pPr>
        <w:pStyle w:val="a8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человек находится на самой высокой ступени своего развития </w:t>
      </w:r>
      <w:r w:rsidRPr="000F4DD2">
        <w:rPr>
          <w:rFonts w:ascii="Times New Roman" w:eastAsia="Times New Roman" w:hAnsi="Times New Roman" w:cs="Times New Roman"/>
          <w:sz w:val="24"/>
          <w:szCs w:val="24"/>
        </w:rPr>
        <w:t xml:space="preserve">в условиях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научно-технического прогресса, усовершенствования технологий во всех областях жизни и деятельности людей, развития компьютерных технологий и механизированного производства. Он стремится максимально усовершенствовать свой труд, прилагать как можно меньше усилий к своей работе и создать для себя наиболее комфортные условия жизни. 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Раньше люди при создании жилья стремились не к эстетике, гармонии с окружающей средой, а к созданию нормальных условия для жизни – теплу, обособлению от других людей (достаточно вспомнить советские коммунальные квартиры). Сейчас, обладая многими благами современного мира, люди стремятся быть в гармонии с природой и создать благоприятные условия и для своего психического, эмоционального, и эстетического состояния.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hAnsi="Times New Roman" w:cs="Times New Roman"/>
          <w:sz w:val="24"/>
          <w:szCs w:val="24"/>
        </w:rPr>
        <w:t>Проанализировав облик многих российских городов, можно прийти к выводу, что практически все здания построены при помощи рациональной геометрии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. Да и человек при восприятии архитектурного пространства активно реагирует на форму пространств и заложенные образы</w:t>
      </w:r>
      <w:r w:rsidRPr="00DC715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5"/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, у него сложилась схема структурированной пространственной среды – четкость и понятность геометрических форм. </w:t>
      </w:r>
    </w:p>
    <w:p w:rsidR="00014CA1" w:rsidRPr="00C9019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И тем не менее, в эпоху исчезновения стереотипов по поводу вида и формы здания в человеческом сознании было бы слишком банально использовать при проектировании геометрически правильные формы.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рациональная геометрия негативно влияет на психику человека. </w:t>
      </w:r>
      <w:r>
        <w:rPr>
          <w:rFonts w:ascii="Times New Roman" w:hAnsi="Times New Roman" w:cs="Times New Roman"/>
          <w:sz w:val="24"/>
          <w:szCs w:val="24"/>
        </w:rPr>
        <w:t>А п</w:t>
      </w:r>
      <w:r w:rsidRPr="00DC7151">
        <w:rPr>
          <w:rFonts w:ascii="Times New Roman" w:hAnsi="Times New Roman" w:cs="Times New Roman"/>
          <w:sz w:val="24"/>
          <w:szCs w:val="24"/>
        </w:rPr>
        <w:t xml:space="preserve">рирода – это единственное звено структуры города, не являющееся геометрически правильным.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Вот почему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некоторые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современные архитекторы </w:t>
      </w:r>
      <w:r>
        <w:rPr>
          <w:rFonts w:ascii="Times New Roman" w:eastAsia="Times New Roman" w:hAnsi="Times New Roman" w:cs="Times New Roman"/>
          <w:sz w:val="24"/>
          <w:szCs w:val="24"/>
        </w:rPr>
        <w:t>стали прибегать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при проектировании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зданий и сооружений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к использованию </w:t>
      </w:r>
      <w:r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архитектурных форм.</w:t>
      </w:r>
    </w:p>
    <w:p w:rsidR="00014CA1" w:rsidRDefault="00014CA1" w:rsidP="00014CA1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4DD2">
        <w:rPr>
          <w:rFonts w:ascii="Times New Roman" w:eastAsia="Times New Roman" w:hAnsi="Times New Roman" w:cs="Times New Roman"/>
          <w:sz w:val="24"/>
          <w:szCs w:val="24"/>
        </w:rPr>
        <w:t xml:space="preserve">Для того, чтобы </w:t>
      </w:r>
      <w:r w:rsidRPr="000F4DD2">
        <w:rPr>
          <w:rFonts w:ascii="Times New Roman" w:hAnsi="Times New Roman" w:cs="Times New Roman"/>
          <w:sz w:val="24"/>
          <w:szCs w:val="24"/>
          <w:shd w:val="clear" w:color="auto" w:fill="FFFFFF"/>
        </w:rPr>
        <w:t>выявить современное состояние, основные тенденции и перспективы развития в области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строительства зданий, похожих на формы природы</w:t>
      </w:r>
      <w:r w:rsidRPr="000F4DD2">
        <w:rPr>
          <w:rFonts w:ascii="Times New Roman" w:hAnsi="Times New Roman" w:cs="Times New Roman"/>
          <w:sz w:val="24"/>
          <w:szCs w:val="24"/>
          <w:shd w:val="clear" w:color="auto" w:fill="FFFFFF"/>
        </w:rPr>
        <w:t>, нам необходимо рассмотрет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 ряд определений понятия «бионика», которое</w:t>
      </w:r>
      <w:r w:rsidRPr="000F4D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последние насколько лет получило</w:t>
      </w:r>
      <w:r w:rsidRPr="000F4D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достаточное широкое распространение, а также понятий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архитектурная бионика» и «био-тек» для выявления их особенностей и характеристик.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8F2852">
        <w:rPr>
          <w:rFonts w:ascii="Times New Roman" w:hAnsi="Times New Roman" w:cs="Times New Roman"/>
          <w:sz w:val="24"/>
          <w:szCs w:val="24"/>
          <w:shd w:val="clear" w:color="auto" w:fill="FFFFFF"/>
        </w:rPr>
        <w:t>Бионика 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F2852">
        <w:rPr>
          <w:rFonts w:ascii="Times New Roman" w:hAnsi="Times New Roman" w:cs="Times New Roman"/>
          <w:sz w:val="24"/>
          <w:szCs w:val="24"/>
        </w:rPr>
        <w:t>эт</w:t>
      </w:r>
      <w:r>
        <w:rPr>
          <w:rFonts w:ascii="Times New Roman" w:hAnsi="Times New Roman" w:cs="Times New Roman"/>
          <w:sz w:val="24"/>
          <w:szCs w:val="24"/>
        </w:rPr>
        <w:t>о наука, в которой одним из на</w:t>
      </w:r>
      <w:r w:rsidRPr="008F2852">
        <w:rPr>
          <w:rFonts w:ascii="Times New Roman" w:hAnsi="Times New Roman" w:cs="Times New Roman"/>
          <w:sz w:val="24"/>
          <w:szCs w:val="24"/>
        </w:rPr>
        <w:t>правлений является исследование морфологических, физиологических, биохимических особенностей живых организмов для выдвижения новых технических и научных идей для создания новых приборов, механизмов, материалов и т. п</w:t>
      </w:r>
      <w:r>
        <w:rPr>
          <w:rFonts w:ascii="Times New Roman" w:hAnsi="Times New Roman" w:cs="Times New Roman"/>
          <w:sz w:val="24"/>
          <w:szCs w:val="24"/>
        </w:rPr>
        <w:t>.»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6"/>
      </w:r>
      <w:r>
        <w:rPr>
          <w:rFonts w:ascii="Times New Roman" w:hAnsi="Times New Roman" w:cs="Times New Roman"/>
          <w:sz w:val="24"/>
          <w:szCs w:val="24"/>
        </w:rPr>
        <w:t xml:space="preserve"> Иными словами, бионика – это совокупность биологии и техники. Бионика представляет и биологию, и технику с новой стороны, объясняя, какие у них сходства и различия.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Бионика тесно связана и с биологией, и с физикой, химией, и с инженерными науками, как например электроникой или навигацией. Поэтому и направления в бионике различны: биологическая, техническая и теоретическая бионики, согласно рисунку 1. 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2200" cy="15430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Типы бионики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Биологическая бионика изучает процессы, которые происходят в биологических системах; теоретическая – строит математические модели этих процессов; техническая – применяет модели теоретической бионики для решения инженерных задач. Как мы видим, бионика – сложная наука, и один ее тип невозможен без другого. </w:t>
      </w:r>
    </w:p>
    <w:p w:rsidR="00014CA1" w:rsidRPr="003A4748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hAnsi="Times New Roman" w:cs="Times New Roman"/>
          <w:sz w:val="24"/>
          <w:szCs w:val="24"/>
        </w:rPr>
        <w:t xml:space="preserve">По мнению советского ученого Ю.С. Лебедева «бионика –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наука созидательная, … на основе изучения закономерностей природы и использования достижений других отраслей знаний она создает по образцу природы новые вещи и комбинации, какие, однако, в природе не существуют. Архитектурные формы – это не копии форм природы, это синтез природных форм и имеющихся в распоряжении архитекторов и конструкторов, выработанных прогрессом архитектуры, техники и науки средств»</w:t>
      </w:r>
      <w:r w:rsidRPr="00DC715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7"/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151">
        <w:rPr>
          <w:rFonts w:ascii="Times New Roman" w:hAnsi="Times New Roman" w:cs="Times New Roman"/>
          <w:sz w:val="24"/>
          <w:szCs w:val="24"/>
        </w:rPr>
        <w:t xml:space="preserve">Архитектурная бионика как одно из направлений архитектурной мысли – это </w:t>
      </w:r>
      <w:r>
        <w:rPr>
          <w:rFonts w:ascii="Times New Roman" w:hAnsi="Times New Roman" w:cs="Times New Roman"/>
          <w:sz w:val="24"/>
          <w:szCs w:val="24"/>
        </w:rPr>
        <w:t>не просто искривленность очертаний форм, которые внешне похожи на раковины моллюсков, строению деревьев или людей. Это, прежде всего, удобные, гармоничные, надежные пространства жизнедеятельности человека, которые естественно входят и в жизнь людей, и в пространство окружающей среды.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Архитектурно-строительная бионика изучает законы формирования и структурообразования, занимается анализом конструктивных систем живых организмов по принципу экономии материала, энергии и обеспечения надежности. Попытки в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8E79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века перенести принципы архитектурной бионики на крупномасштабные здания и гармонично вписаться в природу, создав в городе среду, комфортную психологически,  привели к образованию стиля био-тек.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рамках бионики как науки, которая изучает возможности применения в технике биологических систем и процессов, появился стиль био-тек. Био-тек – современный стиль в архитектуре, в котором формы и линии построек заимствуются из живой природы»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8"/>
      </w:r>
      <w:r>
        <w:rPr>
          <w:rFonts w:ascii="Times New Roman" w:hAnsi="Times New Roman" w:cs="Times New Roman"/>
          <w:sz w:val="24"/>
          <w:szCs w:val="24"/>
        </w:rPr>
        <w:t xml:space="preserve">, - считает Никифоренко А.Н,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кандидат </w:t>
      </w:r>
      <w:r w:rsidRPr="000C493A">
        <w:rPr>
          <w:rFonts w:ascii="Times New Roman" w:hAnsi="Times New Roman" w:cs="Times New Roman"/>
          <w:sz w:val="24"/>
          <w:szCs w:val="24"/>
          <w:shd w:val="clear" w:color="auto" w:fill="FFFFFF"/>
        </w:rPr>
        <w:t>иск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усствоведения</w:t>
      </w:r>
      <w:r w:rsidRPr="000C493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архитектурный стиль пока не имеет огромного количества построенных сооружений, поскольку находится в процессе активного становления, а значит теоретическая и исследовательская его часть на данный момент преобладают. Но тем не менее, стиль уже начинает захватывать позиции и набирать популярность, ведь бионическая архитектура содержит не только большое количество вариантов формообразований и строительного материала, но и широкий спектр возможностей для изменения всей конструктивной схемы зданий и сооружений</w:t>
      </w:r>
    </w:p>
    <w:p w:rsidR="00014CA1" w:rsidRPr="008E7977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принцип этого стиля: противопоставление биоморфных криволинейных форм, оболочек, самоподобных фрактальных форм консервативным прямоугольным планировкам конструктивной схемы зданий.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CA1">
        <w:rPr>
          <w:rFonts w:ascii="Times New Roman" w:hAnsi="Times New Roman" w:cs="Times New Roman"/>
          <w:b/>
          <w:sz w:val="24"/>
          <w:szCs w:val="24"/>
        </w:rPr>
        <w:lastRenderedPageBreak/>
        <w:t>Основные принципы и методы бионики как механизмы познания и реализации взаимодействия с живой средой</w:t>
      </w:r>
    </w:p>
    <w:p w:rsidR="00014CA1" w:rsidRPr="00014CA1" w:rsidRDefault="00014CA1" w:rsidP="00014CA1">
      <w:pPr>
        <w:pStyle w:val="a8"/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Поскольку</w:t>
      </w:r>
      <w:r w:rsidRPr="005D65CD">
        <w:rPr>
          <w:color w:val="000000"/>
        </w:rPr>
        <w:t xml:space="preserve"> биони</w:t>
      </w:r>
      <w:r>
        <w:rPr>
          <w:color w:val="000000"/>
        </w:rPr>
        <w:t xml:space="preserve">ка широко используется в архитектуре, строительстве и дизайне, </w:t>
      </w:r>
      <w:r w:rsidRPr="005D65CD">
        <w:rPr>
          <w:color w:val="000000"/>
        </w:rPr>
        <w:t xml:space="preserve">рассмотрим </w:t>
      </w:r>
      <w:r>
        <w:rPr>
          <w:color w:val="000000"/>
        </w:rPr>
        <w:t xml:space="preserve">ее </w:t>
      </w:r>
      <w:r w:rsidRPr="005D65CD">
        <w:rPr>
          <w:color w:val="000000"/>
        </w:rPr>
        <w:t>механизмы познания и практической реализации взаимодействия с живой природой.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D65CD">
        <w:rPr>
          <w:color w:val="000000"/>
        </w:rPr>
        <w:t>Бионика помогает синтезировать гармонизированные системы живой при</w:t>
      </w:r>
      <w:r w:rsidRPr="005D65CD">
        <w:rPr>
          <w:color w:val="000000"/>
        </w:rPr>
        <w:softHyphen/>
        <w:t>роды и функции жизнедеятельности. В природе хорошо прослеживаются оптимальные физические свой</w:t>
      </w:r>
      <w:r w:rsidRPr="005D65CD">
        <w:rPr>
          <w:color w:val="000000"/>
        </w:rPr>
        <w:softHyphen/>
        <w:t>ства объектов и красота форм.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При проведении аналогии формообразования в живой природе и архитектуре можно выделить несколько принципов</w:t>
      </w:r>
      <w:r w:rsidRPr="002E6A34">
        <w:rPr>
          <w:color w:val="000000"/>
        </w:rPr>
        <w:t>: принцип</w:t>
      </w:r>
      <w:r>
        <w:rPr>
          <w:color w:val="000000"/>
        </w:rPr>
        <w:t xml:space="preserve"> спирали, принцип структуры, принцип строения ствола, принцип ядра, принцип оболочки и принцип модуля, согласно рисунку 2.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00775" cy="283845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5" t="-6783" r="3271" b="-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Рисунок 2 – Принципы формообразования в живой природе и архитектуре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6191">
        <w:rPr>
          <w:i/>
          <w:color w:val="000000"/>
        </w:rPr>
        <w:t>Принцип спирали</w:t>
      </w:r>
      <w:r>
        <w:rPr>
          <w:color w:val="000000"/>
        </w:rPr>
        <w:t xml:space="preserve">. Спираль – это одна из форм движения, роста, развития жизни и динамики. В живой природе наблюдается в форме раковин моллюсков, улиток и тонких стеблей раковин. Спираль является формой, направленной на экономию энергии и материала (тонкостенные конструкции выдерживают большое давление при погружении на глубину), в связи с чем будет весьма актуальна при использовании в архитектуре. 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A4B5F">
        <w:rPr>
          <w:i/>
          <w:color w:val="000000"/>
        </w:rPr>
        <w:t xml:space="preserve">Принцип оболочки. </w:t>
      </w:r>
      <w:r>
        <w:rPr>
          <w:color w:val="000000"/>
        </w:rPr>
        <w:t>Оболочка – форма прочности, плавности и непрерывности. В природе часто встречается в виде различных форм, например скорлупы ореха или яйца. Природа изобрела уникальную по прочности форму для тонкой яичной скорлупы размером 0,3 мм. Скорлупа состоит из 7 слоев,</w:t>
      </w:r>
      <w:r w:rsidRPr="00C349ED">
        <w:rPr>
          <w:color w:val="000000"/>
        </w:rPr>
        <w:t xml:space="preserve"> </w:t>
      </w:r>
      <w:r>
        <w:rPr>
          <w:color w:val="000000"/>
        </w:rPr>
        <w:t>где каждый несет определенную функцию, а также эластичной пленки,</w:t>
      </w:r>
      <w:r w:rsidRPr="00C349E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которая превращает скорлупу в конструкцию с предварительным натяжением</w:t>
      </w:r>
      <w:r>
        <w:rPr>
          <w:color w:val="000000"/>
        </w:rPr>
        <w:t>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37A3A">
        <w:rPr>
          <w:i/>
          <w:color w:val="000000"/>
        </w:rPr>
        <w:t xml:space="preserve">Принцип структуры. </w:t>
      </w:r>
      <w:r>
        <w:rPr>
          <w:color w:val="000000"/>
        </w:rPr>
        <w:t>Структуризация, а именно сетчатые, ребристые и решетчатые конструкции в органическом мире является очень популярными. Материал в таких конструкциях концентрируется по линиям главных напряжений, а конструкции обладают большой механической прочностью. Примером таких конструкций в природе является мембрана крыла насекомого, скелет животного или пленка листа растения.</w:t>
      </w:r>
    </w:p>
    <w:p w:rsidR="00014CA1" w:rsidRPr="0004692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i/>
          <w:color w:val="000000"/>
        </w:rPr>
        <w:t>Принцип ядра.</w:t>
      </w:r>
      <w:r>
        <w:rPr>
          <w:color w:val="000000"/>
        </w:rPr>
        <w:t xml:space="preserve"> Ядро – это главный элемент в композиции, вокруг которого она разворачивается. Форма может быть любой: горизонтальной, вертикальной, компактной. В живой природе ядром может являться растительное семя, плод, цветок, который привлекает внимание.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B24C8">
        <w:rPr>
          <w:i/>
          <w:color w:val="000000"/>
        </w:rPr>
        <w:t>Принцип ст</w:t>
      </w:r>
      <w:r>
        <w:rPr>
          <w:i/>
          <w:color w:val="000000"/>
        </w:rPr>
        <w:t>вола</w:t>
      </w:r>
      <w:r>
        <w:rPr>
          <w:color w:val="000000"/>
        </w:rPr>
        <w:t xml:space="preserve">. Ствол – форма устойчивости, роста и развития. В живой природе наблюдается в форме деревьев, стеблях растений. Большая прочность и устойчивость таких </w:t>
      </w:r>
      <w:r>
        <w:rPr>
          <w:color w:val="000000"/>
        </w:rPr>
        <w:lastRenderedPageBreak/>
        <w:t>конструкций обусловлена расположением в стебле мягких и прочных тканей, способность на сжатие и растяжение.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96F">
        <w:rPr>
          <w:i/>
          <w:color w:val="000000"/>
        </w:rPr>
        <w:t>Принцип модуля</w:t>
      </w:r>
      <w:r>
        <w:rPr>
          <w:color w:val="000000"/>
        </w:rPr>
        <w:t>. Модуль – еще одна форма, которой свойственна унификация и стандартизация, то есть повторяемость однотипных элементов. Примером таких форм в живой природе могут быть пчелиные соты в виде правильных шестиугольников, составленных вместе.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Применяя биологические принципы в градостроительной, графической деятельности, архитектор/дизайнер пытается найти в природном аналоге особый эстетичный вид закономерностей, как это пытались сделать древние архитекторы, ища в формах «золотое сечение». 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Основной специфической чертой освоения форм живой природы на современном этапе заключается в освоении не просто формальной стороны живой природы, а в установлении глубоких связей между законами развития этой живой природы и остального природного мира.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Часто, используя принципы бионики, архитекторы и дизайнеры используют не внешние формы, а лишь необходимые им свойства и характеристики этой  формы, функцию того или иного организма, назовем данный подход </w:t>
      </w:r>
      <w:r w:rsidRPr="00607514">
        <w:rPr>
          <w:color w:val="000000"/>
        </w:rPr>
        <w:t>«</w:t>
      </w:r>
      <w:r w:rsidRPr="00BF6191">
        <w:rPr>
          <w:i/>
          <w:color w:val="000000"/>
        </w:rPr>
        <w:t>методом ассоциаций</w:t>
      </w:r>
      <w:r w:rsidRPr="00607514">
        <w:rPr>
          <w:color w:val="000000"/>
        </w:rPr>
        <w:t xml:space="preserve">». 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 данном методе архитектор/дизайнер не стремится детально воспроизвести форму, а лишь отдельные ее элементы. Существует множество разнообразных акцентов структуры в общих объемах, от которых можно оттолкнуться при проектировании.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Так, например, хорошим примером использования акцентов структуры формы без детального повтора является использование скорлупы. Создавая купол Флорентийского собора, зодчий раннего Возрождения Филиппо Брунеллески освоил законы геометрии скорлупы птичьего яйца и использовал ее в конструкции и в тектонике. Позже, также на основе формы скорлупы яйца архитекторами М. Барш и М. Синявским был проектирован Московский Планетарий.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Однако, нередки случаи и прямого повторения формы, поскольку природные формы отличаются сложностью и совершенством, они прошли длительный период эволюции, прежде чем обрели свой окончательный вид. Они хорошо приспособлены к окружающему миру, имеют уникальный вид, проверены на прочность ветрами, снегами, засухой тысячелетиями. Подход, в котором моделируется конструктивная структура природных форм, нами определяется как </w:t>
      </w:r>
      <w:r w:rsidRPr="00607514">
        <w:rPr>
          <w:color w:val="000000"/>
        </w:rPr>
        <w:t>«</w:t>
      </w:r>
      <w:r w:rsidRPr="00BF6191">
        <w:rPr>
          <w:i/>
          <w:color w:val="000000"/>
        </w:rPr>
        <w:t>метод аналогий</w:t>
      </w:r>
      <w:r>
        <w:rPr>
          <w:color w:val="000000"/>
        </w:rPr>
        <w:t xml:space="preserve">». 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Применяя метод аналогий при анализе природной формы, возникает необходимость в  осмыслении ее тектоники. Как бы ни была форма сложна, в природе нет случайностей и каждый элемент необходим. Гармоничность формы развивается по строго определенным принципам и законам. 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Главным в природных формах является композиционно-конструктивная компоновка элементов и их ритмика. </w:t>
      </w:r>
      <w:r w:rsidRPr="005D65CD">
        <w:rPr>
          <w:color w:val="000000"/>
        </w:rPr>
        <w:t>Если форма природного аналога состоит из многих сложно организованных элементов, то получаемый при ее восприятии ассоциативный сигнал сразу может не иметь столь четкого характера.</w:t>
      </w:r>
      <w:r>
        <w:rPr>
          <w:color w:val="000000"/>
        </w:rPr>
        <w:t xml:space="preserve"> Однако </w:t>
      </w:r>
      <w:r w:rsidRPr="005D65CD">
        <w:rPr>
          <w:color w:val="000000"/>
        </w:rPr>
        <w:t>в ходе тщательного ан</w:t>
      </w:r>
      <w:r>
        <w:rPr>
          <w:color w:val="000000"/>
        </w:rPr>
        <w:t>ализа, отбора, сравнений форма</w:t>
      </w:r>
      <w:r w:rsidRPr="005D65CD">
        <w:rPr>
          <w:color w:val="000000"/>
        </w:rPr>
        <w:t xml:space="preserve"> проявляется и достигает полного звучания</w:t>
      </w:r>
      <w:r>
        <w:rPr>
          <w:color w:val="000000"/>
        </w:rPr>
        <w:t>, становится достойной оригинала</w:t>
      </w:r>
      <w:r w:rsidRPr="005D65CD">
        <w:rPr>
          <w:color w:val="000000"/>
        </w:rPr>
        <w:t>.</w:t>
      </w:r>
    </w:p>
    <w:p w:rsidR="00014CA1" w:rsidRPr="005D65CD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Б</w:t>
      </w:r>
      <w:r w:rsidRPr="005D65CD">
        <w:rPr>
          <w:color w:val="000000"/>
        </w:rPr>
        <w:t>ез знания принципов и общих законов формообразования природы нельзя понять ту или иную форму.</w:t>
      </w:r>
    </w:p>
    <w:p w:rsidR="00014CA1" w:rsidRPr="005D65CD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D65CD">
        <w:rPr>
          <w:color w:val="000000"/>
        </w:rPr>
        <w:t>При первом взгля</w:t>
      </w:r>
      <w:r>
        <w:rPr>
          <w:color w:val="000000"/>
        </w:rPr>
        <w:t xml:space="preserve">де на окружающий нас </w:t>
      </w:r>
      <w:r w:rsidRPr="005D65CD">
        <w:rPr>
          <w:color w:val="000000"/>
        </w:rPr>
        <w:t>мир может показаться, что бионика как будто не проявляется в творениях человеческих рук столь непосредственно, однако в действительности ее влияние на пр</w:t>
      </w:r>
      <w:r>
        <w:rPr>
          <w:color w:val="000000"/>
        </w:rPr>
        <w:t xml:space="preserve">едметный мир в целом и на архитектуру в частности </w:t>
      </w:r>
      <w:r w:rsidRPr="005D65CD">
        <w:rPr>
          <w:color w:val="000000"/>
        </w:rPr>
        <w:t>устойчиво</w:t>
      </w:r>
      <w:r>
        <w:rPr>
          <w:color w:val="000000"/>
        </w:rPr>
        <w:t xml:space="preserve"> и глубоко</w:t>
      </w:r>
      <w:r w:rsidRPr="005D65CD">
        <w:rPr>
          <w:color w:val="000000"/>
        </w:rPr>
        <w:t>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D65CD">
        <w:rPr>
          <w:color w:val="000000"/>
        </w:rPr>
        <w:t>Прим</w:t>
      </w:r>
      <w:r>
        <w:rPr>
          <w:color w:val="000000"/>
        </w:rPr>
        <w:t>енение бионики в архитектуре</w:t>
      </w:r>
      <w:r w:rsidRPr="005D65CD">
        <w:rPr>
          <w:color w:val="000000"/>
        </w:rPr>
        <w:t xml:space="preserve"> будит творческую мы</w:t>
      </w:r>
      <w:r>
        <w:rPr>
          <w:color w:val="000000"/>
        </w:rPr>
        <w:t xml:space="preserve">сль, заставляет думать, искать и </w:t>
      </w:r>
      <w:r w:rsidRPr="005D65CD">
        <w:rPr>
          <w:color w:val="000000"/>
        </w:rPr>
        <w:t>познавать законы природы.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14CA1" w:rsidRPr="007D604D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</w:p>
    <w:p w:rsidR="00014CA1" w:rsidRPr="00014CA1" w:rsidRDefault="00014CA1" w:rsidP="00014CA1">
      <w:pPr>
        <w:shd w:val="clear" w:color="auto" w:fill="FFFFFF"/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4C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1.3 </w:t>
      </w:r>
      <w:r w:rsidRPr="00014CA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История происхождения органического формообразования в архитектуре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Pr="00DA6AC3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>Неофициальный титу</w:t>
      </w:r>
      <w:r>
        <w:rPr>
          <w:rFonts w:ascii="Times New Roman" w:eastAsia="Times New Roman" w:hAnsi="Times New Roman" w:cs="Times New Roman"/>
          <w:sz w:val="24"/>
          <w:szCs w:val="24"/>
        </w:rPr>
        <w:t>л «отца бионики» принадлежит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Леонардо да Винчи, поскольку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считается, что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ему первому в истории цивилизации относится идея применения знания о живой природе для решения инженерных задач.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Однако мы считаем, что первым человеком, обратившим внимание на строение и пропорции живой природы был Витрувий, живущий в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веке до н.э. Именно он вдохновился строением человеческого тела и сформулировал архитектурную теорию, которая впоследствии нашла отражение во многих работах архитекторов, особенно архитекторов ХХ века.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>Леонардо да Винчи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внимательно изучил эту теорию и даже создал рисунок «витрувианского человека», чтобы доказать правдивость сделанных выводов, вдохновился этой идеей и сам стал изучать объекты живой природы, согласно рисунку 3.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86225" cy="5600700"/>
            <wp:effectExtent l="19050" t="0" r="9525" b="0"/>
            <wp:docPr id="5" name="Рисунок 1" descr="http://www.urano.ru/wp-content/uploads/2012/06/%D0%B2%D0%B8%D1%82%D1%80%D1%83%D0%B2%D0%B8%D0%B0%D0%BD%D1%81%D0%BA%D0%B8%D0%B9-%D1%87%D0%B5%D0%BB%D0%BE%D0%B2%D0%B5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no.ru/wp-content/uploads/2012/06/%D0%B2%D0%B8%D1%82%D1%80%D1%83%D0%B2%D0%B8%D0%B0%D0%BD%D1%81%D0%BA%D0%B8%D0%B9-%D1%87%D0%B5%D0%BB%D0%BE%D0%B2%D0%B5%D0%B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66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3 </w:t>
      </w:r>
      <w:r w:rsidRPr="00CB210D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9"/>
      </w:r>
      <w:r w:rsidRPr="00CB210D"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Витрувианский человек, рисунок Леонардо да Винчи</w:t>
      </w:r>
    </w:p>
    <w:p w:rsidR="00014CA1" w:rsidRPr="00CB210D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Pr="00DC715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Так,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при создании летательного аппарата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Леонардо да Винчи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обратил внимание на птиц, ведь их механизм полета успешно работал уже миллионы лет. Существует множество рисунков такого летательного аппарата. Он исследовал анатомию летательных органов птиц и с поразительной точностью описал их полет. Определяя план исследований, да Винчи решил, что для начала следует определить природу сопротивления воздуха, затем – строение оперения птицы и его действие при различных движениях, а также роль крыльев и хвоста. После тщательного изучения полета птиц в 1490 г он спроектировал первую модель летательного аппарата. Данный метод научного исследования и является основной заслугой Леонардо да Винчи в развитии современной бионики</w:t>
      </w:r>
      <w:r>
        <w:rPr>
          <w:rFonts w:ascii="Times New Roman" w:eastAsia="Times New Roman" w:hAnsi="Times New Roman" w:cs="Times New Roman"/>
          <w:sz w:val="24"/>
          <w:szCs w:val="24"/>
        </w:rPr>
        <w:t>, согласно рисунку 4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14CA1" w:rsidRPr="00DC715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noProof/>
          <w:sz w:val="24"/>
          <w:szCs w:val="24"/>
        </w:rPr>
        <w:drawing>
          <wp:inline distT="0" distB="0" distL="0" distR="0">
            <wp:extent cx="6067425" cy="4247197"/>
            <wp:effectExtent l="19050" t="0" r="9525" b="0"/>
            <wp:docPr id="1" name="Рисунок 1" descr="http://leovinci.ru/flymachines/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ovinci.ru/flymachines/wi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35" cy="424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4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[</w:t>
      </w:r>
      <w:r w:rsidRPr="00DC715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10"/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– Машущее крыло, нарисованное Леонардо да Винчи</w:t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Идеи Леонардо да Винчи так и оставались невостребованными вплоть до </w:t>
      </w:r>
      <w:r w:rsidRPr="00DC7151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столетия, когда появился один из самых ярких архитекторов, также решивший использовать природные формы, только теперь уже в строительстве – Антонио Гауди. Мир природы 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(облака, скалы, деревья, животные)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стал для Гауди главным источником вдохновения при решении 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конструктивных,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>художественно-оформительских задач. Антонио Гауди ненавидел геометрически правильные и замкнутые пространства; избегал прямых линий, считая, что прямая линия — это порождение человека, а круг — порождение Бога. Гауди объявляет войну прямой линии и углам, восхищаясь всевозможными округлостями и неровностями, чтобы на их основе сформировать собственный, хорошо узнаваемый стиль. Он пытается сделать так, чтобы здания и природа смотрелись как единое целое, органично сочетающееся, несмотря на разнообразие размеров и форм. И ему удается! Достаточно посмотреть на парк Гуэль с домом-музеем самого архитектора,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женским монастырем св. Тересы,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домом Кальвет и другими сооружениями, чтобы в этом убедиться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согласно рисунку 5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14CA1" w:rsidRPr="00DC715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7151">
        <w:rPr>
          <w:noProof/>
          <w:sz w:val="24"/>
          <w:szCs w:val="24"/>
        </w:rPr>
        <w:lastRenderedPageBreak/>
        <w:drawing>
          <wp:inline distT="0" distB="0" distL="0" distR="0">
            <wp:extent cx="6041086" cy="4152900"/>
            <wp:effectExtent l="19050" t="0" r="0" b="0"/>
            <wp:docPr id="2" name="Рисунок 1" descr="http://cdn.tourskidki.ru/wp-content/uploads/2015/06/park-gu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tourskidki.ru/wp-content/uploads/2015/06/park-guel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06" cy="415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5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[</w:t>
      </w:r>
      <w:r w:rsidRPr="00DC715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11"/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DC71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Парк Гуэль в Барселоне. Архитектор Антонио Гауди</w:t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Именно работы Антонио Гауди дали толчок к развитию бионического стиля в архитектуре. В начале ХХ в. архитектор Рудольф Штайнер спроектировал всемирный центр Антропософского движения, который располагается в г. Дорнах, Швейцария и назван в честь Гёте – Гётеанум. С этого момента зодчие всего мира взяли бионический стиль в архитектуре на вооружение. А бионика как наука оформилась в 1960 году на симпозиуме ученых в Дайтоне, США, поскольку именно в ХХ столетии под воздействием развития кибернетики ученые обратили внимание на работу «живых систем», а именно природных объектов. То есть благодаря современным научным методам и возможности математического моделирования архитекторы пришли к выводу, что многие архитектурные принципы изначально находились под самым носом, в природе, а человечество путем проб и ошибок приходило к их открытию тысячелетиями. Более того, со временем стали появляться новые технологии и материалы, которые помогают создавать абсолютно любые, самые необычные авторские задумки.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Благодаря современным материалам, новым технологиям и, конечно, безграничной фантазии современных архитекторов в мире появляются здания, способные перевернуть привычное понимание того, какой должна быть архитектура.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Так, например, Сантьяго Калатрава Вальс – известный испанский архитектор стиля био-тек, в 1991 году представил проект уникального комплекса из 5 сооружений, названный «городом искусств и наук» и построенный в Валенсии. Он включает в себя оперный театр, кинотеаетр, планетарий, научный музей и океанографический парк. Каждое здание как бы имеет протопип в живой природе. Например, кинотеатр внешне напоминает форму человеческого глаза, а научный музей по форме похож на скелет кита. Все здания уникальны и не имеют аналогов: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уникальна структура здания, его форма, использованные при строительстве материалы, при этом посетителя не покидает ощущение постоянного присутствия природы. Здесь все слилось воедино: архитектура, искусство и инженерия, наука и техника, согласно рисункам 6-7.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5050" cy="4078691"/>
            <wp:effectExtent l="19050" t="0" r="0" b="0"/>
            <wp:docPr id="6" name="Рисунок 4" descr="Музей науки принца Филиппа  - Museo de las Ciencias Príncipe Felipe в Вален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науки принца Филиппа  - Museo de las Ciencias Príncipe Felipe в Валенс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12" cy="407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6 </w:t>
      </w:r>
      <w:r w:rsidRPr="00B775F0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eastAsia="Times New Roman" w:hAnsi="Times New Roman" w:cs="Times New Roman"/>
          <w:sz w:val="24"/>
          <w:szCs w:val="24"/>
          <w:lang w:val="en-US"/>
        </w:rPr>
        <w:footnoteReference w:id="12"/>
      </w:r>
      <w:r w:rsidRPr="00B775F0"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Музей науки принца Филиппа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5050" cy="2474683"/>
            <wp:effectExtent l="19050" t="0" r="0" b="0"/>
            <wp:docPr id="7" name="Рисунок 7" descr="Кино / Программа в зале IMAX Эмисферик в Валенсии, туризм в Валенсии, отдых в Валенсии, кинотеатр в Вален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но / Программа в зале IMAX Эмисферик в Валенсии, туризм в Валенсии, отдых в Валенсии, кинотеатр в Валенси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41" cy="247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7 </w:t>
      </w:r>
      <w:r w:rsidRPr="00B775F0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11</w:t>
      </w:r>
      <w:r w:rsidRPr="00B775F0"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Кинотеатр «Эмисферик» «Города искусств и наук»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Заха Хадид – известный британский архитектор арабского происхождения устанавливает свои правила создания архитектуры: доминирование основных принципов 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функциональности, эргономики, и при этом полная свобода творчества.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Ее архитектурный стиль навеян образами живого мира, органических форм природы, текучестью водных стихий и легкостью воздушного пространства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C715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13"/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. Она отметает привычную геометрию и создает здания, находящиеся в гармонии с природой и ее формами. </w:t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Достаточно показательным, на наш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взгляд, примером является торгово-офисный комплекс </w:t>
      </w:r>
      <w:r w:rsidRPr="00DC7151">
        <w:rPr>
          <w:rFonts w:ascii="Times New Roman" w:eastAsia="Times New Roman" w:hAnsi="Times New Roman" w:cs="Times New Roman"/>
          <w:sz w:val="24"/>
          <w:szCs w:val="24"/>
          <w:lang w:val="en-US"/>
        </w:rPr>
        <w:t>Sky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7151">
        <w:rPr>
          <w:rFonts w:ascii="Times New Roman" w:eastAsia="Times New Roman" w:hAnsi="Times New Roman" w:cs="Times New Roman"/>
          <w:sz w:val="24"/>
          <w:szCs w:val="24"/>
          <w:lang w:val="en-US"/>
        </w:rPr>
        <w:t>SOHO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, расположенный в Шанхае, Китай. Это четыре башни обтекаемой биоморфной формы, соединенные между собой озелененными небесными мостами. Огромные по площади рекреационные пространства, взаимосвязь между различными переходами и невероятные виды на город делают данный общественный комплекс выдающимся проектом Захи Хадид</w:t>
      </w:r>
      <w:r>
        <w:rPr>
          <w:rFonts w:ascii="Times New Roman" w:eastAsia="Times New Roman" w:hAnsi="Times New Roman" w:cs="Times New Roman"/>
          <w:sz w:val="24"/>
          <w:szCs w:val="24"/>
        </w:rPr>
        <w:t>, согласно рисунку 8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014CA1" w:rsidRPr="00DC715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noProof/>
          <w:sz w:val="24"/>
          <w:szCs w:val="24"/>
        </w:rPr>
        <w:drawing>
          <wp:inline distT="0" distB="0" distL="0" distR="0">
            <wp:extent cx="6067425" cy="4675125"/>
            <wp:effectExtent l="19050" t="0" r="9525" b="0"/>
            <wp:docPr id="3" name="Рисунок 1" descr="Вид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 сверх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37" t="5607" r="10722" b="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6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>Рису</w:t>
      </w:r>
      <w:r>
        <w:rPr>
          <w:rFonts w:ascii="Times New Roman" w:eastAsia="Times New Roman" w:hAnsi="Times New Roman" w:cs="Times New Roman"/>
          <w:sz w:val="24"/>
          <w:szCs w:val="24"/>
        </w:rPr>
        <w:t>нок 8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Pr="00DC715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14"/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] – Многофункциональный комплекс </w:t>
      </w:r>
      <w:r w:rsidRPr="00DC7151">
        <w:rPr>
          <w:rFonts w:ascii="Times New Roman" w:eastAsia="Times New Roman" w:hAnsi="Times New Roman" w:cs="Times New Roman"/>
          <w:sz w:val="24"/>
          <w:szCs w:val="24"/>
          <w:lang w:val="en-US"/>
        </w:rPr>
        <w:t>Sky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7151">
        <w:rPr>
          <w:rFonts w:ascii="Times New Roman" w:eastAsia="Times New Roman" w:hAnsi="Times New Roman" w:cs="Times New Roman"/>
          <w:sz w:val="24"/>
          <w:szCs w:val="24"/>
          <w:lang w:val="en-US"/>
        </w:rPr>
        <w:t>SOHO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в Шанхае, Китай</w:t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Еще одним примером использования Захой Хадид бионических структур является здание Центра искусств на острове Саадият в ОАЭ.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>По своей природе данная структура достаточно динамична. Внешне здание напоминает ветвь, которая тянется к морю и состоит из сложной запутанной системы путей</w:t>
      </w:r>
      <w:r>
        <w:rPr>
          <w:rFonts w:ascii="Times New Roman" w:eastAsia="Times New Roman" w:hAnsi="Times New Roman" w:cs="Times New Roman"/>
          <w:sz w:val="24"/>
          <w:szCs w:val="24"/>
        </w:rPr>
        <w:t>, согласно рисунку 9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4CA1" w:rsidRPr="00DC715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noProof/>
          <w:sz w:val="24"/>
          <w:szCs w:val="24"/>
        </w:rPr>
        <w:lastRenderedPageBreak/>
        <w:drawing>
          <wp:inline distT="0" distB="0" distL="0" distR="0">
            <wp:extent cx="6096000" cy="4399832"/>
            <wp:effectExtent l="19050" t="0" r="0" b="0"/>
            <wp:docPr id="4" name="Рисунок 4" descr="Центр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тр искусст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22" t="4466" r="1227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9</w:t>
      </w: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15"/>
      </w:r>
      <w:r w:rsidRPr="00DC7151">
        <w:rPr>
          <w:rFonts w:ascii="Times New Roman" w:eastAsia="Times New Roman" w:hAnsi="Times New Roman" w:cs="Times New Roman"/>
          <w:sz w:val="24"/>
          <w:szCs w:val="24"/>
        </w:rPr>
        <w:t>] – Центр искусств в Абу-Даби, ОАЭ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Pr="00DC715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51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рассмотрения данных комплексов можно сделать вывод, что проектирование и строительство архитектуры на основе бионического подхода открывает путь к использованию сложных систем и дает возможность лучше понять законы структурного построения, основы красоты природных архитектурных форм, а потому следует внимательней отнестись к использованию данного подхода в отечественной архитектуре. 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Pr="00014CA1" w:rsidRDefault="00014CA1" w:rsidP="00014CA1">
      <w:pPr>
        <w:pStyle w:val="a8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4CA1">
        <w:rPr>
          <w:rFonts w:ascii="Times New Roman" w:eastAsia="Times New Roman" w:hAnsi="Times New Roman" w:cs="Times New Roman"/>
          <w:b/>
          <w:sz w:val="24"/>
          <w:szCs w:val="24"/>
        </w:rPr>
        <w:t>ПРОЕКТИРОВАНИЕ ОБЩЕСТВЕННЫХ И ПРОМЫШЛЕННЫХ КОМПЛЕКСОВ ПОСРЕДСТВОМ АРХИТЕКТУРНОЙ БИОНИКИ НА ЮЖНОМ УРАЛЕ</w:t>
      </w:r>
    </w:p>
    <w:p w:rsidR="00014CA1" w:rsidRPr="00014CA1" w:rsidRDefault="00014CA1" w:rsidP="00014C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CA1">
        <w:rPr>
          <w:rFonts w:ascii="Times New Roman" w:hAnsi="Times New Roman" w:cs="Times New Roman"/>
          <w:b/>
          <w:sz w:val="24"/>
          <w:szCs w:val="24"/>
        </w:rPr>
        <w:t>2.1 Южный Урал: анализ существующей ситуации в регионе</w:t>
      </w:r>
    </w:p>
    <w:p w:rsidR="00014CA1" w:rsidRDefault="00014CA1" w:rsidP="00014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CA1" w:rsidRDefault="00014CA1" w:rsidP="00014CA1">
      <w:pPr>
        <w:tabs>
          <w:tab w:val="left" w:pos="1134"/>
        </w:tabs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– страна, занимающая перовое место в мире по территории, она растянулась на 17 млн. км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CA1" w:rsidRDefault="00014CA1" w:rsidP="00014CA1">
      <w:pPr>
        <w:tabs>
          <w:tab w:val="left" w:pos="1134"/>
        </w:tabs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этой огромной территории располагаются уникальные природные и рекреационные богатства, объекты национального и мирового исторического и культурного наследия. В нашей стране проходят важные экономические, общественные, культурные и спортивные события. </w:t>
      </w:r>
    </w:p>
    <w:p w:rsidR="00014CA1" w:rsidRDefault="00014CA1" w:rsidP="00014CA1">
      <w:pPr>
        <w:tabs>
          <w:tab w:val="left" w:pos="1134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Южный Урал – важнейший регион на территории Российской Федерации. Он является мощным промышленным центром, а также обладает огромными природными и культурными богатствами. </w:t>
      </w:r>
    </w:p>
    <w:p w:rsidR="00014CA1" w:rsidRDefault="00014CA1" w:rsidP="00014CA1">
      <w:pPr>
        <w:tabs>
          <w:tab w:val="left" w:pos="1134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Во-первых, на Южном Урале имеются уникальные природно-географические условия. Уральские горы – одни из древнейших гор в мире. А Южный Урал можно назвать страной озер, поскольку на его территории находится свыше трех тысяч водоемов. </w:t>
      </w:r>
    </w:p>
    <w:p w:rsidR="00014CA1" w:rsidRPr="005F2CDF" w:rsidRDefault="00014CA1" w:rsidP="00014CA1">
      <w:pPr>
        <w:tabs>
          <w:tab w:val="left" w:pos="1134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Во-вторых, регион обладает также экологически чистыми зонами. На Южном Урале располагаются уникальные национальные парки и природные заповедники. Так, например, там находится национальный парк Таганай, на территории которого почти нетронутыми сохранились ценные экологические системы – горные тундры, реликтовые леса, луга и </w:t>
      </w:r>
      <w:r w:rsidRPr="005F2CDF">
        <w:rPr>
          <w:rFonts w:ascii="Times New Roman" w:hAnsi="Times New Roman" w:cs="Times New Roman"/>
          <w:sz w:val="24"/>
          <w:szCs w:val="24"/>
        </w:rPr>
        <w:t>подгольцовые редколесья.</w:t>
      </w:r>
    </w:p>
    <w:p w:rsidR="00014CA1" w:rsidRDefault="00014CA1" w:rsidP="00014CA1">
      <w:pPr>
        <w:tabs>
          <w:tab w:val="left" w:pos="1134"/>
        </w:tabs>
        <w:spacing w:line="240" w:lineRule="auto"/>
        <w:ind w:firstLine="709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2CDF">
        <w:rPr>
          <w:rFonts w:ascii="Times New Roman" w:hAnsi="Times New Roman" w:cs="Times New Roman"/>
          <w:sz w:val="24"/>
          <w:szCs w:val="24"/>
        </w:rPr>
        <w:t>В-третьих, Южный Урал обладает большим культурно-историческим потенциалом. Здесь находится более двух тысяч памятников, ансамблей и достопримечательных мест, из них 764 объектам присвоен статус памятника истории и культуры.</w:t>
      </w:r>
      <w:r w:rsidRPr="005F2C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Однако, в данный момент регион не обладает таким мощным потенциалом, как раньше, поскольку многие памятники архитектуры были уничтожены.Поэтому, несмотря на наличие существующих памятников истории и культуры, города Южного Урала не особенно привлекают людей своей красотой, уникальной архитектурой и необычностью. </w:t>
      </w:r>
    </w:p>
    <w:p w:rsidR="00014CA1" w:rsidRDefault="00014CA1" w:rsidP="00014CA1">
      <w:pPr>
        <w:tabs>
          <w:tab w:val="left" w:pos="1134"/>
        </w:tabs>
        <w:spacing w:line="240" w:lineRule="auto"/>
        <w:ind w:firstLine="709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качестве примера рассмотрим город Челябинск как один из самых крупных городов Южного Урала. В городе, безусловно, есть красивые, запоминающиеся места, и река, протекающая по центру города, также помогает сделать его привлекательным, однако в большинстве своем мы видим вокруг себя бетонные, безликие здания простой прямоугольной фоны, согласно рисункам 10-11. </w:t>
      </w:r>
    </w:p>
    <w:p w:rsidR="00014CA1" w:rsidRDefault="00014CA1" w:rsidP="00014CA1">
      <w:pPr>
        <w:tabs>
          <w:tab w:val="left" w:pos="1134"/>
        </w:tabs>
        <w:spacing w:line="240" w:lineRule="auto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4575" cy="2548549"/>
            <wp:effectExtent l="19050" t="0" r="9525" b="0"/>
            <wp:docPr id="9" name="Рисунок 1" descr="http://chelnovosti.ru/uploads/posts/2015-03/1427782255_m7aedil6g9o8b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lnovosti.ru/uploads/posts/2015-03/1427782255_m7aedil6g9o8bag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201" t="41451" r="5901" b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Pr="005F2CDF" w:rsidRDefault="00014CA1" w:rsidP="00014CA1">
      <w:pPr>
        <w:tabs>
          <w:tab w:val="left" w:pos="1134"/>
        </w:tabs>
        <w:spacing w:line="240" w:lineRule="auto"/>
        <w:ind w:firstLine="709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</w:rPr>
        <w:t>Рисунок 10 – Город Челябинск</w:t>
      </w:r>
    </w:p>
    <w:p w:rsidR="00014CA1" w:rsidRDefault="00014CA1" w:rsidP="00014CA1">
      <w:pPr>
        <w:spacing w:after="0" w:line="240" w:lineRule="auto"/>
        <w:ind w:firstLine="624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14CA1" w:rsidRDefault="00014CA1" w:rsidP="00014CA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067425" cy="3453620"/>
            <wp:effectExtent l="19050" t="0" r="9525" b="0"/>
            <wp:docPr id="10" name="Рисунок 4" descr="http://img-fotki.yandex.ru/get/9320/195790656.18/0_b347c_6e9170eb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320/195790656.18/0_b347c_6e9170eb_XXX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A1" w:rsidRPr="003C524A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52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11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 Город Челябинск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тем, исследования в области </w:t>
      </w:r>
      <w:r w:rsidRPr="00510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психического воздействия геометрии формы пространства на человека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проведенные Г.А. Раппопорт, Р.П. Грегори, А.А. Барабановым, М. Черноушек и др. показывают нам, как сильно влияние форм таких зданий людей, живущих в них и в их окружении. В этих исследованиях говорится, что архитектурная форма, пространственная среда, в которой современный человек проводит все свое время, необычайно сильно влияет на его внутренний мир и психическое состояние, поскольку это влияние проходит в подсознание, не осознается самим человеком и дает возможность испытывать различные эмоции.</w:t>
      </w:r>
    </w:p>
    <w:p w:rsidR="00014CA1" w:rsidRPr="00540E0F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6A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ихаил</w:t>
      </w:r>
      <w:r w:rsidRPr="00066A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Черноушек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книге «Психология жизненной среды» замечает: «</w:t>
      </w:r>
      <w:r w:rsidRPr="00066A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Окружающая среда включает кроме измеримых физических и химических величин еще и психологическую характеристику, которая выражается в том, какие отклики, чувства вызывает в нас окружающая среда, ускор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яет или подавляет наши действия»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6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40E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настоящее время мы видим чаще негативное влияние архитектуры на эмоциональную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психологическую </w:t>
      </w:r>
      <w:r w:rsidRPr="00540E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жизнь человека. Стремление к упрощению формы, к ее удешевлению как постройки, приводят к общему упадку архитектуры как духовной среды.</w:t>
      </w:r>
    </w:p>
    <w:p w:rsidR="00014CA1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Итак, мы видим, что Южный Урал обладает огромным историческим, культурным и природным потенциалом, однако в области архитектуры имеются проблемы. На примере Челябинска мы выявили, что существующая архитектурно-пространственная среда оказывает угнетающее влияние на психику и здоровье человека, живущего в ней, а значит, существующую ситуацию стоит менять. </w:t>
      </w:r>
    </w:p>
    <w:p w:rsidR="00014CA1" w:rsidRPr="00D613B6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D613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Сетования современного человека на эмоциональную бедность окружающей его искусственной среды говорят о том, что люди ждут от архитектуры большего, чем 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ростой утилитарности»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7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считает Александр Гербертович Раппопорт, доктор искусствоведения. И мы с ним полностью согласны.</w:t>
      </w:r>
    </w:p>
    <w:p w:rsidR="00014CA1" w:rsidRDefault="00014CA1" w:rsidP="00014CA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014CA1" w:rsidRDefault="00014CA1" w:rsidP="00014CA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014CA1" w:rsidRPr="00014CA1" w:rsidRDefault="00014CA1" w:rsidP="00014CA1">
      <w:pPr>
        <w:pStyle w:val="a8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CA1">
        <w:rPr>
          <w:rFonts w:ascii="Times New Roman" w:hAnsi="Times New Roman" w:cs="Times New Roman"/>
          <w:b/>
          <w:sz w:val="24"/>
          <w:szCs w:val="24"/>
        </w:rPr>
        <w:lastRenderedPageBreak/>
        <w:t>Перспективы архитектурного проектирования в области органической архитектуры на Южном Урале</w:t>
      </w:r>
    </w:p>
    <w:p w:rsidR="00014CA1" w:rsidRPr="00014CA1" w:rsidRDefault="00014CA1" w:rsidP="00014CA1">
      <w:pPr>
        <w:pStyle w:val="a8"/>
        <w:spacing w:after="0" w:line="240" w:lineRule="auto"/>
        <w:ind w:left="984"/>
        <w:rPr>
          <w:rFonts w:ascii="Times New Roman" w:hAnsi="Times New Roman" w:cs="Times New Roman"/>
          <w:b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мы уже выяснили, Южный Урал – это регион, который славится своими природными и культурными богатствами, чего нельзя сказать об архитектуре. На наш взгляд, сложившуюся ситуацию можно изменить, построив здания в области органической архитектуры.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Нами в Интернет-ресурсах было найдено несколько наиболее интересных проектов уральских архитекторов, создавших общественные либо промышленные комплексы в области органической архитектуры, которые завоевали различные награды на конкурсах. Подобные здания могли бы быть построены на Южном Урале.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Так, Егоркина М.И. разработала проект многоэтажного универсального здания в г. Екатеринбурге на ул. Студенческой. Данный проект весьма актуален для Урала как центра промышленности. Он завоевал первое место в «Евразийской премии 2013».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Необычная волнообразная форма не только привлекает внимание людей, но и дает почувствовать себя в гармонии с природой даже несмотря на то, что это промышленный объект, согласно рисунку 12.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6475" cy="4448175"/>
            <wp:effectExtent l="19050" t="0" r="9525" b="0"/>
            <wp:docPr id="13" name="Рисунок 12" descr="Проект Егоркина Мария Ильинична. Преподаватель Шешуков П.В. ВУЗ УралГ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Егоркина Мария Ильинична. Преподаватель Шешуков П.В. ВУЗ УралГАХА.jpg"/>
                    <pic:cNvPicPr/>
                  </pic:nvPicPr>
                  <pic:blipFill>
                    <a:blip r:embed="rId18"/>
                    <a:srcRect l="5443" t="1045" r="1024" b="126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12</w:t>
      </w:r>
      <w:r w:rsidRPr="006D0B34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eastAsia="Times New Roman" w:hAnsi="Times New Roman" w:cs="Times New Roman"/>
          <w:sz w:val="24"/>
          <w:szCs w:val="24"/>
          <w:lang w:val="en-US"/>
        </w:rPr>
        <w:footnoteReference w:id="18"/>
      </w:r>
      <w:r w:rsidRPr="006D0B34"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Проект многоэтажного производственного здания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Другим проектов, разработанным уральским архитектором Мамедовым А.М., является общественное здание – драматический театр современного искусства вместимостью 1600 человек. </w:t>
      </w:r>
      <w:r w:rsidRPr="005D0007">
        <w:rPr>
          <w:rFonts w:ascii="Times New Roman" w:eastAsia="Times New Roman" w:hAnsi="Times New Roman" w:cs="Times New Roman"/>
          <w:sz w:val="24"/>
          <w:szCs w:val="24"/>
        </w:rPr>
        <w:t xml:space="preserve">Данный проект завоевал серебряный диплом конкурса «Золотая капитель 19». </w:t>
      </w:r>
    </w:p>
    <w:p w:rsidR="00014CA1" w:rsidRPr="005D0007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фасада – структура, обладающая органической гибкостью. Это серия текучих ромбовидных фракталов. Внешняя оболочка повторяет множество пластичных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образов: змеиный, волнообразный, форму смятой драпировки. Все это создает легкость восприятия. </w:t>
      </w:r>
      <w:r w:rsidRPr="005D0007">
        <w:rPr>
          <w:rFonts w:ascii="Times New Roman" w:hAnsi="Times New Roman" w:cs="Times New Roman"/>
          <w:sz w:val="24"/>
          <w:szCs w:val="24"/>
          <w:shd w:val="clear" w:color="auto" w:fill="FFFFFF"/>
        </w:rPr>
        <w:t>Гладкие протяженные формы из титана и известняка плавно перетекают по направлению к конечной точке, взрываясь в центре и конце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</w:t>
      </w:r>
      <w:r w:rsidRPr="005D0007">
        <w:rPr>
          <w:rFonts w:ascii="Times New Roman" w:hAnsi="Times New Roman" w:cs="Times New Roman"/>
          <w:sz w:val="24"/>
          <w:szCs w:val="24"/>
          <w:shd w:val="clear" w:color="auto" w:fill="FFFFFF"/>
        </w:rPr>
        <w:t>, образуя световые проемы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согласно рисунку 13</w:t>
      </w:r>
      <w:r w:rsidRPr="005D00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4100" cy="3581400"/>
            <wp:effectExtent l="0" t="0" r="0" b="0"/>
            <wp:docPr id="14" name="Рисунок 13" descr="Проект Мамедов А.М. УралГ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амедов А.М. УралГАХА.jpg"/>
                    <pic:cNvPicPr/>
                  </pic:nvPicPr>
                  <pic:blipFill>
                    <a:blip r:embed="rId19"/>
                    <a:srcRect l="-778" t="531" r="622" b="-26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13</w:t>
      </w:r>
      <w:r w:rsidRPr="00CC0FD2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19"/>
      </w:r>
      <w:r w:rsidRPr="00CC0FD2"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Драматический театр современного искусства на 1600 мест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подобного архитектурного объекта имело бы только плюсы, а эта затея полностью окупила бы себя.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Во-первых, здания в стиле «био-тек» гармонично впишутся в окружающую среду. Южный Урал – регион, прославленный природными богатствами, а значит, постройка здания, напоминающего формы живой природы только подчеркнет красоту уральских мест (Уральских гор, сосновых и березовых лесов, большого количества рек и озер)  и привлечет к региону внимание. Особенно если учесть, что на Урал выезжает много туристов, чтобы увидеть эту красоту, отдохнуть от жизни в городе, в том числе и бетонных прямоугольных зданий, а по прибытии видят простые квадратные домики на берегу, не создающие атмосферы единения человека и природы.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Во-вторых, постройка таких зданий благоприятно скажется на психике людей, поможет сократить преступность, даст возможность людям видеть прекрасное, а также расслабиться и отдохнуть после тяжелого трудового дня.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проведенным не так давно исследования было выявлено, </w:t>
      </w:r>
      <w:r w:rsidRPr="00AD64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форма с наличием только прямых граней способствует сосредоточению внутренних сил, напряженности, ярким негативным эмоциям.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4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Стекло и бетон создают эффект радиоэкрана, отделяя биополе человека от естественных природных частот.</w:t>
      </w:r>
      <w:r w:rsidRPr="00AD64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Здания кубической формы придают человеку мрачную сосредоточенность и отсутствие положительных эмоций.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уже если человек посещает общественные здания, которые состоят из таких прямых линий и кубических форм, то он начинает враждебно относиться и к его окружающей среде, и в обществе, в котором он живет. </w:t>
      </w:r>
    </w:p>
    <w:p w:rsidR="00014CA1" w:rsidRPr="0051482D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482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Американский архитектор Луис Генри Салливен утверждал, что «архитектура – это искусство, которое воздействует на человека наиболее медленно, зато наиболее прочно».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Именно поэтому здание в стиле «био-тек» необходимо построить на Южном Урале.</w:t>
      </w:r>
    </w:p>
    <w:p w:rsidR="00014CA1" w:rsidRDefault="00014CA1" w:rsidP="00014CA1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В-третьих, здания в стиле «био-тек» всегда привлекают внимание. </w:t>
      </w:r>
      <w:r w:rsidRPr="00014CA1">
        <w:rPr>
          <w:rStyle w:val="aa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Борис Дубровский отметил, что, несмотря на большой природный, культурный и исторический потенциал, Южный Урал плотно закрепил имидж региона промышленного, и для развития туристической сферы необходима помощь</w:t>
      </w:r>
      <w:r w:rsidRPr="00014CA1">
        <w:rPr>
          <w:rStyle w:val="a6"/>
          <w:rFonts w:ascii="Times New Roman" w:hAnsi="Times New Roman" w:cs="Times New Roman"/>
          <w:iCs/>
          <w:sz w:val="24"/>
          <w:szCs w:val="24"/>
        </w:rPr>
        <w:footnoteReference w:id="20"/>
      </w:r>
      <w:r w:rsidRPr="00014CA1">
        <w:rPr>
          <w:rStyle w:val="aa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. </w:t>
      </w:r>
    </w:p>
    <w:p w:rsidR="00014CA1" w:rsidRPr="008A4E75" w:rsidRDefault="00014CA1" w:rsidP="00014C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A4E75">
        <w:rPr>
          <w:rFonts w:ascii="Times New Roman" w:eastAsia="Times New Roman" w:hAnsi="Times New Roman" w:cs="Times New Roman"/>
          <w:sz w:val="24"/>
          <w:szCs w:val="24"/>
        </w:rPr>
        <w:t>Для нашего региона на данный момент это весьма актуально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ведь </w:t>
      </w:r>
      <w:r w:rsidRPr="00B20361">
        <w:rPr>
          <w:rFonts w:ascii="Times New Roman" w:eastAsia="Times New Roman" w:hAnsi="Times New Roman" w:cs="Times New Roman"/>
          <w:sz w:val="24"/>
          <w:szCs w:val="24"/>
        </w:rPr>
        <w:t>в 2013 году была разработана государственная программа Челябинской области «Развитие туристско-рекреационной деятельности в Челябинской области на 2014-2016 года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2036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21"/>
      </w:r>
      <w:r w:rsidRPr="00B2036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Данная концепция предполагает увеличение посещаемости региона и его достопримечательностей как среди наших соотечественников, так и зарубежных туристов.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того, по поручению губернатора Челябинской области Бориса Дубровского министерство культуры вело работу по формированию туристического кластера. Проект «Золотой пояс горного Урала»</w:t>
      </w:r>
      <w:r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2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январе 2016 года занял пятое место. Запуск кластера подразумевает развитие сразу пяти направлений туризма: оздоровительного, рекреационного, спортивного, культурно-познавательного и экологического.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это говорит нам о том, какое важное место в данный момент в региональной политике занимает развитие туризма.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вспомнить зарубежный опыт, например город Барселона в Испании, то можно сделать вывод, что люди, приезжающие в этот город, стремятся увидеть здания, спроектированные Антонио Гауди. Того самого архитектора,  который отрицал все прямые линии и считал их порождением человека. Того самого архитектора, чьи здания полностью взяты из форм, созданных природой.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Другим примером является Заха Хадид. Она наоборот, не проектирует здания в одном и том же месте, ее здания стоят и в Баку (Азербайджанская Республика), и в Риме (Италия), и в Токио (Япония), и, тем не менее, пользуются большой популярностью. Туристы со всего мира стремятся их посетить. 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всего вышесказанного можно сделать вывод о том, что постройка здания в области органической архитектуры на Южном Урале была бы весьма актуальной и практичной с точки зрения привлечения в регион туристов со всего мира, в том числе и российских туристов, популяризации самого региона, так и с точки зрения привлечения внешних инвестиций в экономику региона.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В-четвертых, здания, спроектированные в области органической архитектуры, в большинстве своем экологичны. В данный момент создание экологически чистых зданий – важнейшая задача архитекторов по всему миру. А на Южном Урале, как крупном промышленном центре, такие здания просто необходимы.</w:t>
      </w:r>
    </w:p>
    <w:p w:rsidR="00014CA1" w:rsidRDefault="00014CA1" w:rsidP="00014C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Природные формы часто используются для решения непростых инженерных задач, напрямую не связанных с архитектурой. То есть, такие здания не только строятся из экологически чистых материалов, но также на них могут установить солнечные батареи,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коллекторы для сбора дождевой воды и ее дальнейшего использования, устроить террасы с зелеными насаждениями, отдать предпочтение естественному освещению и вентиляции. Словом, здания, спроектированные и построенные в стиле «био-тек» - это здания будущего: они помогают экономить природные ресурсы и сохранять природу чистой для комфортной жизни людей на земле. </w:t>
      </w: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4CA1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014CA1" w:rsidRPr="00014CA1" w:rsidRDefault="00014CA1" w:rsidP="00014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4CA1" w:rsidRPr="0032190F" w:rsidRDefault="00014CA1" w:rsidP="00014CA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32190F">
        <w:rPr>
          <w:rFonts w:ascii="Times New Roman" w:hAnsi="Times New Roman" w:cs="Times New Roman"/>
          <w:sz w:val="24"/>
          <w:szCs w:val="24"/>
        </w:rPr>
        <w:t xml:space="preserve">Интенсивный научно-технический прогресс и усовершенствование современных технологий во всех областях жизни оказали существенное влияние на развитие архитектуры. При помощи компьютерного проектирования, новейших строительных конструкций и материалов, обладающих легкостью трансформации и конфигурации, стало возможно создавать уникальные здания с неповторимыми, оригинальными решениями. </w:t>
      </w:r>
    </w:p>
    <w:p w:rsidR="00014CA1" w:rsidRPr="002A75CB" w:rsidRDefault="00014CA1" w:rsidP="00014CA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32190F">
        <w:rPr>
          <w:rFonts w:ascii="Times New Roman" w:hAnsi="Times New Roman" w:cs="Times New Roman"/>
          <w:sz w:val="24"/>
          <w:szCs w:val="24"/>
        </w:rPr>
        <w:t xml:space="preserve">Современные возможности позволяют освободить архитектуру от гнета привычных форм и вывести на первый план как искусство, ознаменовав возвращение интереса к сложным криволинейным, геометрически «неправильным» объектам, напоминающим формы живой среды – архитектурной бионики. </w:t>
      </w:r>
      <w:r>
        <w:rPr>
          <w:rFonts w:ascii="Times New Roman" w:hAnsi="Times New Roman" w:cs="Times New Roman"/>
          <w:sz w:val="24"/>
          <w:szCs w:val="24"/>
        </w:rPr>
        <w:t>Однако, несмотря на все возрастающий интерес к проблеме, существует значительный пробел в ее изучении.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 xml:space="preserve">Архитектурная бионика – это достаточно новая наука, сочетающая в себе биологию и технику. Так считалось. Однако мы проанализировали существующий опыт проектирования, различные архитектурные труды и пришли к выводу, что  </w:t>
      </w:r>
      <w:r>
        <w:t xml:space="preserve">Витрувий, живущий в </w:t>
      </w:r>
      <w:r>
        <w:rPr>
          <w:lang w:val="en-US"/>
        </w:rPr>
        <w:t>I</w:t>
      </w:r>
      <w:r>
        <w:t xml:space="preserve"> веке до н.э., был </w:t>
      </w:r>
      <w:r>
        <w:rPr>
          <w:color w:val="000000"/>
        </w:rPr>
        <w:t xml:space="preserve">первым человеком, который сопоставил строение и пропорции живой природы (а именно человека) и перенес их в архитектурную теорию. </w:t>
      </w:r>
      <w:r>
        <w:t>Эта теория впоследствии нашла отражение во многих работах архитекторов, особенно архитекторов ХХ века.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>Мы провели аналогию формообразования в живой природе и архитектуре и выделили несколько принципов архитектурной бионики.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>Во-первых, это принцип спирали. Это формы улиток, моллюсков. Спираль является формой, направленной на экономию энергии и материала.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 xml:space="preserve">Во-вторых, принцип оболочки. Оболочка – форма прочности, плавности и непрерывности. В природе часто встречается в виде различных форм, например скорлупы ореха или яйца. 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>Следующим принципом является принцип структуры. Материал в таких конструкциях концентрируется по линиям главных напряжений, а конструкции обладают большой механической прочностью. Примером таких конструкций в природе является мембрана крыла насекомого, скелет животного или пленка листа растения.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>Другим принципом является принцип ядра. Ядро – это главный элемент в композиции, вокруг которого она разворачивается. В живой природе ядром может являться растительное семя, плод, цветок, который привлекает внимание.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 xml:space="preserve">Принцип ствола – еще один из принципов архитектурной бионики. Ствол – форма устойчивости, роста и развития. В живой природе наблюдается в форме деревьев, стеблях растений. 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>И последним принципом, на наш взгляд, является принцип модуля. Модуль – еще одна форма, которой свойственна унификация и стандартизация, то есть повторяемость однотипных элементов. Примером таких форм в живой природе могут быть пчелиные соты в виде правильных шестиугольников, составленных вместе.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>Используя принципы архитектурной бионики, на наш взгляд, можно пользоваться двумя методами проектирования. «Метод ассоциаций» предполагает, что архитекторы используют не внешние формы, а лишь необходимые им свойства и характеристики этой  формы, функцию того или иного организма.</w:t>
      </w:r>
    </w:p>
    <w:p w:rsidR="00014CA1" w:rsidRDefault="00014CA1" w:rsidP="00014CA1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color w:val="000000"/>
        </w:rPr>
        <w:t>«Метод аналогии» же предполагает</w:t>
      </w:r>
      <w:r w:rsidRPr="00607514">
        <w:rPr>
          <w:color w:val="000000"/>
        </w:rPr>
        <w:t xml:space="preserve"> </w:t>
      </w:r>
      <w:r>
        <w:rPr>
          <w:color w:val="000000"/>
        </w:rPr>
        <w:t xml:space="preserve">прямое повторение формы, поскольку природные формы отличаются сложностью и совершенством, они прошли длительный период </w:t>
      </w:r>
      <w:r>
        <w:rPr>
          <w:color w:val="000000"/>
        </w:rPr>
        <w:lastRenderedPageBreak/>
        <w:t>эволюции, прежде чем обрели свой окончательный вид. Они хорошо приспособлены к окружающему миру, имеют уникальный вид, проверены на прочность ветрами, снегами, засухой тысячелетиями. И тот, и другой методы в данный момент имеют место в проектировании зданий в стиле био-тек.</w:t>
      </w:r>
    </w:p>
    <w:p w:rsidR="00014CA1" w:rsidRDefault="00014CA1" w:rsidP="00014CA1">
      <w:pPr>
        <w:tabs>
          <w:tab w:val="left" w:pos="1134"/>
        </w:tabs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Южный Урал – мощный промышленный центр, обладающий огромными природными и культурными богатствами. </w:t>
      </w:r>
    </w:p>
    <w:p w:rsidR="00014CA1" w:rsidRDefault="00014CA1" w:rsidP="00014CA1">
      <w:pPr>
        <w:tabs>
          <w:tab w:val="left" w:pos="1134"/>
        </w:tabs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Во-первых, на Южном Урале имеются уникальные природно-географические условия. Уральские горы, леса, свыше трех тысяч водоемов – этим богат Южный Урал. </w:t>
      </w:r>
    </w:p>
    <w:p w:rsidR="00014CA1" w:rsidRPr="005F2CDF" w:rsidRDefault="00014CA1" w:rsidP="00014CA1">
      <w:pPr>
        <w:tabs>
          <w:tab w:val="left" w:pos="1134"/>
        </w:tabs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Во-вторых, регион обладает также экологически чистыми зонами. На Южном Урале располагаются уникальные национальные парки и природные заповедники. </w:t>
      </w:r>
    </w:p>
    <w:p w:rsidR="00014CA1" w:rsidRDefault="00014CA1" w:rsidP="00014CA1">
      <w:pPr>
        <w:tabs>
          <w:tab w:val="left" w:pos="1134"/>
        </w:tabs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2CDF">
        <w:rPr>
          <w:rFonts w:ascii="Times New Roman" w:hAnsi="Times New Roman" w:cs="Times New Roman"/>
          <w:sz w:val="24"/>
          <w:szCs w:val="24"/>
        </w:rPr>
        <w:t>В-третьих, Южный Урал обладает большим культурно-историческим потенциалом. Здесь находится более двух тысяч памятников, ансамблей и достопримечательных мест, из них 764 объектам присвоен статус памятника истории и культуры.</w:t>
      </w:r>
      <w:r w:rsidRPr="005F2C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14CA1" w:rsidRDefault="00014CA1" w:rsidP="00014CA1">
      <w:pPr>
        <w:tabs>
          <w:tab w:val="left" w:pos="1134"/>
        </w:tabs>
        <w:spacing w:line="240" w:lineRule="auto"/>
        <w:ind w:firstLine="624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Однако, несмотря на весь потенциал и наличие памятников истории и культуры, города Южного Урала не особенно привлекают людей своей красотой, уникальной архитектурой и необычностью. 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наш взгляд, сложившуюся ситуацию можно изменить, построив здания встиле архитектурной бионики. 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подобного архитектурного объекта имело бы только плюсы, а эта затея полностью окупила бы себя. 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Во-первых, здания в стиле «био-тек» гармонично впишутся в окружающую среду. Южный Урал – регион, прославленный природными богатствами, а значит, постройка здания, напоминающего формы живой природы только подчеркнет красоту уральских мест и привлечет к региону внимание. 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Во-вторых, постройка таких зданий благоприятно скажется на психике людей, поможет сократить преступность, даст возможность людям видеть прекрасное, а также расслабиться и отдохнуть после тяжелого трудового дня. </w:t>
      </w:r>
    </w:p>
    <w:p w:rsidR="00014CA1" w:rsidRDefault="00014CA1" w:rsidP="00014C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В-третьих, здания в стиле «био-тек» всегда привлекают внимание туристов. Поэтому постройка такого здания на Южном Урале привлечет туристов со всего мира, в том числе и российских туристов, популяризирует сам регион, а также привлечет внешние инвестиции в экономику региона.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В-четвертых, здания, спроектированные в стиле био-тек, в большинстве своем экологичны. В данный момент создание экологически чистых зданий – важнейшая задача архитекторов по всему миру. А на Южном Урале, как крупном промышленном центре, такие здания просто необходимы.</w:t>
      </w:r>
    </w:p>
    <w:p w:rsidR="00014CA1" w:rsidRPr="009F51A0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Словом, здания, спроектированные и построенные в стиле «био-тек» - это здания будущего: они помогают экономить природные ресурсы и сохранять природу чистой для комфортной жизни людей на земле. </w:t>
      </w:r>
    </w:p>
    <w:p w:rsidR="00014CA1" w:rsidRPr="00CA1456" w:rsidRDefault="00014CA1" w:rsidP="00014CA1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bidi="en-US"/>
        </w:rPr>
      </w:pPr>
      <w:r w:rsidRPr="00CA1456">
        <w:rPr>
          <w:rFonts w:ascii="Times New Roman" w:hAnsi="Times New Roman" w:cs="Times New Roman"/>
          <w:sz w:val="24"/>
          <w:szCs w:val="24"/>
          <w:lang w:bidi="en-US"/>
        </w:rPr>
        <w:t>Результаты данного исследования могут быть использованы для дальнейших научных разработок по этой и смежным темам.</w:t>
      </w:r>
      <w:r w:rsidRPr="008755D9">
        <w:rPr>
          <w:rFonts w:ascii="Times New Roman" w:hAnsi="Times New Roman" w:cs="Times New Roman"/>
          <w:sz w:val="24"/>
          <w:szCs w:val="24"/>
          <w:lang w:bidi="en-US"/>
        </w:rPr>
        <w:t xml:space="preserve"> Следует подчеркнуть, что ценность проведенного нами исследования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з</w:t>
      </w:r>
      <w:r w:rsidRPr="008755D9">
        <w:rPr>
          <w:rFonts w:ascii="Times New Roman" w:hAnsi="Times New Roman" w:cs="Times New Roman"/>
          <w:sz w:val="24"/>
          <w:szCs w:val="24"/>
          <w:lang w:bidi="en-US"/>
        </w:rPr>
        <w:t>аключается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в том, </w:t>
      </w:r>
      <w:r>
        <w:rPr>
          <w:rFonts w:ascii="Times New Roman" w:hAnsi="Times New Roman" w:cs="Times New Roman"/>
          <w:sz w:val="24"/>
          <w:szCs w:val="24"/>
        </w:rPr>
        <w:t>что разработанные рекомендации могут использоваться</w:t>
      </w:r>
      <w:r w:rsidRPr="008755D9">
        <w:rPr>
          <w:rFonts w:ascii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sz w:val="24"/>
          <w:szCs w:val="24"/>
        </w:rPr>
        <w:t>развитии</w:t>
      </w:r>
      <w:r w:rsidRPr="008755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Южно-Уральского региона</w:t>
      </w:r>
      <w:r w:rsidRPr="008755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 также могут применяться</w:t>
      </w:r>
      <w:r w:rsidRPr="008755D9">
        <w:rPr>
          <w:rFonts w:ascii="Times New Roman" w:hAnsi="Times New Roman" w:cs="Times New Roman"/>
          <w:sz w:val="24"/>
          <w:szCs w:val="24"/>
        </w:rPr>
        <w:t xml:space="preserve"> для решения теоретических зада</w:t>
      </w:r>
      <w:r>
        <w:rPr>
          <w:rFonts w:ascii="Times New Roman" w:hAnsi="Times New Roman" w:cs="Times New Roman"/>
          <w:sz w:val="24"/>
          <w:szCs w:val="24"/>
        </w:rPr>
        <w:t>ч в области архитектурного проектирования и</w:t>
      </w:r>
      <w:r w:rsidRPr="008755D9">
        <w:rPr>
          <w:rFonts w:ascii="Times New Roman" w:hAnsi="Times New Roman" w:cs="Times New Roman"/>
          <w:sz w:val="24"/>
          <w:szCs w:val="24"/>
        </w:rPr>
        <w:t xml:space="preserve"> маркетинга территорий.</w:t>
      </w:r>
    </w:p>
    <w:p w:rsidR="00014CA1" w:rsidRDefault="00014CA1" w:rsidP="007A29D9">
      <w:pPr>
        <w:spacing w:after="0" w:line="240" w:lineRule="auto"/>
        <w:ind w:firstLine="709"/>
      </w:pPr>
    </w:p>
    <w:sectPr w:rsidR="00014CA1" w:rsidSect="00AC3DF1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802" w:rsidRDefault="00844802" w:rsidP="00014CA1">
      <w:pPr>
        <w:spacing w:after="0" w:line="240" w:lineRule="auto"/>
      </w:pPr>
      <w:r>
        <w:separator/>
      </w:r>
    </w:p>
  </w:endnote>
  <w:endnote w:type="continuationSeparator" w:id="1">
    <w:p w:rsidR="00844802" w:rsidRDefault="00844802" w:rsidP="0001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50126"/>
      <w:docPartObj>
        <w:docPartGallery w:val="Page Numbers (Bottom of Page)"/>
        <w:docPartUnique/>
      </w:docPartObj>
    </w:sdtPr>
    <w:sdtContent>
      <w:p w:rsidR="00B72FB1" w:rsidRDefault="00B72FB1">
        <w:pPr>
          <w:pStyle w:val="af"/>
          <w:jc w:val="center"/>
        </w:pPr>
        <w:fldSimple w:instr=" PAGE   \* MERGEFORMAT ">
          <w:r w:rsidR="00AC3DF1">
            <w:rPr>
              <w:noProof/>
            </w:rPr>
            <w:t>1</w:t>
          </w:r>
        </w:fldSimple>
      </w:p>
    </w:sdtContent>
  </w:sdt>
  <w:p w:rsidR="00B72FB1" w:rsidRDefault="00B72FB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802" w:rsidRDefault="00844802" w:rsidP="00014CA1">
      <w:pPr>
        <w:spacing w:after="0" w:line="240" w:lineRule="auto"/>
      </w:pPr>
      <w:r>
        <w:separator/>
      </w:r>
    </w:p>
  </w:footnote>
  <w:footnote w:type="continuationSeparator" w:id="1">
    <w:p w:rsidR="00844802" w:rsidRDefault="00844802" w:rsidP="00014CA1">
      <w:pPr>
        <w:spacing w:after="0" w:line="240" w:lineRule="auto"/>
      </w:pPr>
      <w:r>
        <w:continuationSeparator/>
      </w:r>
    </w:p>
  </w:footnote>
  <w:footnote w:id="2">
    <w:p w:rsidR="00014CA1" w:rsidRPr="00014CA1" w:rsidRDefault="00014CA1" w:rsidP="00014CA1">
      <w:pPr>
        <w:pStyle w:val="a4"/>
        <w:jc w:val="both"/>
        <w:rPr>
          <w:rFonts w:ascii="Times New Roman" w:hAnsi="Times New Roman" w:cs="Times New Roman"/>
          <w:b/>
          <w:sz w:val="22"/>
          <w:szCs w:val="22"/>
          <w:shd w:val="clear" w:color="auto" w:fill="F7F7F7"/>
        </w:rPr>
      </w:pPr>
      <w:r w:rsidRPr="00014CA1">
        <w:rPr>
          <w:rStyle w:val="a6"/>
          <w:rFonts w:ascii="Times New Roman" w:hAnsi="Times New Roman" w:cs="Times New Roman"/>
          <w:b/>
          <w:sz w:val="22"/>
          <w:szCs w:val="22"/>
        </w:rPr>
        <w:footnoteRef/>
      </w:r>
      <w:r w:rsidRPr="00014CA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014CA1">
        <w:rPr>
          <w:rStyle w:val="20"/>
          <w:rFonts w:ascii="Times New Roman" w:hAnsi="Times New Roman" w:cs="Times New Roman"/>
          <w:b w:val="0"/>
          <w:color w:val="auto"/>
          <w:sz w:val="22"/>
          <w:szCs w:val="22"/>
        </w:rPr>
        <w:t>Иконников А.В. Эстетические проблемы архитектуры. 1970</w:t>
      </w:r>
    </w:p>
    <w:p w:rsidR="00014CA1" w:rsidRPr="00B02F7D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</w:p>
  </w:footnote>
  <w:footnote w:id="3">
    <w:p w:rsidR="00014CA1" w:rsidRPr="00014CA1" w:rsidRDefault="00014CA1" w:rsidP="00014CA1">
      <w:pPr>
        <w:pStyle w:val="a4"/>
        <w:jc w:val="both"/>
        <w:rPr>
          <w:rFonts w:ascii="Times New Roman" w:hAnsi="Times New Roman" w:cs="Times New Roman"/>
          <w:i/>
          <w:sz w:val="22"/>
          <w:szCs w:val="22"/>
          <w:shd w:val="clear" w:color="auto" w:fill="FFFFFF"/>
        </w:rPr>
      </w:pPr>
      <w:r w:rsidRPr="00B02F7D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B02F7D">
        <w:rPr>
          <w:rFonts w:ascii="Times New Roman" w:hAnsi="Times New Roman" w:cs="Times New Roman"/>
          <w:sz w:val="22"/>
          <w:szCs w:val="22"/>
        </w:rPr>
        <w:t xml:space="preserve"> 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Барабанов А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.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А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.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Человек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и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семантика отношений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// «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Cloud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-.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Cuckoo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-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Land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–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Воздушный замок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»,</w:t>
      </w:r>
      <w:r w:rsidRPr="00014CA1">
        <w:rPr>
          <w:rStyle w:val="apple-converted-space"/>
          <w:rFonts w:ascii="Times New Roman" w:hAnsi="Times New Roman" w:cs="Times New Roman"/>
          <w:i/>
          <w:sz w:val="22"/>
          <w:szCs w:val="22"/>
          <w:shd w:val="clear" w:color="auto" w:fill="FFFFFF"/>
        </w:rPr>
        <w:t> </w:t>
      </w:r>
      <w:r w:rsidRPr="00014CA1">
        <w:rPr>
          <w:rStyle w:val="a7"/>
          <w:rFonts w:ascii="Times New Roman" w:hAnsi="Times New Roman" w:cs="Times New Roman"/>
          <w:bCs/>
          <w:i w:val="0"/>
          <w:sz w:val="22"/>
          <w:szCs w:val="22"/>
          <w:shd w:val="clear" w:color="auto" w:fill="FFFFFF"/>
        </w:rPr>
        <w:t>2002</w:t>
      </w:r>
      <w:r w:rsidRPr="00014CA1">
        <w:rPr>
          <w:rFonts w:ascii="Times New Roman" w:hAnsi="Times New Roman" w:cs="Times New Roman"/>
          <w:i/>
          <w:sz w:val="22"/>
          <w:szCs w:val="22"/>
          <w:shd w:val="clear" w:color="auto" w:fill="FFFFFF"/>
        </w:rPr>
        <w:t>.</w:t>
      </w:r>
    </w:p>
    <w:p w:rsidR="00014CA1" w:rsidRDefault="00014CA1" w:rsidP="00014CA1">
      <w:pPr>
        <w:pStyle w:val="a4"/>
        <w:jc w:val="both"/>
      </w:pPr>
    </w:p>
  </w:footnote>
  <w:footnote w:id="4">
    <w:p w:rsidR="00014CA1" w:rsidRPr="002652EA" w:rsidRDefault="00014CA1" w:rsidP="00014CA1">
      <w:pPr>
        <w:pStyle w:val="1"/>
        <w:shd w:val="clear" w:color="auto" w:fill="FFFFFF"/>
        <w:spacing w:before="0" w:after="24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2"/>
          <w:szCs w:val="22"/>
          <w:bdr w:val="none" w:sz="0" w:space="0" w:color="auto" w:frame="1"/>
        </w:rPr>
      </w:pPr>
      <w:r w:rsidRPr="002652EA">
        <w:rPr>
          <w:rStyle w:val="a6"/>
          <w:rFonts w:ascii="Times New Roman" w:hAnsi="Times New Roman" w:cs="Times New Roman"/>
          <w:color w:val="auto"/>
          <w:sz w:val="22"/>
          <w:szCs w:val="22"/>
        </w:rPr>
        <w:footnoteRef/>
      </w:r>
      <w:r w:rsidRPr="002652EA">
        <w:rPr>
          <w:color w:val="auto"/>
        </w:rPr>
        <w:t xml:space="preserve"> </w:t>
      </w:r>
      <w:r w:rsidRPr="00A4462D">
        <w:rPr>
          <w:rFonts w:ascii="Times New Roman" w:hAnsi="Times New Roman" w:cs="Times New Roman"/>
          <w:b w:val="0"/>
          <w:bCs w:val="0"/>
          <w:color w:val="000000"/>
          <w:sz w:val="22"/>
          <w:szCs w:val="22"/>
          <w:bdr w:val="none" w:sz="0" w:space="0" w:color="auto" w:frame="1"/>
        </w:rPr>
        <w:t>Федеральная целевая программа «Развитие внутреннего и въездного туризма в Российской Федерации (2011 - 2018 годы)»</w:t>
      </w:r>
    </w:p>
  </w:footnote>
  <w:footnote w:id="5">
    <w:p w:rsidR="00014CA1" w:rsidRPr="00733C3D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733C3D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733C3D">
        <w:rPr>
          <w:rFonts w:ascii="Times New Roman" w:hAnsi="Times New Roman" w:cs="Times New Roman"/>
          <w:sz w:val="22"/>
          <w:szCs w:val="22"/>
        </w:rPr>
        <w:t xml:space="preserve"> Чачина А.В. </w:t>
      </w:r>
      <w:r w:rsidRPr="00733C3D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Геометрия или бионика. Проектирование промышленных комплексов в исторически сложившейся среде - </w:t>
      </w:r>
      <w:hyperlink r:id="rId1" w:history="1">
        <w:r w:rsidRPr="00014CA1">
          <w:rPr>
            <w:rStyle w:val="a9"/>
            <w:rFonts w:ascii="Times New Roman" w:hAnsi="Times New Roman" w:cs="Times New Roman"/>
            <w:color w:val="auto"/>
            <w:sz w:val="22"/>
            <w:szCs w:val="22"/>
            <w:u w:val="none"/>
            <w:shd w:val="clear" w:color="auto" w:fill="FFFFFF"/>
          </w:rPr>
          <w:t>Архитектон: известия вузов № 14</w:t>
        </w:r>
      </w:hyperlink>
      <w:r w:rsidRPr="00733C3D">
        <w:rPr>
          <w:rFonts w:ascii="Times New Roman" w:hAnsi="Times New Roman" w:cs="Times New Roman"/>
          <w:sz w:val="22"/>
          <w:szCs w:val="22"/>
        </w:rPr>
        <w:t>, июл. 2006</w:t>
      </w:r>
    </w:p>
    <w:p w:rsidR="00014CA1" w:rsidRPr="00733C3D" w:rsidRDefault="00014CA1" w:rsidP="00014CA1">
      <w:pPr>
        <w:pStyle w:val="a4"/>
        <w:rPr>
          <w:rFonts w:ascii="Times New Roman" w:hAnsi="Times New Roman" w:cs="Times New Roman"/>
          <w:sz w:val="22"/>
          <w:szCs w:val="22"/>
        </w:rPr>
      </w:pPr>
    </w:p>
  </w:footnote>
  <w:footnote w:id="6">
    <w:p w:rsidR="00014CA1" w:rsidRPr="008F2852" w:rsidRDefault="00014CA1" w:rsidP="00014CA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8F2852">
        <w:rPr>
          <w:rFonts w:ascii="Times New Roman" w:eastAsia="Times New Roman" w:hAnsi="Times New Roman" w:cs="Times New Roman"/>
        </w:rPr>
        <w:t>Postolachi A. Биологическое единство в структурной организации объектов органической природы и организма человек. Buletinul Academiei de Ştiinţe a Moldovei – 2012.</w:t>
      </w:r>
      <w:r>
        <w:rPr>
          <w:rFonts w:ascii="Times New Roman" w:eastAsia="Times New Roman" w:hAnsi="Times New Roman" w:cs="Times New Roman"/>
        </w:rPr>
        <w:t xml:space="preserve"> – с.78-82.</w:t>
      </w:r>
    </w:p>
    <w:p w:rsidR="00014CA1" w:rsidRDefault="00014CA1" w:rsidP="00014CA1">
      <w:pPr>
        <w:pStyle w:val="a4"/>
      </w:pPr>
    </w:p>
  </w:footnote>
  <w:footnote w:id="7">
    <w:p w:rsidR="00014CA1" w:rsidRDefault="00014CA1" w:rsidP="00014CA1">
      <w:pPr>
        <w:pStyle w:val="a4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733C3D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733C3D">
        <w:rPr>
          <w:rFonts w:ascii="Times New Roman" w:hAnsi="Times New Roman" w:cs="Times New Roman"/>
          <w:sz w:val="22"/>
          <w:szCs w:val="22"/>
        </w:rPr>
        <w:t xml:space="preserve"> </w:t>
      </w:r>
      <w:r w:rsidRPr="00733C3D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Ю. С. Лебедев, В. И. Рабинович, Е. Д. Положай и др.; Под ред. Ю. С. Лебедева. Архитектурная бионика — М.: Стройиздат, 1990. — 269 с.</w:t>
      </w:r>
    </w:p>
    <w:p w:rsidR="00014CA1" w:rsidRPr="00AA0E64" w:rsidRDefault="00014CA1" w:rsidP="00014CA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</w:footnote>
  <w:footnote w:id="8">
    <w:p w:rsidR="00014CA1" w:rsidRDefault="00014CA1" w:rsidP="00014CA1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0C493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Никифоренко А.Н. </w:t>
      </w: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Фитоморфизм в современной архитектуре био-тека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- 2013.</w:t>
      </w:r>
    </w:p>
  </w:footnote>
  <w:footnote w:id="9">
    <w:p w:rsidR="00014CA1" w:rsidRPr="00CB210D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6"/>
        </w:rPr>
        <w:footnoteRef/>
      </w:r>
      <w:r>
        <w:t xml:space="preserve"> </w:t>
      </w:r>
      <w:r w:rsidRPr="00CB210D">
        <w:rPr>
          <w:rFonts w:ascii="Times New Roman" w:eastAsia="Times New Roman" w:hAnsi="Times New Roman" w:cs="Times New Roman"/>
        </w:rPr>
        <w:t xml:space="preserve">Витрувианский человек. Код Леонардо да Винчи// </w:t>
      </w:r>
      <w:r w:rsidRPr="00CB210D">
        <w:rPr>
          <w:rFonts w:ascii="Times New Roman" w:eastAsia="Times New Roman" w:hAnsi="Times New Roman" w:cs="Times New Roman"/>
          <w:lang w:val="en-US"/>
        </w:rPr>
        <w:t>urano</w:t>
      </w:r>
      <w:r w:rsidRPr="00CB210D">
        <w:rPr>
          <w:rFonts w:ascii="Times New Roman" w:eastAsia="Times New Roman" w:hAnsi="Times New Roman" w:cs="Times New Roman"/>
        </w:rPr>
        <w:t>.</w:t>
      </w:r>
      <w:r w:rsidRPr="00CB210D">
        <w:rPr>
          <w:rFonts w:ascii="Times New Roman" w:eastAsia="Times New Roman" w:hAnsi="Times New Roman" w:cs="Times New Roman"/>
          <w:lang w:val="en-US"/>
        </w:rPr>
        <w:t>ru</w:t>
      </w:r>
      <w:r w:rsidRPr="00CB210D">
        <w:rPr>
          <w:rFonts w:ascii="Times New Roman" w:eastAsia="Times New Roman" w:hAnsi="Times New Roman" w:cs="Times New Roman"/>
        </w:rPr>
        <w:t xml:space="preserve"> – неопознанные и необъяснимые явления. </w:t>
      </w:r>
      <w:r w:rsidRPr="00CB210D">
        <w:rPr>
          <w:rFonts w:ascii="Times New Roman" w:eastAsia="Times New Roman" w:hAnsi="Times New Roman" w:cs="Times New Roman"/>
          <w:lang w:val="en-US"/>
        </w:rPr>
        <w:t>URL</w:t>
      </w:r>
      <w:r w:rsidRPr="00CB210D">
        <w:rPr>
          <w:rFonts w:ascii="Times New Roman" w:eastAsia="Times New Roman" w:hAnsi="Times New Roman" w:cs="Times New Roman"/>
        </w:rPr>
        <w:t xml:space="preserve">: </w:t>
      </w:r>
      <w:r w:rsidRPr="00CB210D">
        <w:rPr>
          <w:rFonts w:ascii="Times New Roman" w:eastAsia="Times New Roman" w:hAnsi="Times New Roman" w:cs="Times New Roman"/>
          <w:lang w:val="en-US"/>
        </w:rPr>
        <w:t>http</w:t>
      </w:r>
      <w:r w:rsidRPr="00CB210D">
        <w:rPr>
          <w:rFonts w:ascii="Times New Roman" w:eastAsia="Times New Roman" w:hAnsi="Times New Roman" w:cs="Times New Roman"/>
        </w:rPr>
        <w:t>://</w:t>
      </w:r>
      <w:r w:rsidRPr="00CB210D">
        <w:rPr>
          <w:rFonts w:ascii="Times New Roman" w:eastAsia="Times New Roman" w:hAnsi="Times New Roman" w:cs="Times New Roman"/>
          <w:lang w:val="en-US"/>
        </w:rPr>
        <w:t>www</w:t>
      </w:r>
      <w:r w:rsidRPr="00CB210D">
        <w:rPr>
          <w:rFonts w:ascii="Times New Roman" w:eastAsia="Times New Roman" w:hAnsi="Times New Roman" w:cs="Times New Roman"/>
        </w:rPr>
        <w:t>.</w:t>
      </w:r>
      <w:r w:rsidRPr="00CB210D">
        <w:rPr>
          <w:rFonts w:ascii="Times New Roman" w:eastAsia="Times New Roman" w:hAnsi="Times New Roman" w:cs="Times New Roman"/>
          <w:lang w:val="en-US"/>
        </w:rPr>
        <w:t>urano</w:t>
      </w:r>
      <w:r w:rsidRPr="00CB210D">
        <w:rPr>
          <w:rFonts w:ascii="Times New Roman" w:eastAsia="Times New Roman" w:hAnsi="Times New Roman" w:cs="Times New Roman"/>
        </w:rPr>
        <w:t>.</w:t>
      </w:r>
      <w:r w:rsidRPr="00CB210D">
        <w:rPr>
          <w:rFonts w:ascii="Times New Roman" w:eastAsia="Times New Roman" w:hAnsi="Times New Roman" w:cs="Times New Roman"/>
          <w:lang w:val="en-US"/>
        </w:rPr>
        <w:t>ru</w:t>
      </w:r>
      <w:r w:rsidRPr="00CB210D">
        <w:rPr>
          <w:rFonts w:ascii="Times New Roman" w:eastAsia="Times New Roman" w:hAnsi="Times New Roman" w:cs="Times New Roman"/>
        </w:rPr>
        <w:t>/</w:t>
      </w:r>
      <w:r w:rsidRPr="00CB210D">
        <w:rPr>
          <w:rFonts w:ascii="Times New Roman" w:eastAsia="Times New Roman" w:hAnsi="Times New Roman" w:cs="Times New Roman"/>
          <w:lang w:val="en-US"/>
        </w:rPr>
        <w:t>vitruvianskij</w:t>
      </w:r>
      <w:r w:rsidRPr="00CB210D">
        <w:rPr>
          <w:rFonts w:ascii="Times New Roman" w:eastAsia="Times New Roman" w:hAnsi="Times New Roman" w:cs="Times New Roman"/>
        </w:rPr>
        <w:t>-</w:t>
      </w:r>
      <w:r w:rsidRPr="00CB210D">
        <w:rPr>
          <w:rFonts w:ascii="Times New Roman" w:eastAsia="Times New Roman" w:hAnsi="Times New Roman" w:cs="Times New Roman"/>
          <w:lang w:val="en-US"/>
        </w:rPr>
        <w:t>chelovek</w:t>
      </w:r>
      <w:r w:rsidRPr="00CB210D">
        <w:rPr>
          <w:rFonts w:ascii="Times New Roman" w:eastAsia="Times New Roman" w:hAnsi="Times New Roman" w:cs="Times New Roman"/>
        </w:rPr>
        <w:t>-</w:t>
      </w:r>
      <w:r w:rsidRPr="00CB210D">
        <w:rPr>
          <w:rFonts w:ascii="Times New Roman" w:eastAsia="Times New Roman" w:hAnsi="Times New Roman" w:cs="Times New Roman"/>
          <w:lang w:val="en-US"/>
        </w:rPr>
        <w:t>kod</w:t>
      </w:r>
      <w:r w:rsidRPr="00CB210D">
        <w:rPr>
          <w:rFonts w:ascii="Times New Roman" w:eastAsia="Times New Roman" w:hAnsi="Times New Roman" w:cs="Times New Roman"/>
        </w:rPr>
        <w:t>-</w:t>
      </w:r>
      <w:r w:rsidRPr="00CB210D">
        <w:rPr>
          <w:rFonts w:ascii="Times New Roman" w:eastAsia="Times New Roman" w:hAnsi="Times New Roman" w:cs="Times New Roman"/>
          <w:lang w:val="en-US"/>
        </w:rPr>
        <w:t>leonardo</w:t>
      </w:r>
      <w:r w:rsidRPr="00CB210D">
        <w:rPr>
          <w:rFonts w:ascii="Times New Roman" w:eastAsia="Times New Roman" w:hAnsi="Times New Roman" w:cs="Times New Roman"/>
        </w:rPr>
        <w:t>-</w:t>
      </w:r>
      <w:r w:rsidRPr="00CB210D">
        <w:rPr>
          <w:rFonts w:ascii="Times New Roman" w:eastAsia="Times New Roman" w:hAnsi="Times New Roman" w:cs="Times New Roman"/>
          <w:lang w:val="en-US"/>
        </w:rPr>
        <w:t>da</w:t>
      </w:r>
      <w:r w:rsidRPr="00CB210D">
        <w:rPr>
          <w:rFonts w:ascii="Times New Roman" w:eastAsia="Times New Roman" w:hAnsi="Times New Roman" w:cs="Times New Roman"/>
        </w:rPr>
        <w:t>-</w:t>
      </w:r>
      <w:r w:rsidRPr="00CB210D">
        <w:rPr>
          <w:rFonts w:ascii="Times New Roman" w:eastAsia="Times New Roman" w:hAnsi="Times New Roman" w:cs="Times New Roman"/>
          <w:lang w:val="en-US"/>
        </w:rPr>
        <w:t>vinchi</w:t>
      </w:r>
      <w:r w:rsidRPr="00CB210D">
        <w:rPr>
          <w:rFonts w:ascii="Times New Roman" w:eastAsia="Times New Roman" w:hAnsi="Times New Roman" w:cs="Times New Roman"/>
        </w:rPr>
        <w:t>/ (дата обращения 21.01.2016)</w:t>
      </w:r>
    </w:p>
    <w:p w:rsidR="00014CA1" w:rsidRDefault="00014CA1" w:rsidP="00014CA1">
      <w:pPr>
        <w:pStyle w:val="a4"/>
      </w:pPr>
    </w:p>
  </w:footnote>
  <w:footnote w:id="10">
    <w:p w:rsidR="00014CA1" w:rsidRPr="000C493A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C493A">
        <w:rPr>
          <w:rStyle w:val="a6"/>
          <w:rFonts w:ascii="Times New Roman" w:hAnsi="Times New Roman" w:cs="Times New Roman"/>
        </w:rPr>
        <w:footnoteRef/>
      </w:r>
      <w:r w:rsidRPr="000C493A">
        <w:rPr>
          <w:rFonts w:ascii="Times New Roman" w:hAnsi="Times New Roman" w:cs="Times New Roman"/>
        </w:rPr>
        <w:t xml:space="preserve"> </w:t>
      </w:r>
      <w:r w:rsidRPr="000C493A">
        <w:rPr>
          <w:rFonts w:ascii="Times New Roman" w:hAnsi="Times New Roman" w:cs="Times New Roman"/>
          <w:shd w:val="clear" w:color="auto" w:fill="FFFFFF"/>
        </w:rPr>
        <w:t xml:space="preserve">Летательные аппараты// </w:t>
      </w:r>
      <w:r w:rsidRPr="000C493A">
        <w:rPr>
          <w:rFonts w:ascii="Times New Roman" w:hAnsi="Times New Roman" w:cs="Times New Roman"/>
          <w:shd w:val="clear" w:color="auto" w:fill="FFFFFF"/>
          <w:lang w:val="en-US"/>
        </w:rPr>
        <w:t>Leovinci</w:t>
      </w:r>
      <w:r w:rsidRPr="000C493A">
        <w:rPr>
          <w:rFonts w:ascii="Times New Roman" w:hAnsi="Times New Roman" w:cs="Times New Roman"/>
          <w:shd w:val="clear" w:color="auto" w:fill="FFFFFF"/>
        </w:rPr>
        <w:t>.</w:t>
      </w:r>
      <w:r w:rsidRPr="000C493A">
        <w:rPr>
          <w:rFonts w:ascii="Times New Roman" w:hAnsi="Times New Roman" w:cs="Times New Roman"/>
          <w:shd w:val="clear" w:color="auto" w:fill="FFFFFF"/>
          <w:lang w:val="en-US"/>
        </w:rPr>
        <w:t>ru</w:t>
      </w:r>
      <w:r w:rsidRPr="000C493A">
        <w:rPr>
          <w:rFonts w:ascii="Times New Roman" w:hAnsi="Times New Roman" w:cs="Times New Roman"/>
          <w:shd w:val="clear" w:color="auto" w:fill="FFFFFF"/>
        </w:rPr>
        <w:t xml:space="preserve"> – сайт о Леонардо да Винчи 2012. </w:t>
      </w:r>
      <w:r w:rsidRPr="000C493A">
        <w:rPr>
          <w:rFonts w:ascii="Times New Roman" w:hAnsi="Times New Roman" w:cs="Times New Roman"/>
          <w:shd w:val="clear" w:color="auto" w:fill="FFFFFF"/>
          <w:lang w:val="en-US"/>
        </w:rPr>
        <w:t>URL</w:t>
      </w:r>
      <w:r w:rsidRPr="000C493A">
        <w:rPr>
          <w:rFonts w:ascii="Times New Roman" w:hAnsi="Times New Roman" w:cs="Times New Roman"/>
          <w:shd w:val="clear" w:color="auto" w:fill="FFFFFF"/>
        </w:rPr>
        <w:t xml:space="preserve">: </w:t>
      </w:r>
      <w:r w:rsidRPr="000C493A">
        <w:rPr>
          <w:rFonts w:ascii="Times New Roman" w:eastAsia="Times New Roman" w:hAnsi="Times New Roman" w:cs="Times New Roman"/>
          <w:lang w:val="en-US"/>
        </w:rPr>
        <w:t>http</w:t>
      </w:r>
      <w:r w:rsidRPr="000C493A">
        <w:rPr>
          <w:rFonts w:ascii="Times New Roman" w:eastAsia="Times New Roman" w:hAnsi="Times New Roman" w:cs="Times New Roman"/>
        </w:rPr>
        <w:t>://</w:t>
      </w:r>
      <w:r w:rsidRPr="000C493A">
        <w:rPr>
          <w:rFonts w:ascii="Times New Roman" w:eastAsia="Times New Roman" w:hAnsi="Times New Roman" w:cs="Times New Roman"/>
          <w:lang w:val="en-US"/>
        </w:rPr>
        <w:t>leovinci</w:t>
      </w:r>
      <w:r w:rsidRPr="000C493A">
        <w:rPr>
          <w:rFonts w:ascii="Times New Roman" w:eastAsia="Times New Roman" w:hAnsi="Times New Roman" w:cs="Times New Roman"/>
        </w:rPr>
        <w:t>.</w:t>
      </w:r>
      <w:r w:rsidRPr="000C493A">
        <w:rPr>
          <w:rFonts w:ascii="Times New Roman" w:eastAsia="Times New Roman" w:hAnsi="Times New Roman" w:cs="Times New Roman"/>
          <w:lang w:val="en-US"/>
        </w:rPr>
        <w:t>ru</w:t>
      </w:r>
      <w:r w:rsidRPr="000C493A">
        <w:rPr>
          <w:rFonts w:ascii="Times New Roman" w:eastAsia="Times New Roman" w:hAnsi="Times New Roman" w:cs="Times New Roman"/>
        </w:rPr>
        <w:t>/</w:t>
      </w:r>
      <w:r w:rsidRPr="000C493A">
        <w:rPr>
          <w:rFonts w:ascii="Times New Roman" w:eastAsia="Times New Roman" w:hAnsi="Times New Roman" w:cs="Times New Roman"/>
          <w:lang w:val="en-US"/>
        </w:rPr>
        <w:t>flymachines</w:t>
      </w:r>
      <w:r w:rsidRPr="000C493A">
        <w:rPr>
          <w:rFonts w:ascii="Times New Roman" w:eastAsia="Times New Roman" w:hAnsi="Times New Roman" w:cs="Times New Roman"/>
        </w:rPr>
        <w:t>/</w:t>
      </w:r>
      <w:r w:rsidRPr="000C493A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Pr="000C493A">
        <w:rPr>
          <w:rFonts w:ascii="Times New Roman" w:hAnsi="Times New Roman" w:cs="Times New Roman"/>
          <w:shd w:val="clear" w:color="auto" w:fill="FFFFFF"/>
        </w:rPr>
        <w:t>(дата обращения 12.10.2015)</w:t>
      </w:r>
    </w:p>
  </w:footnote>
  <w:footnote w:id="11"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A0E64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A0E64">
        <w:rPr>
          <w:rFonts w:ascii="Times New Roman" w:hAnsi="Times New Roman" w:cs="Times New Roman"/>
          <w:sz w:val="24"/>
          <w:szCs w:val="24"/>
        </w:rPr>
        <w:t xml:space="preserve"> </w:t>
      </w:r>
      <w:r w:rsidRPr="000C493A">
        <w:rPr>
          <w:rFonts w:ascii="Times New Roman" w:hAnsi="Times New Roman" w:cs="Times New Roman"/>
          <w:shd w:val="clear" w:color="auto" w:fill="FFFFFF"/>
        </w:rPr>
        <w:t xml:space="preserve">Парк Гуэля в Барселоне// Турскидки.ру – достопримечательности Барселоны. 2015. </w:t>
      </w:r>
      <w:r w:rsidRPr="000C493A">
        <w:rPr>
          <w:rFonts w:ascii="Times New Roman" w:hAnsi="Times New Roman" w:cs="Times New Roman"/>
          <w:shd w:val="clear" w:color="auto" w:fill="FFFFFF"/>
          <w:lang w:val="en-US"/>
        </w:rPr>
        <w:t>URL</w:t>
      </w:r>
      <w:r w:rsidRPr="000C493A">
        <w:rPr>
          <w:rFonts w:ascii="Times New Roman" w:hAnsi="Times New Roman" w:cs="Times New Roman"/>
          <w:shd w:val="clear" w:color="auto" w:fill="FFFFFF"/>
        </w:rPr>
        <w:t xml:space="preserve">: </w:t>
      </w:r>
      <w:r w:rsidRPr="000C493A">
        <w:rPr>
          <w:rFonts w:ascii="Times New Roman" w:eastAsia="Times New Roman" w:hAnsi="Times New Roman" w:cs="Times New Roman"/>
          <w:lang w:val="en-US"/>
        </w:rPr>
        <w:t>http</w:t>
      </w:r>
      <w:r w:rsidRPr="000C493A">
        <w:rPr>
          <w:rFonts w:ascii="Times New Roman" w:eastAsia="Times New Roman" w:hAnsi="Times New Roman" w:cs="Times New Roman"/>
        </w:rPr>
        <w:t>://</w:t>
      </w:r>
      <w:r w:rsidRPr="000C493A">
        <w:rPr>
          <w:rFonts w:ascii="Times New Roman" w:eastAsia="Times New Roman" w:hAnsi="Times New Roman" w:cs="Times New Roman"/>
          <w:lang w:val="en-US"/>
        </w:rPr>
        <w:t>www</w:t>
      </w:r>
      <w:r w:rsidRPr="000C493A">
        <w:rPr>
          <w:rFonts w:ascii="Times New Roman" w:eastAsia="Times New Roman" w:hAnsi="Times New Roman" w:cs="Times New Roman"/>
        </w:rPr>
        <w:t>.</w:t>
      </w:r>
      <w:r w:rsidRPr="000C493A">
        <w:rPr>
          <w:rFonts w:ascii="Times New Roman" w:eastAsia="Times New Roman" w:hAnsi="Times New Roman" w:cs="Times New Roman"/>
          <w:lang w:val="en-US"/>
        </w:rPr>
        <w:t>tourskidka</w:t>
      </w:r>
      <w:r w:rsidRPr="000C493A">
        <w:rPr>
          <w:rFonts w:ascii="Times New Roman" w:eastAsia="Times New Roman" w:hAnsi="Times New Roman" w:cs="Times New Roman"/>
        </w:rPr>
        <w:t>.</w:t>
      </w:r>
      <w:r w:rsidRPr="000C493A">
        <w:rPr>
          <w:rFonts w:ascii="Times New Roman" w:eastAsia="Times New Roman" w:hAnsi="Times New Roman" w:cs="Times New Roman"/>
          <w:lang w:val="en-US"/>
        </w:rPr>
        <w:t>ru</w:t>
      </w:r>
      <w:r w:rsidRPr="000C493A">
        <w:rPr>
          <w:rFonts w:ascii="Times New Roman" w:eastAsia="Times New Roman" w:hAnsi="Times New Roman" w:cs="Times New Roman"/>
        </w:rPr>
        <w:t>/</w:t>
      </w:r>
      <w:r w:rsidRPr="000C493A">
        <w:rPr>
          <w:rFonts w:ascii="Times New Roman" w:eastAsia="Times New Roman" w:hAnsi="Times New Roman" w:cs="Times New Roman"/>
          <w:lang w:val="en-US"/>
        </w:rPr>
        <w:t>park</w:t>
      </w:r>
      <w:r w:rsidRPr="000C493A">
        <w:rPr>
          <w:rFonts w:ascii="Times New Roman" w:eastAsia="Times New Roman" w:hAnsi="Times New Roman" w:cs="Times New Roman"/>
        </w:rPr>
        <w:t>-</w:t>
      </w:r>
      <w:r w:rsidRPr="000C493A">
        <w:rPr>
          <w:rFonts w:ascii="Times New Roman" w:eastAsia="Times New Roman" w:hAnsi="Times New Roman" w:cs="Times New Roman"/>
          <w:lang w:val="en-US"/>
        </w:rPr>
        <w:t>guelya</w:t>
      </w:r>
      <w:r w:rsidRPr="000C493A">
        <w:rPr>
          <w:rFonts w:ascii="Times New Roman" w:eastAsia="Times New Roman" w:hAnsi="Times New Roman" w:cs="Times New Roman"/>
        </w:rPr>
        <w:t>-</w:t>
      </w:r>
      <w:r w:rsidRPr="000C493A">
        <w:rPr>
          <w:rFonts w:ascii="Times New Roman" w:eastAsia="Times New Roman" w:hAnsi="Times New Roman" w:cs="Times New Roman"/>
          <w:lang w:val="en-US"/>
        </w:rPr>
        <w:t>v</w:t>
      </w:r>
      <w:r w:rsidRPr="000C493A">
        <w:rPr>
          <w:rFonts w:ascii="Times New Roman" w:eastAsia="Times New Roman" w:hAnsi="Times New Roman" w:cs="Times New Roman"/>
        </w:rPr>
        <w:t>-</w:t>
      </w:r>
      <w:r w:rsidRPr="000C493A">
        <w:rPr>
          <w:rFonts w:ascii="Times New Roman" w:eastAsia="Times New Roman" w:hAnsi="Times New Roman" w:cs="Times New Roman"/>
          <w:lang w:val="en-US"/>
        </w:rPr>
        <w:t>barselone</w:t>
      </w:r>
      <w:r w:rsidRPr="000C493A">
        <w:rPr>
          <w:rFonts w:ascii="Times New Roman" w:hAnsi="Times New Roman" w:cs="Times New Roman"/>
          <w:shd w:val="clear" w:color="auto" w:fill="FFFFFF"/>
        </w:rPr>
        <w:t xml:space="preserve"> (дата обращения 12.10.2015)</w:t>
      </w:r>
    </w:p>
    <w:p w:rsidR="00014CA1" w:rsidRPr="000C493A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</w:footnote>
  <w:footnote w:id="12">
    <w:p w:rsidR="00014CA1" w:rsidRPr="00C0244A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6"/>
        </w:rPr>
        <w:footnoteRef/>
      </w:r>
      <w:r>
        <w:t xml:space="preserve"> </w:t>
      </w:r>
      <w:r w:rsidRPr="00C0244A">
        <w:rPr>
          <w:rFonts w:ascii="Times New Roman" w:hAnsi="Times New Roman" w:cs="Times New Roman"/>
        </w:rPr>
        <w:t xml:space="preserve">Город искусств и наук в Валенсии// ilovevalencia.ru – информационный портал города Валенсия 2014. </w:t>
      </w:r>
      <w:r w:rsidRPr="00C0244A">
        <w:rPr>
          <w:rFonts w:ascii="Times New Roman" w:hAnsi="Times New Roman" w:cs="Times New Roman"/>
          <w:lang w:val="en-US"/>
        </w:rPr>
        <w:t>URL</w:t>
      </w:r>
      <w:r w:rsidRPr="00C0244A">
        <w:rPr>
          <w:rFonts w:ascii="Times New Roman" w:hAnsi="Times New Roman" w:cs="Times New Roman"/>
        </w:rPr>
        <w:t xml:space="preserve">: </w:t>
      </w:r>
      <w:r w:rsidRPr="00C0244A">
        <w:rPr>
          <w:rFonts w:ascii="Times New Roman" w:hAnsi="Times New Roman" w:cs="Times New Roman"/>
          <w:lang w:val="en-US"/>
        </w:rPr>
        <w:t>http</w:t>
      </w:r>
      <w:r w:rsidRPr="00C0244A">
        <w:rPr>
          <w:rFonts w:ascii="Times New Roman" w:hAnsi="Times New Roman" w:cs="Times New Roman"/>
        </w:rPr>
        <w:t>://</w:t>
      </w:r>
      <w:r w:rsidRPr="00C0244A">
        <w:rPr>
          <w:rFonts w:ascii="Times New Roman" w:hAnsi="Times New Roman" w:cs="Times New Roman"/>
          <w:lang w:val="en-US"/>
        </w:rPr>
        <w:t>ilovevalencia</w:t>
      </w:r>
      <w:r w:rsidRPr="00C0244A">
        <w:rPr>
          <w:rFonts w:ascii="Times New Roman" w:hAnsi="Times New Roman" w:cs="Times New Roman"/>
        </w:rPr>
        <w:t>.</w:t>
      </w:r>
      <w:r w:rsidRPr="00C0244A">
        <w:rPr>
          <w:rFonts w:ascii="Times New Roman" w:hAnsi="Times New Roman" w:cs="Times New Roman"/>
          <w:lang w:val="en-US"/>
        </w:rPr>
        <w:t>ru</w:t>
      </w:r>
      <w:r w:rsidRPr="00C0244A">
        <w:rPr>
          <w:rFonts w:ascii="Times New Roman" w:hAnsi="Times New Roman" w:cs="Times New Roman"/>
        </w:rPr>
        <w:t>/Достопримечательности/город-искусств-и-наук-в-городе-валенсия (дата обращения 21.01.2016)</w:t>
      </w:r>
    </w:p>
    <w:p w:rsidR="00014CA1" w:rsidRDefault="00014CA1" w:rsidP="00014CA1">
      <w:pPr>
        <w:pStyle w:val="a4"/>
      </w:pPr>
    </w:p>
  </w:footnote>
  <w:footnote w:id="13">
    <w:p w:rsidR="00014CA1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0C493A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0C493A">
        <w:rPr>
          <w:rFonts w:ascii="Times New Roman" w:hAnsi="Times New Roman" w:cs="Times New Roman"/>
          <w:sz w:val="22"/>
          <w:szCs w:val="22"/>
        </w:rPr>
        <w:t xml:space="preserve"> </w:t>
      </w:r>
      <w:r w:rsidRPr="009E3A5B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Никифоренко А.Н. Творчество Захи Хадид 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</w:rPr>
        <w:t>как образец развития стиля био-тек - Искусство и культура. - 2015. - № 2. - С. 34-38. - Библиогр.: с. 38</w:t>
      </w:r>
    </w:p>
    <w:p w:rsidR="00014CA1" w:rsidRPr="009E3A5B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</w:footnote>
  <w:footnote w:id="14">
    <w:p w:rsidR="00014CA1" w:rsidRPr="009D1B79" w:rsidRDefault="00014CA1" w:rsidP="00014CA1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3A5B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9E3A5B">
        <w:rPr>
          <w:rFonts w:ascii="Times New Roman" w:hAnsi="Times New Roman" w:cs="Times New Roman"/>
          <w:sz w:val="22"/>
          <w:szCs w:val="22"/>
        </w:rPr>
        <w:t xml:space="preserve"> 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Торжество кривых линий: 15 самых впечатляющих проектов Захи Хадид// 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Novate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ru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2015. 26 янв. 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9D1B79">
        <w:rPr>
          <w:rFonts w:ascii="Times New Roman" w:hAnsi="Times New Roman" w:cs="Times New Roman"/>
          <w:sz w:val="24"/>
          <w:szCs w:val="24"/>
          <w:shd w:val="clear" w:color="auto" w:fill="FFFFFF"/>
        </w:rPr>
        <w:t>http://www.novate.ru/blogs/260115/29715/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 12.10.2015)</w:t>
      </w:r>
    </w:p>
  </w:footnote>
  <w:footnote w:id="15">
    <w:p w:rsidR="00014CA1" w:rsidRDefault="00014CA1" w:rsidP="00014CA1">
      <w:pPr>
        <w:pStyle w:val="a4"/>
      </w:pPr>
      <w:r>
        <w:rPr>
          <w:rStyle w:val="a6"/>
        </w:rPr>
        <w:footnoteRef/>
      </w:r>
      <w:r>
        <w:t xml:space="preserve"> 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Торжество кривых линий: 15 самых впечатляющих проектов Захи Хадид// 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Novate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ru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2015. 26 янв. </w:t>
      </w:r>
      <w:r w:rsidRPr="009E3A5B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9D1B79">
        <w:rPr>
          <w:rFonts w:ascii="Times New Roman" w:hAnsi="Times New Roman" w:cs="Times New Roman"/>
          <w:sz w:val="24"/>
          <w:szCs w:val="24"/>
          <w:shd w:val="clear" w:color="auto" w:fill="FFFFFF"/>
        </w:rPr>
        <w:t>http://www.novate.ru/blogs/260115/29715/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 12.10.2015)</w:t>
      </w:r>
    </w:p>
  </w:footnote>
  <w:footnote w:id="16">
    <w:p w:rsidR="00014CA1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540E0F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540E0F">
        <w:rPr>
          <w:rFonts w:ascii="Times New Roman" w:hAnsi="Times New Roman" w:cs="Times New Roman"/>
          <w:sz w:val="22"/>
          <w:szCs w:val="22"/>
        </w:rPr>
        <w:t xml:space="preserve"> </w:t>
      </w:r>
      <w:r w:rsidRPr="00D613B6">
        <w:rPr>
          <w:rFonts w:ascii="Times New Roman" w:hAnsi="Times New Roman" w:cs="Times New Roman"/>
          <w:sz w:val="22"/>
          <w:szCs w:val="22"/>
          <w:shd w:val="clear" w:color="auto" w:fill="FFFFFF"/>
        </w:rPr>
        <w:t>Черноушек М. Психология жизненной среды. М.: Мысль, 1989. 174 с.</w:t>
      </w:r>
    </w:p>
    <w:p w:rsidR="00014CA1" w:rsidRPr="00D613B6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</w:p>
  </w:footnote>
  <w:footnote w:id="17">
    <w:p w:rsidR="00014CA1" w:rsidRDefault="00014CA1" w:rsidP="00014CA1">
      <w:pPr>
        <w:pStyle w:val="a4"/>
        <w:jc w:val="both"/>
      </w:pPr>
      <w:r w:rsidRPr="00D613B6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D613B6">
        <w:rPr>
          <w:rFonts w:ascii="Times New Roman" w:hAnsi="Times New Roman" w:cs="Times New Roman"/>
          <w:sz w:val="22"/>
          <w:szCs w:val="22"/>
        </w:rPr>
        <w:t xml:space="preserve"> </w:t>
      </w:r>
      <w:r w:rsidRPr="00D613B6">
        <w:rPr>
          <w:rStyle w:val="hl"/>
          <w:rFonts w:ascii="Times New Roman" w:hAnsi="Times New Roman" w:cs="Times New Roman"/>
          <w:sz w:val="22"/>
          <w:szCs w:val="22"/>
        </w:rPr>
        <w:t>Раппопорт</w:t>
      </w:r>
      <w:r w:rsidRPr="00D613B6">
        <w:rPr>
          <w:rStyle w:val="apple-converted-space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  <w:r w:rsidRPr="00D613B6">
        <w:rPr>
          <w:rFonts w:ascii="Times New Roman" w:hAnsi="Times New Roman" w:cs="Times New Roman"/>
          <w:sz w:val="22"/>
          <w:szCs w:val="22"/>
          <w:shd w:val="clear" w:color="auto" w:fill="FFFFFF"/>
        </w:rPr>
        <w:t>А.Г., Сомов Г.Ю. Форма в архитектуре. Проблемы теории и методологии/</w:t>
      </w:r>
      <w:r w:rsidRPr="00D613B6">
        <w:rPr>
          <w:rStyle w:val="apple-converted-space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  <w:r w:rsidRPr="00D613B6">
        <w:rPr>
          <w:rStyle w:val="hl"/>
          <w:rFonts w:ascii="Times New Roman" w:hAnsi="Times New Roman" w:cs="Times New Roman"/>
          <w:sz w:val="22"/>
          <w:szCs w:val="22"/>
        </w:rPr>
        <w:t>ВНИИ</w:t>
      </w:r>
      <w:r w:rsidRPr="00D613B6">
        <w:rPr>
          <w:rStyle w:val="apple-converted-space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  <w:r w:rsidRPr="00D613B6">
        <w:rPr>
          <w:rFonts w:ascii="Times New Roman" w:hAnsi="Times New Roman" w:cs="Times New Roman"/>
          <w:sz w:val="22"/>
          <w:szCs w:val="22"/>
          <w:shd w:val="clear" w:color="auto" w:fill="FFFFFF"/>
        </w:rPr>
        <w:t>теории архитектуры и градостроительства. М.: Стройиздат, 1990. 346 е., ил.</w:t>
      </w:r>
    </w:p>
  </w:footnote>
  <w:footnote w:id="18">
    <w:p w:rsidR="00014CA1" w:rsidRPr="001B7177" w:rsidRDefault="00014CA1" w:rsidP="00014CA1">
      <w:pPr>
        <w:pStyle w:val="a4"/>
        <w:rPr>
          <w:rFonts w:ascii="Times New Roman" w:hAnsi="Times New Roman" w:cs="Times New Roman"/>
          <w:sz w:val="22"/>
          <w:szCs w:val="22"/>
          <w:lang w:val="en-US"/>
        </w:rPr>
      </w:pPr>
      <w:r w:rsidRPr="001B7177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014CA1">
        <w:rPr>
          <w:rFonts w:ascii="Times New Roman" w:hAnsi="Times New Roman" w:cs="Times New Roman"/>
          <w:sz w:val="22"/>
          <w:szCs w:val="22"/>
        </w:rPr>
        <w:t xml:space="preserve"> </w:t>
      </w:r>
      <w:r w:rsidRPr="001B7177">
        <w:rPr>
          <w:rFonts w:ascii="Times New Roman" w:hAnsi="Times New Roman" w:cs="Times New Roman"/>
          <w:sz w:val="22"/>
          <w:szCs w:val="22"/>
        </w:rPr>
        <w:t>Шорт</w:t>
      </w:r>
      <w:r w:rsidRPr="00014CA1">
        <w:rPr>
          <w:rFonts w:ascii="Times New Roman" w:hAnsi="Times New Roman" w:cs="Times New Roman"/>
          <w:sz w:val="22"/>
          <w:szCs w:val="22"/>
        </w:rPr>
        <w:t>-</w:t>
      </w:r>
      <w:r w:rsidRPr="001B7177">
        <w:rPr>
          <w:rFonts w:ascii="Times New Roman" w:hAnsi="Times New Roman" w:cs="Times New Roman"/>
          <w:sz w:val="22"/>
          <w:szCs w:val="22"/>
        </w:rPr>
        <w:t>лист</w:t>
      </w:r>
      <w:r w:rsidRPr="00014CA1">
        <w:rPr>
          <w:rFonts w:ascii="Times New Roman" w:hAnsi="Times New Roman" w:cs="Times New Roman"/>
          <w:sz w:val="22"/>
          <w:szCs w:val="22"/>
        </w:rPr>
        <w:t xml:space="preserve"> </w:t>
      </w:r>
      <w:r w:rsidRPr="001B7177">
        <w:rPr>
          <w:rFonts w:ascii="Times New Roman" w:hAnsi="Times New Roman" w:cs="Times New Roman"/>
          <w:sz w:val="22"/>
          <w:szCs w:val="22"/>
        </w:rPr>
        <w:t>ЕП</w:t>
      </w:r>
      <w:r w:rsidRPr="00014CA1">
        <w:rPr>
          <w:rFonts w:ascii="Times New Roman" w:hAnsi="Times New Roman" w:cs="Times New Roman"/>
          <w:sz w:val="22"/>
          <w:szCs w:val="22"/>
        </w:rPr>
        <w:t xml:space="preserve"> 2014-2015// </w:t>
      </w:r>
      <w:r w:rsidRPr="001B7177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eurasian</w:t>
      </w:r>
      <w:r w:rsidRPr="00014CA1">
        <w:rPr>
          <w:rFonts w:ascii="Times New Roman" w:hAnsi="Times New Roman" w:cs="Times New Roman"/>
          <w:sz w:val="22"/>
          <w:szCs w:val="22"/>
          <w:shd w:val="clear" w:color="auto" w:fill="FFFFFF"/>
        </w:rPr>
        <w:t>-</w:t>
      </w:r>
      <w:r w:rsidRPr="001B7177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prize</w:t>
      </w:r>
      <w:r w:rsidRPr="00014CA1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Pr="001B7177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ru</w:t>
      </w:r>
      <w:r w:rsidRPr="00014CA1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2014. </w:t>
      </w:r>
      <w:r w:rsidRPr="001B7177">
        <w:rPr>
          <w:rFonts w:ascii="Times New Roman" w:hAnsi="Times New Roman" w:cs="Times New Roman"/>
          <w:sz w:val="22"/>
          <w:szCs w:val="22"/>
          <w:lang w:val="en-US"/>
        </w:rPr>
        <w:t xml:space="preserve">URL: </w:t>
      </w:r>
      <w:r w:rsidRPr="001B7177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eurasian-prize.ru/short/552/ (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дата</w:t>
      </w:r>
      <w:r w:rsidRPr="001B7177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обращения</w:t>
      </w:r>
      <w:r w:rsidRPr="001B7177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 xml:space="preserve"> 27.01.2016) </w:t>
      </w:r>
    </w:p>
  </w:footnote>
  <w:footnote w:id="19">
    <w:p w:rsidR="00014CA1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CC0FD2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CC0FD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Драматический театр современного искусства на 1600 мест// </w:t>
      </w:r>
      <w:r w:rsidRPr="00CC0FD2">
        <w:rPr>
          <w:rFonts w:ascii="Times New Roman" w:hAnsi="Times New Roman" w:cs="Times New Roman"/>
          <w:sz w:val="22"/>
          <w:szCs w:val="22"/>
          <w:lang w:val="en-US"/>
        </w:rPr>
        <w:t>totalarch</w:t>
      </w:r>
      <w:r w:rsidRPr="00CC0FD2">
        <w:rPr>
          <w:rFonts w:ascii="Times New Roman" w:hAnsi="Times New Roman" w:cs="Times New Roman"/>
          <w:sz w:val="22"/>
          <w:szCs w:val="22"/>
        </w:rPr>
        <w:t>.</w:t>
      </w:r>
      <w:r w:rsidRPr="00CC0FD2">
        <w:rPr>
          <w:rFonts w:ascii="Times New Roman" w:hAnsi="Times New Roman" w:cs="Times New Roman"/>
          <w:sz w:val="22"/>
          <w:szCs w:val="22"/>
          <w:lang w:val="en-US"/>
        </w:rPr>
        <w:t>com</w:t>
      </w:r>
      <w:r w:rsidRPr="00CC0FD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– архитектурные конкурсы. 2015. </w:t>
      </w:r>
      <w:r w:rsidRPr="00CC0FD2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CC0FD2">
        <w:rPr>
          <w:rFonts w:ascii="Times New Roman" w:hAnsi="Times New Roman" w:cs="Times New Roman"/>
          <w:sz w:val="22"/>
          <w:szCs w:val="22"/>
        </w:rPr>
        <w:t xml:space="preserve">: </w:t>
      </w:r>
      <w:r w:rsidRPr="00CC0FD2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CC0FD2">
        <w:rPr>
          <w:rFonts w:ascii="Times New Roman" w:hAnsi="Times New Roman" w:cs="Times New Roman"/>
          <w:sz w:val="22"/>
          <w:szCs w:val="22"/>
        </w:rPr>
        <w:t>://</w:t>
      </w:r>
      <w:r w:rsidRPr="00CC0FD2">
        <w:rPr>
          <w:rFonts w:ascii="Times New Roman" w:hAnsi="Times New Roman" w:cs="Times New Roman"/>
          <w:sz w:val="22"/>
          <w:szCs w:val="22"/>
          <w:lang w:val="en-US"/>
        </w:rPr>
        <w:t>totalarch</w:t>
      </w:r>
      <w:r w:rsidRPr="00CC0FD2">
        <w:rPr>
          <w:rFonts w:ascii="Times New Roman" w:hAnsi="Times New Roman" w:cs="Times New Roman"/>
          <w:sz w:val="22"/>
          <w:szCs w:val="22"/>
        </w:rPr>
        <w:t>.</w:t>
      </w:r>
      <w:r w:rsidRPr="00CC0FD2">
        <w:rPr>
          <w:rFonts w:ascii="Times New Roman" w:hAnsi="Times New Roman" w:cs="Times New Roman"/>
          <w:sz w:val="22"/>
          <w:szCs w:val="22"/>
          <w:lang w:val="en-US"/>
        </w:rPr>
        <w:t>com</w:t>
      </w:r>
      <w:r w:rsidRPr="00CC0FD2">
        <w:rPr>
          <w:rFonts w:ascii="Times New Roman" w:hAnsi="Times New Roman" w:cs="Times New Roman"/>
          <w:sz w:val="22"/>
          <w:szCs w:val="22"/>
        </w:rPr>
        <w:t>/</w:t>
      </w:r>
      <w:r w:rsidRPr="00CC0FD2">
        <w:rPr>
          <w:rFonts w:ascii="Times New Roman" w:hAnsi="Times New Roman" w:cs="Times New Roman"/>
          <w:sz w:val="22"/>
          <w:szCs w:val="22"/>
          <w:lang w:val="en-US"/>
        </w:rPr>
        <w:t>zk</w:t>
      </w:r>
      <w:r w:rsidRPr="00CC0FD2">
        <w:rPr>
          <w:rFonts w:ascii="Times New Roman" w:hAnsi="Times New Roman" w:cs="Times New Roman"/>
          <w:sz w:val="22"/>
          <w:szCs w:val="22"/>
        </w:rPr>
        <w:t>2015/102</w:t>
      </w:r>
      <w:r>
        <w:rPr>
          <w:rFonts w:ascii="Times New Roman" w:hAnsi="Times New Roman" w:cs="Times New Roman"/>
          <w:sz w:val="22"/>
          <w:szCs w:val="22"/>
        </w:rPr>
        <w:t xml:space="preserve"> (дата обращения 27.01.2016)</w:t>
      </w:r>
    </w:p>
    <w:p w:rsidR="00014CA1" w:rsidRPr="00CC0FD2" w:rsidRDefault="00014CA1" w:rsidP="00014CA1">
      <w:pPr>
        <w:pStyle w:val="a4"/>
        <w:rPr>
          <w:rFonts w:ascii="Times New Roman" w:hAnsi="Times New Roman" w:cs="Times New Roman"/>
          <w:sz w:val="22"/>
          <w:szCs w:val="22"/>
        </w:rPr>
      </w:pPr>
    </w:p>
  </w:footnote>
  <w:footnote w:id="20">
    <w:p w:rsidR="00014CA1" w:rsidRPr="003F365A" w:rsidRDefault="00014CA1" w:rsidP="00014CA1">
      <w:pPr>
        <w:pStyle w:val="1"/>
        <w:shd w:val="clear" w:color="auto" w:fill="FFFFFF"/>
        <w:spacing w:before="0" w:after="24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</w:pPr>
      <w:r w:rsidRPr="00481D1B">
        <w:rPr>
          <w:rStyle w:val="a6"/>
          <w:rFonts w:ascii="Times New Roman" w:hAnsi="Times New Roman" w:cs="Times New Roman"/>
          <w:color w:val="auto"/>
          <w:sz w:val="22"/>
          <w:szCs w:val="22"/>
        </w:rPr>
        <w:footnoteRef/>
      </w:r>
      <w:r w:rsidRPr="00481D1B">
        <w:rPr>
          <w:rFonts w:ascii="Times New Roman" w:hAnsi="Times New Roman" w:cs="Times New Roman"/>
          <w:sz w:val="22"/>
          <w:szCs w:val="22"/>
        </w:rPr>
        <w:t xml:space="preserve"> </w:t>
      </w:r>
      <w:r w:rsidRPr="00481D1B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Борис Дубровский: «Для развития туризма в Челябинской области необходимо создать комфортные условия для инвесторов»</w:t>
      </w:r>
      <w:r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 xml:space="preserve">// Официальный сайт Губернатора Челябинской области. 2014. 7 окт. </w:t>
      </w:r>
      <w:r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URL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 xml:space="preserve">: 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http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://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gubernator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74.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ru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/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news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/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boris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dubrovskiy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dlya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razvitiya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turizma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v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chelyabinskoy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oblasti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neobhodimo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-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  <w:lang w:val="en-US"/>
        </w:rPr>
        <w:t>sozdat</w:t>
      </w:r>
      <w:r w:rsidRPr="003F365A"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 xml:space="preserve">-17108 </w:t>
      </w:r>
      <w:r>
        <w:rPr>
          <w:rFonts w:ascii="Times New Roman" w:hAnsi="Times New Roman" w:cs="Times New Roman"/>
          <w:b w:val="0"/>
          <w:bCs w:val="0"/>
          <w:color w:val="222222"/>
          <w:sz w:val="22"/>
          <w:szCs w:val="22"/>
        </w:rPr>
        <w:t>(дата обращения 27.12.2015)</w:t>
      </w:r>
    </w:p>
  </w:footnote>
  <w:footnote w:id="21">
    <w:p w:rsidR="00014CA1" w:rsidRPr="00BE6697" w:rsidRDefault="00014CA1" w:rsidP="00014CA1">
      <w:pPr>
        <w:pStyle w:val="a4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BE6697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BE6697">
        <w:rPr>
          <w:rFonts w:ascii="Times New Roman" w:hAnsi="Times New Roman" w:cs="Times New Roman"/>
          <w:sz w:val="22"/>
          <w:szCs w:val="22"/>
        </w:rPr>
        <w:t xml:space="preserve"> </w:t>
      </w:r>
      <w:r w:rsidRPr="00BE6697">
        <w:rPr>
          <w:rFonts w:ascii="Times New Roman" w:eastAsia="Times New Roman" w:hAnsi="Times New Roman" w:cs="Times New Roman"/>
          <w:sz w:val="22"/>
          <w:szCs w:val="22"/>
        </w:rPr>
        <w:t>Государственная программа Челябинской области «Развитие туристско-рекреационной деятельности в Челябинской области на 2014-2016 года»: утв. постановлением Правительства Челябинской области от 22.10.2013 г. № 342-П.</w:t>
      </w:r>
    </w:p>
    <w:p w:rsidR="00014CA1" w:rsidRPr="00BE6697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</w:p>
  </w:footnote>
  <w:footnote w:id="22">
    <w:p w:rsidR="00014CA1" w:rsidRPr="00BE6697" w:rsidRDefault="00014CA1" w:rsidP="00014C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BE6697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BE6697">
        <w:rPr>
          <w:rFonts w:ascii="Times New Roman" w:hAnsi="Times New Roman" w:cs="Times New Roman"/>
          <w:sz w:val="22"/>
          <w:szCs w:val="22"/>
        </w:rPr>
        <w:t xml:space="preserve"> «</w:t>
      </w:r>
      <w:r>
        <w:rPr>
          <w:rFonts w:ascii="Times New Roman" w:hAnsi="Times New Roman" w:cs="Times New Roman"/>
          <w:sz w:val="22"/>
          <w:szCs w:val="22"/>
        </w:rPr>
        <w:t xml:space="preserve">Синегорье» попал в пятерку лучших турпроектов//Губернатор Челябинской области: официальный сайт. 2016. 13 янв. </w:t>
      </w:r>
      <w:r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BE6697">
        <w:rPr>
          <w:rFonts w:ascii="Times New Roman" w:hAnsi="Times New Roman" w:cs="Times New Roman"/>
          <w:sz w:val="22"/>
          <w:szCs w:val="22"/>
        </w:rPr>
        <w:t xml:space="preserve">: 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BE6697">
        <w:rPr>
          <w:rFonts w:ascii="Times New Roman" w:hAnsi="Times New Roman" w:cs="Times New Roman"/>
          <w:sz w:val="22"/>
          <w:szCs w:val="22"/>
        </w:rPr>
        <w:t>://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gubernator</w:t>
      </w:r>
      <w:r w:rsidRPr="00BE6697">
        <w:rPr>
          <w:rFonts w:ascii="Times New Roman" w:hAnsi="Times New Roman" w:cs="Times New Roman"/>
          <w:sz w:val="22"/>
          <w:szCs w:val="22"/>
        </w:rPr>
        <w:t>74.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ru</w:t>
      </w:r>
      <w:r w:rsidRPr="00BE6697">
        <w:rPr>
          <w:rFonts w:ascii="Times New Roman" w:hAnsi="Times New Roman" w:cs="Times New Roman"/>
          <w:sz w:val="22"/>
          <w:szCs w:val="22"/>
        </w:rPr>
        <w:t>/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news</w:t>
      </w:r>
      <w:r w:rsidRPr="00BE6697">
        <w:rPr>
          <w:rFonts w:ascii="Times New Roman" w:hAnsi="Times New Roman" w:cs="Times New Roman"/>
          <w:sz w:val="22"/>
          <w:szCs w:val="22"/>
        </w:rPr>
        <w:t>/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zolotoy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poyas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gornogo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urala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popal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v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pyaterku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luchshih</w:t>
      </w:r>
      <w:r w:rsidRPr="00BE6697">
        <w:rPr>
          <w:rFonts w:ascii="Times New Roman" w:hAnsi="Times New Roman" w:cs="Times New Roman"/>
          <w:sz w:val="22"/>
          <w:szCs w:val="22"/>
        </w:rPr>
        <w:t>-</w:t>
      </w:r>
      <w:r w:rsidRPr="00BE6697">
        <w:rPr>
          <w:rFonts w:ascii="Times New Roman" w:hAnsi="Times New Roman" w:cs="Times New Roman"/>
          <w:sz w:val="22"/>
          <w:szCs w:val="22"/>
          <w:lang w:val="en-US"/>
        </w:rPr>
        <w:t>turproektov</w:t>
      </w:r>
      <w:r w:rsidRPr="00BE6697">
        <w:rPr>
          <w:rFonts w:ascii="Times New Roman" w:hAnsi="Times New Roman" w:cs="Times New Roman"/>
          <w:sz w:val="22"/>
          <w:szCs w:val="22"/>
        </w:rPr>
        <w:t xml:space="preserve">-19671 </w:t>
      </w:r>
      <w:r>
        <w:rPr>
          <w:rFonts w:ascii="Times New Roman" w:hAnsi="Times New Roman" w:cs="Times New Roman"/>
          <w:sz w:val="22"/>
          <w:szCs w:val="22"/>
        </w:rPr>
        <w:t>(дата обращения 25.01.2016)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81C81"/>
    <w:multiLevelType w:val="hybridMultilevel"/>
    <w:tmpl w:val="B4361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464BF"/>
    <w:multiLevelType w:val="multilevel"/>
    <w:tmpl w:val="ACC20D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1800"/>
      </w:pPr>
      <w:rPr>
        <w:rFonts w:hint="default"/>
      </w:rPr>
    </w:lvl>
  </w:abstractNum>
  <w:abstractNum w:abstractNumId="2">
    <w:nsid w:val="7B9E1E7D"/>
    <w:multiLevelType w:val="multilevel"/>
    <w:tmpl w:val="CEB8DF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20FE"/>
    <w:rsid w:val="00014CA1"/>
    <w:rsid w:val="007A29D9"/>
    <w:rsid w:val="00844802"/>
    <w:rsid w:val="00AC3DF1"/>
    <w:rsid w:val="00B72FB1"/>
    <w:rsid w:val="00E42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C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4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2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14C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1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014CA1"/>
  </w:style>
  <w:style w:type="paragraph" w:styleId="a4">
    <w:name w:val="footnote text"/>
    <w:basedOn w:val="a"/>
    <w:link w:val="a5"/>
    <w:unhideWhenUsed/>
    <w:rsid w:val="00014CA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014CA1"/>
    <w:rPr>
      <w:sz w:val="20"/>
      <w:szCs w:val="20"/>
    </w:rPr>
  </w:style>
  <w:style w:type="character" w:styleId="a6">
    <w:name w:val="footnote reference"/>
    <w:basedOn w:val="a0"/>
    <w:semiHidden/>
    <w:unhideWhenUsed/>
    <w:rsid w:val="00014CA1"/>
    <w:rPr>
      <w:vertAlign w:val="superscript"/>
    </w:rPr>
  </w:style>
  <w:style w:type="character" w:customStyle="1" w:styleId="hl">
    <w:name w:val="hl"/>
    <w:basedOn w:val="a0"/>
    <w:rsid w:val="00014CA1"/>
  </w:style>
  <w:style w:type="character" w:styleId="a7">
    <w:name w:val="Emphasis"/>
    <w:basedOn w:val="a0"/>
    <w:uiPriority w:val="20"/>
    <w:qFormat/>
    <w:rsid w:val="00014CA1"/>
    <w:rPr>
      <w:i/>
      <w:iCs/>
    </w:rPr>
  </w:style>
  <w:style w:type="paragraph" w:styleId="a8">
    <w:name w:val="List Paragraph"/>
    <w:basedOn w:val="a"/>
    <w:uiPriority w:val="34"/>
    <w:qFormat/>
    <w:rsid w:val="00014CA1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14CA1"/>
    <w:rPr>
      <w:color w:val="0000FF"/>
      <w:u w:val="single"/>
    </w:rPr>
  </w:style>
  <w:style w:type="character" w:styleId="aa">
    <w:name w:val="Intense Emphasis"/>
    <w:basedOn w:val="a0"/>
    <w:uiPriority w:val="21"/>
    <w:qFormat/>
    <w:rsid w:val="00014CA1"/>
    <w:rPr>
      <w:b/>
      <w:bCs/>
      <w:i/>
      <w:i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014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4CA1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B72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72FB1"/>
  </w:style>
  <w:style w:type="paragraph" w:styleId="af">
    <w:name w:val="footer"/>
    <w:basedOn w:val="a"/>
    <w:link w:val="af0"/>
    <w:uiPriority w:val="99"/>
    <w:unhideWhenUsed/>
    <w:rsid w:val="00B72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72F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archvuz.ru/cont/1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6123</Words>
  <Characters>34905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2016-06-14T17:00:00Z</dcterms:created>
  <dcterms:modified xsi:type="dcterms:W3CDTF">2016-06-14T17:17:00Z</dcterms:modified>
</cp:coreProperties>
</file>