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B6" w:rsidRPr="006A146A" w:rsidRDefault="00E03546" w:rsidP="00C4355A">
      <w:pPr>
        <w:spacing w:after="0" w:line="240" w:lineRule="auto"/>
        <w:jc w:val="center"/>
        <w:rPr>
          <w:rFonts w:ascii="Times New Roman" w:hAnsi="Times New Roman" w:cs="Times New Roman"/>
          <w:sz w:val="24"/>
          <w:szCs w:val="24"/>
        </w:rPr>
      </w:pPr>
      <w:r w:rsidRPr="006A146A">
        <w:rPr>
          <w:rFonts w:ascii="Times New Roman" w:hAnsi="Times New Roman" w:cs="Times New Roman"/>
          <w:sz w:val="24"/>
          <w:szCs w:val="24"/>
        </w:rPr>
        <w:t>О</w:t>
      </w:r>
      <w:r w:rsidR="00271EB6" w:rsidRPr="006A146A">
        <w:rPr>
          <w:rFonts w:ascii="Times New Roman" w:hAnsi="Times New Roman" w:cs="Times New Roman"/>
          <w:sz w:val="24"/>
          <w:szCs w:val="24"/>
        </w:rPr>
        <w:t xml:space="preserve">бразовательное учреждение высшего образования </w:t>
      </w:r>
    </w:p>
    <w:p w:rsidR="00271EB6" w:rsidRPr="006A146A" w:rsidRDefault="00271EB6" w:rsidP="00C4355A">
      <w:pPr>
        <w:spacing w:after="0" w:line="240" w:lineRule="auto"/>
        <w:jc w:val="center"/>
        <w:rPr>
          <w:rFonts w:ascii="Times New Roman" w:hAnsi="Times New Roman" w:cs="Times New Roman"/>
          <w:sz w:val="24"/>
          <w:szCs w:val="24"/>
        </w:rPr>
      </w:pPr>
      <w:r w:rsidRPr="006A146A">
        <w:rPr>
          <w:rFonts w:ascii="Times New Roman" w:hAnsi="Times New Roman" w:cs="Times New Roman"/>
          <w:sz w:val="24"/>
          <w:szCs w:val="24"/>
        </w:rPr>
        <w:t>«Южно-Уральский институт управления и экономики»</w:t>
      </w:r>
    </w:p>
    <w:p w:rsidR="00271EB6" w:rsidRPr="00C4355A" w:rsidRDefault="00271EB6" w:rsidP="00C4355A">
      <w:pPr>
        <w:spacing w:after="0" w:line="240" w:lineRule="auto"/>
        <w:rPr>
          <w:rFonts w:ascii="Times New Roman" w:hAnsi="Times New Roman" w:cs="Times New Roman"/>
          <w:sz w:val="28"/>
          <w:szCs w:val="28"/>
        </w:rPr>
      </w:pPr>
    </w:p>
    <w:p w:rsidR="00271EB6" w:rsidRPr="00C4355A" w:rsidRDefault="00271EB6" w:rsidP="00C4355A">
      <w:pPr>
        <w:spacing w:after="0" w:line="240" w:lineRule="auto"/>
        <w:rPr>
          <w:rFonts w:ascii="Times New Roman" w:hAnsi="Times New Roman" w:cs="Times New Roman"/>
          <w:sz w:val="28"/>
          <w:szCs w:val="28"/>
        </w:rPr>
      </w:pPr>
    </w:p>
    <w:p w:rsidR="00EC6DAE" w:rsidRPr="00C4355A" w:rsidRDefault="00EC6DAE" w:rsidP="00C4355A">
      <w:pPr>
        <w:spacing w:after="0" w:line="240" w:lineRule="auto"/>
        <w:rPr>
          <w:rFonts w:ascii="Times New Roman" w:hAnsi="Times New Roman" w:cs="Times New Roman"/>
          <w:sz w:val="28"/>
          <w:szCs w:val="28"/>
        </w:rPr>
      </w:pPr>
    </w:p>
    <w:p w:rsidR="00271EB6" w:rsidRDefault="00271EB6" w:rsidP="00C4355A">
      <w:pPr>
        <w:spacing w:after="0" w:line="240" w:lineRule="auto"/>
        <w:rPr>
          <w:rFonts w:ascii="Times New Roman" w:hAnsi="Times New Roman" w:cs="Times New Roman"/>
          <w:sz w:val="28"/>
          <w:szCs w:val="28"/>
        </w:rPr>
      </w:pPr>
    </w:p>
    <w:p w:rsidR="00522F55" w:rsidRPr="00C4355A" w:rsidRDefault="00522F55" w:rsidP="00C4355A">
      <w:pPr>
        <w:spacing w:after="0" w:line="240" w:lineRule="auto"/>
        <w:rPr>
          <w:rFonts w:ascii="Times New Roman" w:hAnsi="Times New Roman" w:cs="Times New Roman"/>
          <w:sz w:val="28"/>
          <w:szCs w:val="28"/>
        </w:rPr>
      </w:pPr>
    </w:p>
    <w:p w:rsidR="00271EB6" w:rsidRPr="00C4355A" w:rsidRDefault="00271EB6" w:rsidP="00C4355A">
      <w:pPr>
        <w:spacing w:after="0" w:line="240" w:lineRule="auto"/>
        <w:rPr>
          <w:rFonts w:ascii="Times New Roman" w:hAnsi="Times New Roman" w:cs="Times New Roman"/>
          <w:sz w:val="28"/>
          <w:szCs w:val="28"/>
        </w:rPr>
      </w:pPr>
    </w:p>
    <w:p w:rsidR="00271EB6" w:rsidRPr="00C4355A" w:rsidRDefault="00271EB6" w:rsidP="00C4355A">
      <w:pPr>
        <w:spacing w:after="0" w:line="240" w:lineRule="auto"/>
        <w:jc w:val="center"/>
        <w:rPr>
          <w:rFonts w:ascii="Times New Roman" w:hAnsi="Times New Roman" w:cs="Times New Roman"/>
          <w:sz w:val="28"/>
          <w:szCs w:val="28"/>
        </w:rPr>
      </w:pPr>
      <w:r w:rsidRPr="00C4355A">
        <w:rPr>
          <w:rFonts w:ascii="Times New Roman" w:hAnsi="Times New Roman" w:cs="Times New Roman"/>
          <w:sz w:val="28"/>
          <w:szCs w:val="28"/>
        </w:rPr>
        <w:t>Научно-исследовательская работа на тему:</w:t>
      </w:r>
    </w:p>
    <w:p w:rsidR="00271EB6" w:rsidRPr="00C4355A" w:rsidRDefault="00271EB6" w:rsidP="00C4355A">
      <w:pPr>
        <w:spacing w:after="0" w:line="240" w:lineRule="auto"/>
        <w:jc w:val="center"/>
        <w:rPr>
          <w:rFonts w:ascii="Times New Roman" w:hAnsi="Times New Roman" w:cs="Times New Roman"/>
          <w:sz w:val="28"/>
          <w:szCs w:val="28"/>
        </w:rPr>
      </w:pPr>
      <w:r w:rsidRPr="00C4355A">
        <w:rPr>
          <w:rFonts w:ascii="Times New Roman" w:hAnsi="Times New Roman" w:cs="Times New Roman"/>
          <w:sz w:val="28"/>
          <w:szCs w:val="28"/>
        </w:rPr>
        <w:t>«</w:t>
      </w:r>
      <w:r w:rsidR="00621FB1" w:rsidRPr="00C4355A">
        <w:rPr>
          <w:rFonts w:ascii="Times New Roman" w:hAnsi="Times New Roman" w:cs="Times New Roman"/>
          <w:sz w:val="28"/>
          <w:szCs w:val="28"/>
        </w:rPr>
        <w:t>Перспективы развития</w:t>
      </w:r>
      <w:r w:rsidRPr="00C4355A">
        <w:rPr>
          <w:rFonts w:ascii="Times New Roman" w:hAnsi="Times New Roman" w:cs="Times New Roman"/>
          <w:sz w:val="28"/>
          <w:szCs w:val="28"/>
        </w:rPr>
        <w:t xml:space="preserve"> Евразийского экономического союза в условиях глобализации и международной интеграции»</w:t>
      </w:r>
    </w:p>
    <w:p w:rsidR="00271EB6" w:rsidRPr="00C4355A" w:rsidRDefault="00271EB6" w:rsidP="00C4355A">
      <w:pPr>
        <w:spacing w:after="0" w:line="240" w:lineRule="auto"/>
        <w:rPr>
          <w:rFonts w:ascii="Times New Roman" w:hAnsi="Times New Roman" w:cs="Times New Roman"/>
          <w:sz w:val="28"/>
          <w:szCs w:val="28"/>
        </w:rPr>
      </w:pPr>
    </w:p>
    <w:p w:rsidR="00271EB6" w:rsidRPr="00C4355A" w:rsidRDefault="00271EB6" w:rsidP="00C4355A">
      <w:pPr>
        <w:spacing w:after="0" w:line="240" w:lineRule="auto"/>
        <w:rPr>
          <w:rFonts w:ascii="Times New Roman" w:hAnsi="Times New Roman" w:cs="Times New Roman"/>
          <w:sz w:val="28"/>
          <w:szCs w:val="28"/>
        </w:rPr>
      </w:pPr>
    </w:p>
    <w:p w:rsidR="00EC6DAE" w:rsidRPr="00C4355A" w:rsidRDefault="00EC6DAE" w:rsidP="00C4355A">
      <w:pPr>
        <w:spacing w:after="0" w:line="240" w:lineRule="auto"/>
        <w:jc w:val="center"/>
        <w:rPr>
          <w:rFonts w:ascii="Times New Roman" w:hAnsi="Times New Roman" w:cs="Times New Roman"/>
          <w:sz w:val="28"/>
          <w:szCs w:val="28"/>
        </w:rPr>
      </w:pPr>
    </w:p>
    <w:p w:rsidR="00EC6DAE" w:rsidRPr="00C4355A" w:rsidRDefault="00EC6DAE" w:rsidP="00C4355A">
      <w:pPr>
        <w:spacing w:after="0" w:line="240" w:lineRule="auto"/>
        <w:jc w:val="center"/>
        <w:rPr>
          <w:rFonts w:ascii="Times New Roman" w:hAnsi="Times New Roman" w:cs="Times New Roman"/>
          <w:sz w:val="28"/>
          <w:szCs w:val="28"/>
        </w:rPr>
      </w:pPr>
    </w:p>
    <w:p w:rsidR="00EC6DAE" w:rsidRPr="00C4355A" w:rsidRDefault="00EC6DAE" w:rsidP="00C4355A">
      <w:pPr>
        <w:spacing w:after="0" w:line="240" w:lineRule="auto"/>
        <w:jc w:val="center"/>
        <w:rPr>
          <w:rFonts w:ascii="Times New Roman" w:hAnsi="Times New Roman" w:cs="Times New Roman"/>
          <w:sz w:val="28"/>
          <w:szCs w:val="28"/>
        </w:rPr>
      </w:pPr>
    </w:p>
    <w:p w:rsidR="00EC6DAE" w:rsidRPr="00C4355A" w:rsidRDefault="00EC6DAE" w:rsidP="00C4355A">
      <w:pPr>
        <w:spacing w:after="0" w:line="240" w:lineRule="auto"/>
        <w:jc w:val="center"/>
        <w:rPr>
          <w:rFonts w:ascii="Times New Roman" w:hAnsi="Times New Roman" w:cs="Times New Roman"/>
          <w:sz w:val="28"/>
          <w:szCs w:val="28"/>
        </w:rPr>
      </w:pPr>
    </w:p>
    <w:p w:rsidR="00EC6DAE" w:rsidRPr="00C4355A" w:rsidRDefault="00EC6DAE" w:rsidP="00C4355A">
      <w:pPr>
        <w:spacing w:after="0" w:line="240" w:lineRule="auto"/>
        <w:jc w:val="center"/>
        <w:rPr>
          <w:rFonts w:ascii="Times New Roman" w:hAnsi="Times New Roman" w:cs="Times New Roman"/>
          <w:sz w:val="28"/>
          <w:szCs w:val="28"/>
        </w:rPr>
      </w:pPr>
    </w:p>
    <w:p w:rsidR="00EC6DAE" w:rsidRPr="00C4355A" w:rsidRDefault="00EC6DAE" w:rsidP="00C4355A">
      <w:pPr>
        <w:spacing w:after="0" w:line="240" w:lineRule="auto"/>
        <w:jc w:val="center"/>
        <w:rPr>
          <w:rFonts w:ascii="Times New Roman" w:hAnsi="Times New Roman" w:cs="Times New Roman"/>
          <w:sz w:val="28"/>
          <w:szCs w:val="28"/>
        </w:rPr>
      </w:pPr>
    </w:p>
    <w:p w:rsidR="00EC6DAE" w:rsidRPr="006A146A" w:rsidRDefault="00EC6DAE" w:rsidP="00C4355A">
      <w:pPr>
        <w:spacing w:after="0" w:line="240" w:lineRule="auto"/>
        <w:jc w:val="right"/>
        <w:rPr>
          <w:rFonts w:ascii="Times New Roman" w:hAnsi="Times New Roman" w:cs="Times New Roman"/>
          <w:sz w:val="24"/>
          <w:szCs w:val="24"/>
        </w:rPr>
      </w:pPr>
    </w:p>
    <w:p w:rsidR="006A146A" w:rsidRPr="006A146A" w:rsidRDefault="00DF08E6" w:rsidP="00C4355A">
      <w:pPr>
        <w:spacing w:after="0" w:line="240" w:lineRule="auto"/>
        <w:jc w:val="right"/>
        <w:rPr>
          <w:rFonts w:ascii="Times New Roman" w:hAnsi="Times New Roman" w:cs="Times New Roman"/>
          <w:sz w:val="24"/>
          <w:szCs w:val="24"/>
        </w:rPr>
      </w:pPr>
      <w:r w:rsidRPr="006A146A">
        <w:rPr>
          <w:rFonts w:ascii="Times New Roman" w:hAnsi="Times New Roman" w:cs="Times New Roman"/>
          <w:sz w:val="24"/>
          <w:szCs w:val="24"/>
        </w:rPr>
        <w:t>Выполнила: Сатонина Светлана Сергеевна</w:t>
      </w:r>
    </w:p>
    <w:p w:rsidR="006A146A" w:rsidRPr="006A146A" w:rsidRDefault="00B70EF1" w:rsidP="00C435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студентка 3</w:t>
      </w:r>
      <w:r w:rsidR="006A146A" w:rsidRPr="006A146A">
        <w:rPr>
          <w:rFonts w:ascii="Times New Roman" w:hAnsi="Times New Roman" w:cs="Times New Roman"/>
          <w:sz w:val="24"/>
          <w:szCs w:val="24"/>
        </w:rPr>
        <w:t>-ого курса</w:t>
      </w:r>
    </w:p>
    <w:p w:rsidR="00EC6DAE" w:rsidRDefault="006A146A" w:rsidP="00C4355A">
      <w:pPr>
        <w:spacing w:after="0" w:line="240" w:lineRule="auto"/>
        <w:jc w:val="right"/>
        <w:rPr>
          <w:rFonts w:ascii="Times New Roman" w:hAnsi="Times New Roman" w:cs="Times New Roman"/>
          <w:sz w:val="24"/>
          <w:szCs w:val="24"/>
        </w:rPr>
      </w:pPr>
      <w:r w:rsidRPr="006A146A">
        <w:rPr>
          <w:rFonts w:ascii="Times New Roman" w:hAnsi="Times New Roman" w:cs="Times New Roman"/>
          <w:sz w:val="24"/>
          <w:szCs w:val="24"/>
        </w:rPr>
        <w:t>специальности "Экономическая безопасность"</w:t>
      </w:r>
    </w:p>
    <w:p w:rsidR="000E0B33" w:rsidRPr="006A146A" w:rsidRDefault="000E0B33" w:rsidP="00C4355A">
      <w:pPr>
        <w:spacing w:after="0" w:line="240" w:lineRule="auto"/>
        <w:jc w:val="right"/>
        <w:rPr>
          <w:rFonts w:ascii="Times New Roman" w:hAnsi="Times New Roman" w:cs="Times New Roman"/>
          <w:sz w:val="24"/>
          <w:szCs w:val="24"/>
        </w:rPr>
      </w:pPr>
    </w:p>
    <w:p w:rsidR="00DF08E6" w:rsidRPr="006A146A" w:rsidRDefault="00DF08E6" w:rsidP="00C4355A">
      <w:pPr>
        <w:spacing w:after="0" w:line="240" w:lineRule="auto"/>
        <w:jc w:val="right"/>
        <w:rPr>
          <w:rFonts w:ascii="Times New Roman" w:hAnsi="Times New Roman" w:cs="Times New Roman"/>
          <w:sz w:val="24"/>
          <w:szCs w:val="24"/>
        </w:rPr>
      </w:pPr>
      <w:r w:rsidRPr="006A146A">
        <w:rPr>
          <w:rFonts w:ascii="Times New Roman" w:hAnsi="Times New Roman" w:cs="Times New Roman"/>
          <w:sz w:val="24"/>
          <w:szCs w:val="24"/>
        </w:rPr>
        <w:t xml:space="preserve">Научный руководитель: Гарипов </w:t>
      </w:r>
      <w:proofErr w:type="spellStart"/>
      <w:r w:rsidRPr="006A146A">
        <w:rPr>
          <w:rFonts w:ascii="Times New Roman" w:hAnsi="Times New Roman" w:cs="Times New Roman"/>
          <w:sz w:val="24"/>
          <w:szCs w:val="24"/>
        </w:rPr>
        <w:t>Робер</w:t>
      </w:r>
      <w:proofErr w:type="spellEnd"/>
      <w:r w:rsidRPr="006A146A">
        <w:rPr>
          <w:rFonts w:ascii="Times New Roman" w:hAnsi="Times New Roman" w:cs="Times New Roman"/>
          <w:sz w:val="24"/>
          <w:szCs w:val="24"/>
        </w:rPr>
        <w:t xml:space="preserve"> Ильизаревич, к.</w:t>
      </w:r>
      <w:r w:rsidR="000E0B33">
        <w:rPr>
          <w:rFonts w:ascii="Times New Roman" w:hAnsi="Times New Roman" w:cs="Times New Roman"/>
          <w:sz w:val="24"/>
          <w:szCs w:val="24"/>
        </w:rPr>
        <w:t xml:space="preserve"> </w:t>
      </w:r>
      <w:r w:rsidRPr="006A146A">
        <w:rPr>
          <w:rFonts w:ascii="Times New Roman" w:hAnsi="Times New Roman" w:cs="Times New Roman"/>
          <w:sz w:val="24"/>
          <w:szCs w:val="24"/>
        </w:rPr>
        <w:t>э.</w:t>
      </w:r>
      <w:r w:rsidR="000E0B33">
        <w:rPr>
          <w:rFonts w:ascii="Times New Roman" w:hAnsi="Times New Roman" w:cs="Times New Roman"/>
          <w:sz w:val="24"/>
          <w:szCs w:val="24"/>
        </w:rPr>
        <w:t xml:space="preserve"> </w:t>
      </w:r>
      <w:r w:rsidRPr="006A146A">
        <w:rPr>
          <w:rFonts w:ascii="Times New Roman" w:hAnsi="Times New Roman" w:cs="Times New Roman"/>
          <w:sz w:val="24"/>
          <w:szCs w:val="24"/>
        </w:rPr>
        <w:t>н</w:t>
      </w:r>
      <w:r w:rsidR="000E0B33">
        <w:rPr>
          <w:rFonts w:ascii="Times New Roman" w:hAnsi="Times New Roman" w:cs="Times New Roman"/>
          <w:sz w:val="24"/>
          <w:szCs w:val="24"/>
        </w:rPr>
        <w:t>.</w:t>
      </w:r>
      <w:r w:rsidR="006A146A">
        <w:rPr>
          <w:rFonts w:ascii="Times New Roman" w:hAnsi="Times New Roman" w:cs="Times New Roman"/>
          <w:sz w:val="24"/>
          <w:szCs w:val="24"/>
        </w:rPr>
        <w:t>,</w:t>
      </w:r>
    </w:p>
    <w:p w:rsidR="000E0B33" w:rsidRPr="000E0B33" w:rsidRDefault="000E0B33" w:rsidP="000E0B33">
      <w:pPr>
        <w:spacing w:after="0" w:line="240" w:lineRule="auto"/>
        <w:jc w:val="right"/>
        <w:rPr>
          <w:rFonts w:ascii="Times New Roman" w:hAnsi="Times New Roman" w:cs="Times New Roman"/>
          <w:sz w:val="24"/>
          <w:szCs w:val="24"/>
        </w:rPr>
      </w:pPr>
      <w:r w:rsidRPr="000E0B33">
        <w:rPr>
          <w:rFonts w:ascii="Times New Roman" w:hAnsi="Times New Roman" w:cs="Times New Roman"/>
          <w:sz w:val="24"/>
          <w:szCs w:val="24"/>
        </w:rPr>
        <w:t>заведующий кафедрой «Экономика, финансы и бухгалтерский учет»</w:t>
      </w:r>
      <w:r>
        <w:rPr>
          <w:rFonts w:ascii="Times New Roman" w:hAnsi="Times New Roman" w:cs="Times New Roman"/>
          <w:sz w:val="24"/>
          <w:szCs w:val="24"/>
        </w:rPr>
        <w:t xml:space="preserve"> ОУ ВО" </w:t>
      </w:r>
      <w:proofErr w:type="spellStart"/>
      <w:r>
        <w:rPr>
          <w:rFonts w:ascii="Times New Roman" w:hAnsi="Times New Roman" w:cs="Times New Roman"/>
          <w:sz w:val="24"/>
          <w:szCs w:val="24"/>
        </w:rPr>
        <w:t>ЮУИУиЭ</w:t>
      </w:r>
      <w:proofErr w:type="spellEnd"/>
      <w:r>
        <w:rPr>
          <w:rFonts w:ascii="Times New Roman" w:hAnsi="Times New Roman" w:cs="Times New Roman"/>
          <w:sz w:val="24"/>
          <w:szCs w:val="24"/>
        </w:rPr>
        <w:t>"</w:t>
      </w:r>
    </w:p>
    <w:p w:rsidR="00EC6DAE" w:rsidRPr="00C4355A" w:rsidRDefault="00EC6DAE" w:rsidP="00C4355A">
      <w:pPr>
        <w:spacing w:after="0" w:line="240" w:lineRule="auto"/>
        <w:jc w:val="center"/>
        <w:rPr>
          <w:rFonts w:ascii="Times New Roman" w:hAnsi="Times New Roman" w:cs="Times New Roman"/>
          <w:sz w:val="28"/>
          <w:szCs w:val="28"/>
        </w:rPr>
      </w:pPr>
    </w:p>
    <w:p w:rsidR="00EC6DAE" w:rsidRPr="00C4355A" w:rsidRDefault="00EC6DAE" w:rsidP="00C4355A">
      <w:pPr>
        <w:spacing w:after="0" w:line="240" w:lineRule="auto"/>
        <w:jc w:val="center"/>
        <w:rPr>
          <w:rFonts w:ascii="Times New Roman" w:hAnsi="Times New Roman" w:cs="Times New Roman"/>
          <w:sz w:val="28"/>
          <w:szCs w:val="28"/>
        </w:rPr>
      </w:pPr>
    </w:p>
    <w:p w:rsidR="00EC6DAE" w:rsidRPr="00C4355A" w:rsidRDefault="00EC6DAE" w:rsidP="00C4355A">
      <w:pPr>
        <w:spacing w:after="0" w:line="240" w:lineRule="auto"/>
        <w:jc w:val="center"/>
        <w:rPr>
          <w:rFonts w:ascii="Times New Roman" w:hAnsi="Times New Roman" w:cs="Times New Roman"/>
          <w:sz w:val="28"/>
          <w:szCs w:val="28"/>
        </w:rPr>
      </w:pPr>
    </w:p>
    <w:p w:rsidR="00AF1B3E" w:rsidRPr="00C4355A" w:rsidRDefault="00AF1B3E" w:rsidP="00C4355A">
      <w:pPr>
        <w:spacing w:after="0" w:line="240" w:lineRule="auto"/>
        <w:jc w:val="center"/>
        <w:rPr>
          <w:rFonts w:ascii="Times New Roman" w:hAnsi="Times New Roman" w:cs="Times New Roman"/>
          <w:sz w:val="28"/>
          <w:szCs w:val="28"/>
        </w:rPr>
      </w:pPr>
    </w:p>
    <w:p w:rsidR="00AF1B3E" w:rsidRPr="00C4355A" w:rsidRDefault="00AF1B3E" w:rsidP="00C4355A">
      <w:pPr>
        <w:spacing w:after="0" w:line="240" w:lineRule="auto"/>
        <w:jc w:val="center"/>
        <w:rPr>
          <w:rFonts w:ascii="Times New Roman" w:hAnsi="Times New Roman" w:cs="Times New Roman"/>
          <w:sz w:val="28"/>
          <w:szCs w:val="28"/>
        </w:rPr>
      </w:pPr>
    </w:p>
    <w:p w:rsidR="00AF1B3E" w:rsidRPr="00C4355A" w:rsidRDefault="00AF1B3E" w:rsidP="00C4355A">
      <w:pPr>
        <w:spacing w:after="0" w:line="240" w:lineRule="auto"/>
        <w:jc w:val="center"/>
        <w:rPr>
          <w:rFonts w:ascii="Times New Roman" w:hAnsi="Times New Roman" w:cs="Times New Roman"/>
          <w:sz w:val="28"/>
          <w:szCs w:val="28"/>
        </w:rPr>
      </w:pPr>
    </w:p>
    <w:p w:rsidR="00AF1B3E" w:rsidRPr="00C4355A" w:rsidRDefault="00AF1B3E" w:rsidP="00C4355A">
      <w:pPr>
        <w:spacing w:after="0" w:line="240" w:lineRule="auto"/>
        <w:jc w:val="center"/>
        <w:rPr>
          <w:rFonts w:ascii="Times New Roman" w:hAnsi="Times New Roman" w:cs="Times New Roman"/>
          <w:sz w:val="28"/>
          <w:szCs w:val="28"/>
        </w:rPr>
      </w:pPr>
    </w:p>
    <w:p w:rsidR="00AF1B3E" w:rsidRPr="00C4355A" w:rsidRDefault="00AF1B3E" w:rsidP="00C4355A">
      <w:pPr>
        <w:spacing w:after="0" w:line="240" w:lineRule="auto"/>
        <w:jc w:val="center"/>
        <w:rPr>
          <w:rFonts w:ascii="Times New Roman" w:hAnsi="Times New Roman" w:cs="Times New Roman"/>
          <w:sz w:val="28"/>
          <w:szCs w:val="28"/>
        </w:rPr>
      </w:pPr>
    </w:p>
    <w:p w:rsidR="00EC6DAE" w:rsidRPr="00C4355A" w:rsidRDefault="00EC6DAE" w:rsidP="00C4355A">
      <w:pPr>
        <w:spacing w:after="0" w:line="240" w:lineRule="auto"/>
        <w:jc w:val="center"/>
        <w:rPr>
          <w:rFonts w:ascii="Times New Roman" w:hAnsi="Times New Roman" w:cs="Times New Roman"/>
          <w:sz w:val="28"/>
          <w:szCs w:val="28"/>
        </w:rPr>
      </w:pPr>
    </w:p>
    <w:p w:rsidR="00AF1B3E" w:rsidRPr="00C4355A" w:rsidRDefault="00AF1B3E" w:rsidP="00C4355A">
      <w:pPr>
        <w:spacing w:after="0" w:line="240" w:lineRule="auto"/>
        <w:jc w:val="center"/>
        <w:rPr>
          <w:rFonts w:ascii="Times New Roman" w:hAnsi="Times New Roman" w:cs="Times New Roman"/>
          <w:sz w:val="28"/>
          <w:szCs w:val="28"/>
        </w:rPr>
      </w:pPr>
    </w:p>
    <w:p w:rsidR="00AF1B3E" w:rsidRDefault="00AF1B3E" w:rsidP="00C4355A">
      <w:pPr>
        <w:spacing w:after="0" w:line="240" w:lineRule="auto"/>
        <w:rPr>
          <w:rFonts w:ascii="Times New Roman" w:hAnsi="Times New Roman" w:cs="Times New Roman"/>
          <w:sz w:val="28"/>
          <w:szCs w:val="28"/>
        </w:rPr>
      </w:pPr>
      <w:bookmarkStart w:id="0" w:name="_GoBack"/>
      <w:bookmarkEnd w:id="0"/>
    </w:p>
    <w:p w:rsidR="00C4355A" w:rsidRDefault="00C4355A" w:rsidP="00C4355A">
      <w:pPr>
        <w:spacing w:after="0" w:line="240" w:lineRule="auto"/>
        <w:rPr>
          <w:rFonts w:ascii="Times New Roman" w:hAnsi="Times New Roman" w:cs="Times New Roman"/>
          <w:sz w:val="28"/>
          <w:szCs w:val="28"/>
        </w:rPr>
      </w:pPr>
    </w:p>
    <w:p w:rsidR="00C4355A" w:rsidRDefault="00C4355A" w:rsidP="00C4355A">
      <w:pPr>
        <w:spacing w:after="0" w:line="240" w:lineRule="auto"/>
        <w:rPr>
          <w:rFonts w:ascii="Times New Roman" w:hAnsi="Times New Roman" w:cs="Times New Roman"/>
          <w:sz w:val="28"/>
          <w:szCs w:val="28"/>
        </w:rPr>
      </w:pPr>
    </w:p>
    <w:p w:rsidR="00C4355A" w:rsidRPr="00C4355A" w:rsidRDefault="00C4355A" w:rsidP="00C4355A">
      <w:pPr>
        <w:spacing w:after="0" w:line="240" w:lineRule="auto"/>
        <w:rPr>
          <w:rFonts w:ascii="Times New Roman" w:hAnsi="Times New Roman" w:cs="Times New Roman"/>
          <w:sz w:val="28"/>
          <w:szCs w:val="28"/>
        </w:rPr>
      </w:pPr>
    </w:p>
    <w:p w:rsidR="00522F55" w:rsidRDefault="00522F55" w:rsidP="00522F55">
      <w:pPr>
        <w:spacing w:after="0" w:line="240" w:lineRule="auto"/>
        <w:jc w:val="center"/>
        <w:rPr>
          <w:rFonts w:ascii="Times New Roman" w:hAnsi="Times New Roman" w:cs="Times New Roman"/>
          <w:sz w:val="28"/>
          <w:szCs w:val="28"/>
        </w:rPr>
      </w:pPr>
    </w:p>
    <w:p w:rsidR="00522F55" w:rsidRDefault="00522F55" w:rsidP="00522F55">
      <w:pPr>
        <w:spacing w:after="0" w:line="240" w:lineRule="auto"/>
        <w:jc w:val="center"/>
        <w:rPr>
          <w:rFonts w:ascii="Times New Roman" w:hAnsi="Times New Roman" w:cs="Times New Roman"/>
          <w:sz w:val="28"/>
          <w:szCs w:val="28"/>
        </w:rPr>
      </w:pPr>
    </w:p>
    <w:p w:rsidR="00522F55" w:rsidRDefault="00522F55" w:rsidP="00522F55">
      <w:pPr>
        <w:spacing w:after="0" w:line="240" w:lineRule="auto"/>
        <w:jc w:val="center"/>
        <w:rPr>
          <w:rFonts w:ascii="Times New Roman" w:hAnsi="Times New Roman" w:cs="Times New Roman"/>
          <w:sz w:val="28"/>
          <w:szCs w:val="28"/>
        </w:rPr>
      </w:pPr>
    </w:p>
    <w:p w:rsidR="00522F55" w:rsidRPr="006A146A" w:rsidRDefault="00522F55" w:rsidP="00522F55">
      <w:pPr>
        <w:spacing w:after="0" w:line="240" w:lineRule="auto"/>
        <w:jc w:val="center"/>
        <w:rPr>
          <w:rFonts w:ascii="Times New Roman" w:hAnsi="Times New Roman" w:cs="Times New Roman"/>
          <w:sz w:val="24"/>
          <w:szCs w:val="24"/>
        </w:rPr>
      </w:pPr>
    </w:p>
    <w:p w:rsidR="003B77B7" w:rsidRPr="00E36EDE" w:rsidRDefault="008841A1" w:rsidP="00E36EDE">
      <w:pPr>
        <w:spacing w:after="0" w:line="240" w:lineRule="auto"/>
        <w:jc w:val="center"/>
        <w:rPr>
          <w:rFonts w:ascii="Times New Roman" w:hAnsi="Times New Roman" w:cs="Times New Roman"/>
          <w:sz w:val="24"/>
          <w:szCs w:val="24"/>
        </w:rPr>
      </w:pPr>
      <w:r w:rsidRPr="006A146A">
        <w:rPr>
          <w:rFonts w:ascii="Times New Roman" w:hAnsi="Times New Roman" w:cs="Times New Roman"/>
          <w:sz w:val="24"/>
          <w:szCs w:val="24"/>
        </w:rPr>
        <w:t>Челябинск 2016</w:t>
      </w:r>
      <w:r w:rsidR="00EC6DAE" w:rsidRPr="00C4355A">
        <w:rPr>
          <w:rFonts w:ascii="Times New Roman" w:hAnsi="Times New Roman" w:cs="Times New Roman"/>
          <w:sz w:val="28"/>
          <w:szCs w:val="28"/>
        </w:rPr>
        <w:br w:type="page"/>
      </w:r>
      <w:r w:rsidR="00E60D42" w:rsidRPr="00E36EDE">
        <w:rPr>
          <w:rFonts w:ascii="Times New Roman" w:hAnsi="Times New Roman" w:cs="Times New Roman"/>
          <w:sz w:val="24"/>
          <w:szCs w:val="24"/>
        </w:rPr>
        <w:lastRenderedPageBreak/>
        <w:t>ОГЛАВЛЕНИЕ</w:t>
      </w:r>
    </w:p>
    <w:sdt>
      <w:sdtPr>
        <w:rPr>
          <w:rFonts w:ascii="Times New Roman" w:eastAsiaTheme="minorHAnsi" w:hAnsi="Times New Roman" w:cs="Times New Roman"/>
          <w:b w:val="0"/>
          <w:bCs w:val="0"/>
          <w:color w:val="auto"/>
          <w:sz w:val="24"/>
          <w:szCs w:val="24"/>
        </w:rPr>
        <w:id w:val="1440615940"/>
        <w:docPartObj>
          <w:docPartGallery w:val="Table of Contents"/>
          <w:docPartUnique/>
        </w:docPartObj>
      </w:sdtPr>
      <w:sdtContent>
        <w:p w:rsidR="007C50F2" w:rsidRPr="00E36EDE" w:rsidRDefault="007C50F2" w:rsidP="00E36EDE">
          <w:pPr>
            <w:pStyle w:val="ad"/>
            <w:spacing w:line="240" w:lineRule="auto"/>
            <w:rPr>
              <w:rFonts w:ascii="Times New Roman" w:hAnsi="Times New Roman" w:cs="Times New Roman"/>
              <w:sz w:val="24"/>
              <w:szCs w:val="24"/>
            </w:rPr>
          </w:pPr>
        </w:p>
        <w:p w:rsidR="00E36EDE" w:rsidRDefault="00025B33">
          <w:pPr>
            <w:pStyle w:val="11"/>
            <w:rPr>
              <w:rFonts w:asciiTheme="minorHAnsi" w:eastAsiaTheme="minorEastAsia" w:hAnsiTheme="minorHAnsi" w:cstheme="minorBidi"/>
              <w:noProof/>
              <w:sz w:val="22"/>
              <w:lang w:eastAsia="ru-RU"/>
            </w:rPr>
          </w:pPr>
          <w:r w:rsidRPr="00E36EDE">
            <w:rPr>
              <w:szCs w:val="24"/>
            </w:rPr>
            <w:fldChar w:fldCharType="begin"/>
          </w:r>
          <w:r w:rsidR="007C50F2" w:rsidRPr="00E36EDE">
            <w:rPr>
              <w:szCs w:val="24"/>
            </w:rPr>
            <w:instrText xml:space="preserve"> TOC \o "1-3" \h \z \u </w:instrText>
          </w:r>
          <w:r w:rsidRPr="00E36EDE">
            <w:rPr>
              <w:szCs w:val="24"/>
            </w:rPr>
            <w:fldChar w:fldCharType="separate"/>
          </w:r>
          <w:hyperlink w:anchor="_Toc453327460" w:history="1">
            <w:r w:rsidR="00E36EDE" w:rsidRPr="004450E7">
              <w:rPr>
                <w:rStyle w:val="a3"/>
                <w:noProof/>
              </w:rPr>
              <w:t>1.1 Экономическое содержание интеграции</w:t>
            </w:r>
            <w:r w:rsidR="00E36EDE">
              <w:rPr>
                <w:noProof/>
                <w:webHidden/>
              </w:rPr>
              <w:tab/>
            </w:r>
            <w:r>
              <w:rPr>
                <w:noProof/>
                <w:webHidden/>
              </w:rPr>
              <w:fldChar w:fldCharType="begin"/>
            </w:r>
            <w:r w:rsidR="00E36EDE">
              <w:rPr>
                <w:noProof/>
                <w:webHidden/>
              </w:rPr>
              <w:instrText xml:space="preserve"> PAGEREF _Toc453327460 \h </w:instrText>
            </w:r>
            <w:r>
              <w:rPr>
                <w:noProof/>
                <w:webHidden/>
              </w:rPr>
            </w:r>
            <w:r>
              <w:rPr>
                <w:noProof/>
                <w:webHidden/>
              </w:rPr>
              <w:fldChar w:fldCharType="separate"/>
            </w:r>
            <w:r w:rsidR="00E36EDE">
              <w:rPr>
                <w:noProof/>
                <w:webHidden/>
              </w:rPr>
              <w:t>4</w:t>
            </w:r>
            <w:r>
              <w:rPr>
                <w:noProof/>
                <w:webHidden/>
              </w:rPr>
              <w:fldChar w:fldCharType="end"/>
            </w:r>
          </w:hyperlink>
        </w:p>
        <w:p w:rsidR="00E36EDE" w:rsidRDefault="00025B33">
          <w:pPr>
            <w:pStyle w:val="11"/>
            <w:rPr>
              <w:rFonts w:asciiTheme="minorHAnsi" w:eastAsiaTheme="minorEastAsia" w:hAnsiTheme="minorHAnsi" w:cstheme="minorBidi"/>
              <w:noProof/>
              <w:sz w:val="22"/>
              <w:lang w:eastAsia="ru-RU"/>
            </w:rPr>
          </w:pPr>
          <w:hyperlink w:anchor="_Toc453327461" w:history="1">
            <w:r w:rsidR="00E36EDE" w:rsidRPr="004450E7">
              <w:rPr>
                <w:rStyle w:val="a3"/>
                <w:noProof/>
              </w:rPr>
              <w:t>1.2 Необходимость и возможности международной интеграции</w:t>
            </w:r>
            <w:r w:rsidR="00E36EDE">
              <w:rPr>
                <w:noProof/>
                <w:webHidden/>
              </w:rPr>
              <w:tab/>
            </w:r>
            <w:r>
              <w:rPr>
                <w:noProof/>
                <w:webHidden/>
              </w:rPr>
              <w:fldChar w:fldCharType="begin"/>
            </w:r>
            <w:r w:rsidR="00E36EDE">
              <w:rPr>
                <w:noProof/>
                <w:webHidden/>
              </w:rPr>
              <w:instrText xml:space="preserve"> PAGEREF _Toc453327461 \h </w:instrText>
            </w:r>
            <w:r>
              <w:rPr>
                <w:noProof/>
                <w:webHidden/>
              </w:rPr>
            </w:r>
            <w:r>
              <w:rPr>
                <w:noProof/>
                <w:webHidden/>
              </w:rPr>
              <w:fldChar w:fldCharType="separate"/>
            </w:r>
            <w:r w:rsidR="00E36EDE">
              <w:rPr>
                <w:noProof/>
                <w:webHidden/>
              </w:rPr>
              <w:t>5</w:t>
            </w:r>
            <w:r>
              <w:rPr>
                <w:noProof/>
                <w:webHidden/>
              </w:rPr>
              <w:fldChar w:fldCharType="end"/>
            </w:r>
          </w:hyperlink>
        </w:p>
        <w:p w:rsidR="00E36EDE" w:rsidRDefault="00025B33">
          <w:pPr>
            <w:pStyle w:val="11"/>
            <w:rPr>
              <w:rFonts w:asciiTheme="minorHAnsi" w:eastAsiaTheme="minorEastAsia" w:hAnsiTheme="minorHAnsi" w:cstheme="minorBidi"/>
              <w:noProof/>
              <w:sz w:val="22"/>
              <w:lang w:eastAsia="ru-RU"/>
            </w:rPr>
          </w:pPr>
          <w:hyperlink w:anchor="_Toc453327462" w:history="1">
            <w:r w:rsidR="00E36EDE" w:rsidRPr="004450E7">
              <w:rPr>
                <w:rStyle w:val="a3"/>
                <w:noProof/>
              </w:rPr>
              <w:t>2.1 Сущность и особенности Евразийского экономического союза</w:t>
            </w:r>
            <w:r w:rsidR="00E36EDE">
              <w:rPr>
                <w:noProof/>
                <w:webHidden/>
              </w:rPr>
              <w:tab/>
            </w:r>
            <w:r>
              <w:rPr>
                <w:noProof/>
                <w:webHidden/>
              </w:rPr>
              <w:fldChar w:fldCharType="begin"/>
            </w:r>
            <w:r w:rsidR="00E36EDE">
              <w:rPr>
                <w:noProof/>
                <w:webHidden/>
              </w:rPr>
              <w:instrText xml:space="preserve"> PAGEREF _Toc453327462 \h </w:instrText>
            </w:r>
            <w:r>
              <w:rPr>
                <w:noProof/>
                <w:webHidden/>
              </w:rPr>
            </w:r>
            <w:r>
              <w:rPr>
                <w:noProof/>
                <w:webHidden/>
              </w:rPr>
              <w:fldChar w:fldCharType="separate"/>
            </w:r>
            <w:r w:rsidR="00E36EDE">
              <w:rPr>
                <w:noProof/>
                <w:webHidden/>
              </w:rPr>
              <w:t>7</w:t>
            </w:r>
            <w:r>
              <w:rPr>
                <w:noProof/>
                <w:webHidden/>
              </w:rPr>
              <w:fldChar w:fldCharType="end"/>
            </w:r>
          </w:hyperlink>
        </w:p>
        <w:p w:rsidR="00E36EDE" w:rsidRDefault="00025B33">
          <w:pPr>
            <w:pStyle w:val="11"/>
            <w:rPr>
              <w:rFonts w:asciiTheme="minorHAnsi" w:eastAsiaTheme="minorEastAsia" w:hAnsiTheme="minorHAnsi" w:cstheme="minorBidi"/>
              <w:noProof/>
              <w:sz w:val="22"/>
              <w:lang w:eastAsia="ru-RU"/>
            </w:rPr>
          </w:pPr>
          <w:hyperlink w:anchor="_Toc453327463" w:history="1">
            <w:r w:rsidR="00E36EDE" w:rsidRPr="004450E7">
              <w:rPr>
                <w:rStyle w:val="a3"/>
                <w:noProof/>
              </w:rPr>
              <w:t>2.2 Анализ результатов деятельности ЕАЭС</w:t>
            </w:r>
            <w:r w:rsidR="00E36EDE">
              <w:rPr>
                <w:noProof/>
                <w:webHidden/>
              </w:rPr>
              <w:tab/>
            </w:r>
            <w:r>
              <w:rPr>
                <w:noProof/>
                <w:webHidden/>
              </w:rPr>
              <w:fldChar w:fldCharType="begin"/>
            </w:r>
            <w:r w:rsidR="00E36EDE">
              <w:rPr>
                <w:noProof/>
                <w:webHidden/>
              </w:rPr>
              <w:instrText xml:space="preserve"> PAGEREF _Toc453327463 \h </w:instrText>
            </w:r>
            <w:r>
              <w:rPr>
                <w:noProof/>
                <w:webHidden/>
              </w:rPr>
            </w:r>
            <w:r>
              <w:rPr>
                <w:noProof/>
                <w:webHidden/>
              </w:rPr>
              <w:fldChar w:fldCharType="separate"/>
            </w:r>
            <w:r w:rsidR="00E36EDE">
              <w:rPr>
                <w:noProof/>
                <w:webHidden/>
              </w:rPr>
              <w:t>7</w:t>
            </w:r>
            <w:r>
              <w:rPr>
                <w:noProof/>
                <w:webHidden/>
              </w:rPr>
              <w:fldChar w:fldCharType="end"/>
            </w:r>
          </w:hyperlink>
        </w:p>
        <w:p w:rsidR="00E36EDE" w:rsidRDefault="00025B33">
          <w:pPr>
            <w:pStyle w:val="11"/>
            <w:rPr>
              <w:rFonts w:asciiTheme="minorHAnsi" w:eastAsiaTheme="minorEastAsia" w:hAnsiTheme="minorHAnsi" w:cstheme="minorBidi"/>
              <w:noProof/>
              <w:sz w:val="22"/>
              <w:lang w:eastAsia="ru-RU"/>
            </w:rPr>
          </w:pPr>
          <w:hyperlink w:anchor="_Toc453327464" w:history="1">
            <w:r w:rsidR="00E36EDE" w:rsidRPr="004450E7">
              <w:rPr>
                <w:rStyle w:val="a3"/>
                <w:noProof/>
              </w:rPr>
              <w:t>2.4 Перспективы развития и расширение ЕАЭС</w:t>
            </w:r>
            <w:r w:rsidR="00E36EDE">
              <w:rPr>
                <w:noProof/>
                <w:webHidden/>
              </w:rPr>
              <w:tab/>
            </w:r>
            <w:r>
              <w:rPr>
                <w:noProof/>
                <w:webHidden/>
              </w:rPr>
              <w:fldChar w:fldCharType="begin"/>
            </w:r>
            <w:r w:rsidR="00E36EDE">
              <w:rPr>
                <w:noProof/>
                <w:webHidden/>
              </w:rPr>
              <w:instrText xml:space="preserve"> PAGEREF _Toc453327464 \h </w:instrText>
            </w:r>
            <w:r>
              <w:rPr>
                <w:noProof/>
                <w:webHidden/>
              </w:rPr>
            </w:r>
            <w:r>
              <w:rPr>
                <w:noProof/>
                <w:webHidden/>
              </w:rPr>
              <w:fldChar w:fldCharType="separate"/>
            </w:r>
            <w:r w:rsidR="00E36EDE">
              <w:rPr>
                <w:noProof/>
                <w:webHidden/>
              </w:rPr>
              <w:t>10</w:t>
            </w:r>
            <w:r>
              <w:rPr>
                <w:noProof/>
                <w:webHidden/>
              </w:rPr>
              <w:fldChar w:fldCharType="end"/>
            </w:r>
          </w:hyperlink>
        </w:p>
        <w:p w:rsidR="00E36EDE" w:rsidRDefault="00025B33" w:rsidP="00E36EDE">
          <w:pPr>
            <w:pStyle w:val="11"/>
            <w:rPr>
              <w:rStyle w:val="a3"/>
              <w:noProof/>
            </w:rPr>
          </w:pPr>
          <w:hyperlink w:anchor="_Toc453327465" w:history="1">
            <w:r w:rsidR="00E36EDE" w:rsidRPr="004450E7">
              <w:rPr>
                <w:rStyle w:val="a3"/>
                <w:noProof/>
              </w:rPr>
              <w:t>СПИСОК ЛИТЕРАТУРЫ</w:t>
            </w:r>
            <w:r w:rsidR="00E36EDE">
              <w:rPr>
                <w:noProof/>
                <w:webHidden/>
              </w:rPr>
              <w:tab/>
            </w:r>
            <w:r>
              <w:rPr>
                <w:noProof/>
                <w:webHidden/>
              </w:rPr>
              <w:fldChar w:fldCharType="begin"/>
            </w:r>
            <w:r w:rsidR="00E36EDE">
              <w:rPr>
                <w:noProof/>
                <w:webHidden/>
              </w:rPr>
              <w:instrText xml:space="preserve"> PAGEREF _Toc453327465 \h </w:instrText>
            </w:r>
            <w:r>
              <w:rPr>
                <w:noProof/>
                <w:webHidden/>
              </w:rPr>
            </w:r>
            <w:r>
              <w:rPr>
                <w:noProof/>
                <w:webHidden/>
              </w:rPr>
              <w:fldChar w:fldCharType="separate"/>
            </w:r>
            <w:r w:rsidR="00E36EDE">
              <w:rPr>
                <w:noProof/>
                <w:webHidden/>
              </w:rPr>
              <w:t>15</w:t>
            </w:r>
            <w:r>
              <w:rPr>
                <w:noProof/>
                <w:webHidden/>
              </w:rPr>
              <w:fldChar w:fldCharType="end"/>
            </w:r>
          </w:hyperlink>
        </w:p>
        <w:p w:rsidR="00E36EDE" w:rsidRPr="00E36EDE" w:rsidRDefault="00025B33" w:rsidP="00E36EDE">
          <w:pPr>
            <w:pStyle w:val="11"/>
            <w:rPr>
              <w:rFonts w:asciiTheme="minorHAnsi" w:eastAsiaTheme="minorEastAsia" w:hAnsiTheme="minorHAnsi" w:cstheme="minorBidi"/>
              <w:noProof/>
              <w:sz w:val="22"/>
              <w:lang w:eastAsia="ru-RU"/>
            </w:rPr>
          </w:pPr>
          <w:hyperlink w:anchor="_Toc453327466" w:history="1">
            <w:r w:rsidR="00E36EDE" w:rsidRPr="004450E7">
              <w:rPr>
                <w:rStyle w:val="a3"/>
                <w:noProof/>
              </w:rPr>
              <w:t>ПРИЛОЖЕНИЕ А</w:t>
            </w:r>
            <w:r w:rsidR="00E36EDE">
              <w:rPr>
                <w:noProof/>
                <w:webHidden/>
              </w:rPr>
              <w:tab/>
            </w:r>
            <w:r>
              <w:rPr>
                <w:noProof/>
                <w:webHidden/>
              </w:rPr>
              <w:fldChar w:fldCharType="begin"/>
            </w:r>
            <w:r w:rsidR="00E36EDE">
              <w:rPr>
                <w:noProof/>
                <w:webHidden/>
              </w:rPr>
              <w:instrText xml:space="preserve"> PAGEREF _Toc453327466 \h </w:instrText>
            </w:r>
            <w:r>
              <w:rPr>
                <w:noProof/>
                <w:webHidden/>
              </w:rPr>
            </w:r>
            <w:r>
              <w:rPr>
                <w:noProof/>
                <w:webHidden/>
              </w:rPr>
              <w:fldChar w:fldCharType="separate"/>
            </w:r>
            <w:r w:rsidR="00E36EDE">
              <w:rPr>
                <w:noProof/>
                <w:webHidden/>
              </w:rPr>
              <w:t>16</w:t>
            </w:r>
            <w:r>
              <w:rPr>
                <w:noProof/>
                <w:webHidden/>
              </w:rPr>
              <w:fldChar w:fldCharType="end"/>
            </w:r>
          </w:hyperlink>
        </w:p>
        <w:p w:rsidR="007C50F2" w:rsidRPr="00E36EDE" w:rsidRDefault="00025B33" w:rsidP="00E36EDE">
          <w:pPr>
            <w:spacing w:line="240" w:lineRule="auto"/>
            <w:rPr>
              <w:rFonts w:ascii="Times New Roman" w:hAnsi="Times New Roman" w:cs="Times New Roman"/>
              <w:sz w:val="24"/>
              <w:szCs w:val="24"/>
            </w:rPr>
          </w:pPr>
          <w:r w:rsidRPr="00E36EDE">
            <w:rPr>
              <w:rFonts w:ascii="Times New Roman" w:hAnsi="Times New Roman" w:cs="Times New Roman"/>
              <w:sz w:val="24"/>
              <w:szCs w:val="24"/>
            </w:rPr>
            <w:fldChar w:fldCharType="end"/>
          </w:r>
        </w:p>
      </w:sdtContent>
    </w:sdt>
    <w:p w:rsidR="007C50F2" w:rsidRPr="00E36EDE" w:rsidRDefault="00025B33" w:rsidP="00E36EDE">
      <w:pPr>
        <w:spacing w:line="240" w:lineRule="auto"/>
        <w:rPr>
          <w:rFonts w:ascii="Times New Roman" w:eastAsiaTheme="minorEastAsia" w:hAnsi="Times New Roman" w:cs="Times New Roman"/>
          <w:noProof/>
          <w:sz w:val="24"/>
          <w:szCs w:val="24"/>
          <w:lang w:eastAsia="ru-RU"/>
        </w:rPr>
      </w:pPr>
      <w:r w:rsidRPr="00025B33">
        <w:rPr>
          <w:rFonts w:ascii="Times New Roman" w:hAnsi="Times New Roman" w:cs="Times New Roman"/>
          <w:sz w:val="24"/>
          <w:szCs w:val="24"/>
        </w:rPr>
        <w:fldChar w:fldCharType="begin"/>
      </w:r>
      <w:r w:rsidR="003B77B7" w:rsidRPr="00E36EDE">
        <w:rPr>
          <w:rFonts w:ascii="Times New Roman" w:hAnsi="Times New Roman" w:cs="Times New Roman"/>
          <w:sz w:val="24"/>
          <w:szCs w:val="24"/>
        </w:rPr>
        <w:instrText xml:space="preserve"> TOC \o "1-1" \h \z \u </w:instrText>
      </w:r>
      <w:r w:rsidRPr="00025B33">
        <w:rPr>
          <w:rFonts w:ascii="Times New Roman" w:hAnsi="Times New Roman" w:cs="Times New Roman"/>
          <w:sz w:val="24"/>
          <w:szCs w:val="24"/>
        </w:rPr>
        <w:fldChar w:fldCharType="separate"/>
      </w:r>
    </w:p>
    <w:p w:rsidR="00F438F8" w:rsidRPr="00E36EDE" w:rsidRDefault="00025B33" w:rsidP="00E36EDE">
      <w:pPr>
        <w:pStyle w:val="2"/>
        <w:spacing w:before="0" w:line="240" w:lineRule="auto"/>
        <w:jc w:val="both"/>
        <w:rPr>
          <w:rFonts w:ascii="Times New Roman" w:hAnsi="Times New Roman" w:cs="Times New Roman"/>
          <w:b w:val="0"/>
          <w:sz w:val="24"/>
          <w:szCs w:val="24"/>
        </w:rPr>
      </w:pPr>
      <w:r w:rsidRPr="00E36EDE">
        <w:rPr>
          <w:rFonts w:ascii="Times New Roman" w:hAnsi="Times New Roman" w:cs="Times New Roman"/>
          <w:b w:val="0"/>
          <w:sz w:val="24"/>
          <w:szCs w:val="24"/>
        </w:rPr>
        <w:fldChar w:fldCharType="end"/>
      </w:r>
    </w:p>
    <w:p w:rsidR="00F438F8" w:rsidRPr="00E36EDE" w:rsidRDefault="00F438F8" w:rsidP="00E36EDE">
      <w:pPr>
        <w:spacing w:line="240" w:lineRule="auto"/>
        <w:rPr>
          <w:rFonts w:ascii="Times New Roman" w:hAnsi="Times New Roman" w:cs="Times New Roman"/>
          <w:sz w:val="24"/>
          <w:szCs w:val="24"/>
        </w:rPr>
      </w:pPr>
    </w:p>
    <w:p w:rsidR="00F438F8" w:rsidRPr="00E36EDE" w:rsidRDefault="00F438F8" w:rsidP="00E36EDE">
      <w:pPr>
        <w:spacing w:line="240" w:lineRule="auto"/>
        <w:rPr>
          <w:rFonts w:ascii="Times New Roman" w:hAnsi="Times New Roman" w:cs="Times New Roman"/>
          <w:sz w:val="24"/>
          <w:szCs w:val="24"/>
        </w:rPr>
      </w:pPr>
    </w:p>
    <w:p w:rsidR="00F438F8" w:rsidRPr="00E36EDE" w:rsidRDefault="00F438F8" w:rsidP="00E36EDE">
      <w:pPr>
        <w:spacing w:line="240" w:lineRule="auto"/>
        <w:rPr>
          <w:rFonts w:ascii="Times New Roman" w:hAnsi="Times New Roman" w:cs="Times New Roman"/>
          <w:sz w:val="24"/>
          <w:szCs w:val="24"/>
        </w:rPr>
      </w:pPr>
    </w:p>
    <w:p w:rsidR="00F438F8" w:rsidRPr="00E36EDE" w:rsidRDefault="00F438F8" w:rsidP="00E36EDE">
      <w:pPr>
        <w:spacing w:line="240" w:lineRule="auto"/>
        <w:rPr>
          <w:rFonts w:ascii="Times New Roman" w:hAnsi="Times New Roman" w:cs="Times New Roman"/>
          <w:sz w:val="24"/>
          <w:szCs w:val="24"/>
        </w:rPr>
      </w:pPr>
    </w:p>
    <w:p w:rsidR="00F438F8" w:rsidRPr="00E36EDE" w:rsidRDefault="00F438F8" w:rsidP="00E36EDE">
      <w:pPr>
        <w:spacing w:line="240" w:lineRule="auto"/>
        <w:rPr>
          <w:rFonts w:ascii="Times New Roman" w:hAnsi="Times New Roman" w:cs="Times New Roman"/>
          <w:sz w:val="24"/>
          <w:szCs w:val="24"/>
        </w:rPr>
      </w:pPr>
    </w:p>
    <w:p w:rsidR="00F438F8" w:rsidRPr="00E36EDE" w:rsidRDefault="00F438F8" w:rsidP="00E36EDE">
      <w:pPr>
        <w:spacing w:line="240" w:lineRule="auto"/>
        <w:rPr>
          <w:rFonts w:ascii="Times New Roman" w:hAnsi="Times New Roman" w:cs="Times New Roman"/>
          <w:sz w:val="24"/>
          <w:szCs w:val="24"/>
        </w:rPr>
      </w:pPr>
    </w:p>
    <w:p w:rsidR="00C22D4A" w:rsidRPr="00E36EDE" w:rsidRDefault="00C22D4A" w:rsidP="00E36EDE">
      <w:pPr>
        <w:pStyle w:val="a8"/>
        <w:spacing w:line="240" w:lineRule="auto"/>
      </w:pPr>
    </w:p>
    <w:p w:rsidR="000E10FA" w:rsidRPr="00E36EDE" w:rsidRDefault="000E10FA" w:rsidP="00E36EDE">
      <w:pPr>
        <w:pStyle w:val="a8"/>
        <w:spacing w:line="240" w:lineRule="auto"/>
      </w:pPr>
    </w:p>
    <w:p w:rsidR="00E60D42" w:rsidRPr="00E36EDE" w:rsidRDefault="00E60D42" w:rsidP="00E36EDE">
      <w:pPr>
        <w:spacing w:line="240" w:lineRule="auto"/>
        <w:rPr>
          <w:rFonts w:ascii="Times New Roman" w:eastAsiaTheme="majorEastAsia" w:hAnsi="Times New Roman" w:cs="Times New Roman"/>
          <w:b/>
          <w:bCs/>
          <w:sz w:val="24"/>
          <w:szCs w:val="24"/>
        </w:rPr>
      </w:pPr>
    </w:p>
    <w:p w:rsidR="00AF1B3E" w:rsidRPr="00E36EDE" w:rsidRDefault="00AF1B3E" w:rsidP="00E36EDE">
      <w:pPr>
        <w:spacing w:line="240" w:lineRule="auto"/>
        <w:rPr>
          <w:rFonts w:ascii="Times New Roman" w:eastAsiaTheme="majorEastAsia" w:hAnsi="Times New Roman" w:cs="Times New Roman"/>
          <w:b/>
          <w:bCs/>
          <w:sz w:val="24"/>
          <w:szCs w:val="24"/>
        </w:rPr>
      </w:pPr>
    </w:p>
    <w:p w:rsidR="00C4355A" w:rsidRPr="00E36EDE" w:rsidRDefault="00C4355A" w:rsidP="00E36EDE">
      <w:pPr>
        <w:pStyle w:val="1"/>
        <w:spacing w:line="240" w:lineRule="auto"/>
        <w:jc w:val="center"/>
        <w:rPr>
          <w:rFonts w:ascii="Times New Roman" w:hAnsi="Times New Roman" w:cs="Times New Roman"/>
          <w:b w:val="0"/>
          <w:color w:val="auto"/>
          <w:sz w:val="24"/>
          <w:szCs w:val="24"/>
        </w:rPr>
      </w:pPr>
      <w:bookmarkStart w:id="1" w:name="_Toc447095754"/>
    </w:p>
    <w:p w:rsidR="00A25E34" w:rsidRPr="00E36EDE" w:rsidRDefault="00C4355A" w:rsidP="00E36EDE">
      <w:pPr>
        <w:spacing w:after="0" w:line="240" w:lineRule="auto"/>
        <w:jc w:val="center"/>
        <w:rPr>
          <w:rFonts w:ascii="Times New Roman" w:eastAsiaTheme="majorEastAsia" w:hAnsi="Times New Roman" w:cs="Times New Roman"/>
          <w:bCs/>
          <w:sz w:val="24"/>
          <w:szCs w:val="24"/>
        </w:rPr>
      </w:pPr>
      <w:r w:rsidRPr="00E36EDE">
        <w:rPr>
          <w:rFonts w:ascii="Times New Roman" w:hAnsi="Times New Roman" w:cs="Times New Roman"/>
          <w:b/>
          <w:sz w:val="24"/>
          <w:szCs w:val="24"/>
        </w:rPr>
        <w:br w:type="page"/>
      </w:r>
      <w:r w:rsidR="00E60D42" w:rsidRPr="00E36EDE">
        <w:rPr>
          <w:rFonts w:ascii="Times New Roman" w:hAnsi="Times New Roman" w:cs="Times New Roman"/>
          <w:sz w:val="24"/>
          <w:szCs w:val="24"/>
        </w:rPr>
        <w:lastRenderedPageBreak/>
        <w:t>ВВЕДЕНИЕ</w:t>
      </w:r>
      <w:bookmarkEnd w:id="1"/>
    </w:p>
    <w:p w:rsidR="00E03546" w:rsidRPr="00E36EDE" w:rsidRDefault="00E03546" w:rsidP="00E36EDE">
      <w:pPr>
        <w:spacing w:after="0" w:line="240" w:lineRule="auto"/>
        <w:jc w:val="both"/>
        <w:rPr>
          <w:rFonts w:ascii="Times New Roman" w:hAnsi="Times New Roman" w:cs="Times New Roman"/>
          <w:sz w:val="24"/>
          <w:szCs w:val="24"/>
        </w:rPr>
      </w:pPr>
    </w:p>
    <w:p w:rsidR="00F438F8" w:rsidRPr="00E36EDE" w:rsidRDefault="00F438F8"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Международная экономическая интеграция в настоящее время становится не просто инструментом усиления экономических позиций государства, компании на международном рынке, а фактором для дальнейшего роста и достижения конкретных социально-экономических показателей. Кроме того, конвергенция, мобильность рабочей силы и движение капитала между странами обусловливает необходимость объединения усилий в целях решения важных задач и реализации совместных проектов.</w:t>
      </w:r>
    </w:p>
    <w:p w:rsidR="00F438F8" w:rsidRPr="00E36EDE" w:rsidRDefault="00F438F8"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Соответственно, протекающий активно мировой процесс глобализации тесно связан с созданием во всех регионах мира интеграционных группировок и объединений, которые со временем трансформируются в экономические, политические и военные союзы. </w:t>
      </w:r>
    </w:p>
    <w:p w:rsidR="00F438F8" w:rsidRPr="00E36EDE" w:rsidRDefault="00F438F8"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Процесс международной экономической интеграции (МЭИ) обусловлен развитием и углублением международного разделения труда (МРТ), переходом от простого обмена товарами – к устойчивой масштабной международной торговле товарами и услугами, от интернационального перемещения капиталов и созданию новых производств – к тесной производственной и научно-технической кооперации, к совместному ведению производства и управлению процессами хозяйственной деятельности. Все вышесказанное обусловливает актуальность выбранной темы исследования.</w:t>
      </w:r>
    </w:p>
    <w:p w:rsidR="00F438F8" w:rsidRPr="00E36EDE" w:rsidRDefault="004441BE"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Предмет</w:t>
      </w:r>
      <w:r w:rsidR="00621FB1" w:rsidRPr="00E36EDE">
        <w:rPr>
          <w:rFonts w:ascii="Times New Roman" w:hAnsi="Times New Roman" w:cs="Times New Roman"/>
          <w:sz w:val="24"/>
          <w:szCs w:val="24"/>
        </w:rPr>
        <w:t>ом исследования являются</w:t>
      </w:r>
      <w:r w:rsidRPr="00E36EDE">
        <w:rPr>
          <w:rFonts w:ascii="Times New Roman" w:hAnsi="Times New Roman" w:cs="Times New Roman"/>
          <w:sz w:val="24"/>
          <w:szCs w:val="24"/>
        </w:rPr>
        <w:t xml:space="preserve"> </w:t>
      </w:r>
      <w:r w:rsidR="009B6838" w:rsidRPr="00E36EDE">
        <w:rPr>
          <w:rFonts w:ascii="Times New Roman" w:hAnsi="Times New Roman" w:cs="Times New Roman"/>
          <w:sz w:val="24"/>
          <w:szCs w:val="24"/>
        </w:rPr>
        <w:t>экономические отношения между странами Евразийского экономического союза в условиях глобализации и интеграции.</w:t>
      </w:r>
    </w:p>
    <w:p w:rsidR="004441BE" w:rsidRPr="00E36EDE" w:rsidRDefault="004441BE"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Объект</w:t>
      </w:r>
      <w:r w:rsidR="00621FB1" w:rsidRPr="00E36EDE">
        <w:rPr>
          <w:rFonts w:ascii="Times New Roman" w:hAnsi="Times New Roman" w:cs="Times New Roman"/>
          <w:sz w:val="24"/>
          <w:szCs w:val="24"/>
        </w:rPr>
        <w:t xml:space="preserve"> исследования выступает</w:t>
      </w:r>
      <w:r w:rsidR="009B6838" w:rsidRPr="00E36EDE">
        <w:rPr>
          <w:rFonts w:ascii="Times New Roman" w:hAnsi="Times New Roman" w:cs="Times New Roman"/>
          <w:sz w:val="24"/>
          <w:szCs w:val="24"/>
        </w:rPr>
        <w:t xml:space="preserve"> Евразийский экономический союз</w:t>
      </w:r>
    </w:p>
    <w:p w:rsidR="004441BE" w:rsidRPr="00E36EDE" w:rsidRDefault="004441BE"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Цель:</w:t>
      </w:r>
      <w:r w:rsidR="009B6838" w:rsidRPr="00E36EDE">
        <w:rPr>
          <w:rFonts w:ascii="Times New Roman" w:hAnsi="Times New Roman" w:cs="Times New Roman"/>
          <w:sz w:val="24"/>
          <w:szCs w:val="24"/>
        </w:rPr>
        <w:t xml:space="preserve"> проанализировать основные тенде</w:t>
      </w:r>
      <w:r w:rsidR="00525E62" w:rsidRPr="00E36EDE">
        <w:rPr>
          <w:rFonts w:ascii="Times New Roman" w:hAnsi="Times New Roman" w:cs="Times New Roman"/>
          <w:sz w:val="24"/>
          <w:szCs w:val="24"/>
        </w:rPr>
        <w:t>н</w:t>
      </w:r>
      <w:r w:rsidR="009B6838" w:rsidRPr="00E36EDE">
        <w:rPr>
          <w:rFonts w:ascii="Times New Roman" w:hAnsi="Times New Roman" w:cs="Times New Roman"/>
          <w:sz w:val="24"/>
          <w:szCs w:val="24"/>
        </w:rPr>
        <w:t xml:space="preserve">ции </w:t>
      </w:r>
      <w:r w:rsidR="00621FB1" w:rsidRPr="00E36EDE">
        <w:rPr>
          <w:rFonts w:ascii="Times New Roman" w:hAnsi="Times New Roman" w:cs="Times New Roman"/>
          <w:sz w:val="24"/>
          <w:szCs w:val="24"/>
        </w:rPr>
        <w:t xml:space="preserve">и перспективы </w:t>
      </w:r>
      <w:r w:rsidR="009B6838" w:rsidRPr="00E36EDE">
        <w:rPr>
          <w:rFonts w:ascii="Times New Roman" w:hAnsi="Times New Roman" w:cs="Times New Roman"/>
          <w:sz w:val="24"/>
          <w:szCs w:val="24"/>
        </w:rPr>
        <w:t>развития Евразийского эк</w:t>
      </w:r>
      <w:r w:rsidR="00525E62" w:rsidRPr="00E36EDE">
        <w:rPr>
          <w:rFonts w:ascii="Times New Roman" w:hAnsi="Times New Roman" w:cs="Times New Roman"/>
          <w:sz w:val="24"/>
          <w:szCs w:val="24"/>
        </w:rPr>
        <w:t>о</w:t>
      </w:r>
      <w:r w:rsidR="009B6838" w:rsidRPr="00E36EDE">
        <w:rPr>
          <w:rFonts w:ascii="Times New Roman" w:hAnsi="Times New Roman" w:cs="Times New Roman"/>
          <w:sz w:val="24"/>
          <w:szCs w:val="24"/>
        </w:rPr>
        <w:t>номического союза</w:t>
      </w:r>
      <w:r w:rsidR="00525E62" w:rsidRPr="00E36EDE">
        <w:rPr>
          <w:rFonts w:ascii="Times New Roman" w:hAnsi="Times New Roman" w:cs="Times New Roman"/>
          <w:sz w:val="24"/>
          <w:szCs w:val="24"/>
        </w:rPr>
        <w:t xml:space="preserve"> в условиях глобализации и интеграции.</w:t>
      </w:r>
    </w:p>
    <w:p w:rsidR="004441BE" w:rsidRPr="00E36EDE" w:rsidRDefault="004441BE"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Задачи:</w:t>
      </w:r>
    </w:p>
    <w:p w:rsidR="00525E62" w:rsidRPr="00E36EDE" w:rsidRDefault="00525E62" w:rsidP="00E36EDE">
      <w:pPr>
        <w:pStyle w:val="af0"/>
        <w:numPr>
          <w:ilvl w:val="0"/>
          <w:numId w:val="16"/>
        </w:numPr>
        <w:spacing w:after="0" w:line="240" w:lineRule="auto"/>
        <w:ind w:left="1077"/>
        <w:jc w:val="both"/>
        <w:rPr>
          <w:rFonts w:ascii="Times New Roman" w:hAnsi="Times New Roman" w:cs="Times New Roman"/>
          <w:sz w:val="24"/>
          <w:szCs w:val="24"/>
        </w:rPr>
      </w:pPr>
      <w:r w:rsidRPr="00E36EDE">
        <w:rPr>
          <w:rFonts w:ascii="Times New Roman" w:hAnsi="Times New Roman" w:cs="Times New Roman"/>
          <w:sz w:val="24"/>
          <w:szCs w:val="24"/>
        </w:rPr>
        <w:t>Рассмотреть экономические и правовые основы Евразийского экономического союза</w:t>
      </w:r>
      <w:r w:rsidR="001B7628" w:rsidRPr="00E36EDE">
        <w:rPr>
          <w:rFonts w:ascii="Times New Roman" w:hAnsi="Times New Roman" w:cs="Times New Roman"/>
          <w:sz w:val="24"/>
          <w:szCs w:val="24"/>
        </w:rPr>
        <w:t xml:space="preserve"> </w:t>
      </w:r>
      <w:r w:rsidRPr="00E36EDE">
        <w:rPr>
          <w:rFonts w:ascii="Times New Roman" w:hAnsi="Times New Roman" w:cs="Times New Roman"/>
          <w:sz w:val="24"/>
          <w:szCs w:val="24"/>
        </w:rPr>
        <w:t>(ЕАЭС);</w:t>
      </w:r>
    </w:p>
    <w:p w:rsidR="00525E62" w:rsidRPr="00E36EDE" w:rsidRDefault="00525E62" w:rsidP="00E36EDE">
      <w:pPr>
        <w:pStyle w:val="af0"/>
        <w:numPr>
          <w:ilvl w:val="0"/>
          <w:numId w:val="16"/>
        </w:numPr>
        <w:spacing w:after="0" w:line="240" w:lineRule="auto"/>
        <w:ind w:left="1077"/>
        <w:jc w:val="both"/>
        <w:rPr>
          <w:rFonts w:ascii="Times New Roman" w:hAnsi="Times New Roman" w:cs="Times New Roman"/>
          <w:sz w:val="24"/>
          <w:szCs w:val="24"/>
        </w:rPr>
      </w:pPr>
      <w:r w:rsidRPr="00E36EDE">
        <w:rPr>
          <w:rFonts w:ascii="Times New Roman" w:hAnsi="Times New Roman" w:cs="Times New Roman"/>
          <w:sz w:val="24"/>
          <w:szCs w:val="24"/>
        </w:rPr>
        <w:t>Проанализировать деятельность ЕАЭС</w:t>
      </w:r>
      <w:r w:rsidR="002F6AF0" w:rsidRPr="00E36EDE">
        <w:rPr>
          <w:rFonts w:ascii="Times New Roman" w:hAnsi="Times New Roman" w:cs="Times New Roman"/>
          <w:sz w:val="24"/>
          <w:szCs w:val="24"/>
        </w:rPr>
        <w:t>;</w:t>
      </w:r>
    </w:p>
    <w:p w:rsidR="00BA16D5" w:rsidRPr="00E36EDE" w:rsidRDefault="00BA16D5" w:rsidP="00E36EDE">
      <w:pPr>
        <w:pStyle w:val="af0"/>
        <w:numPr>
          <w:ilvl w:val="0"/>
          <w:numId w:val="16"/>
        </w:numPr>
        <w:spacing w:after="0" w:line="240" w:lineRule="auto"/>
        <w:ind w:left="1077"/>
        <w:jc w:val="both"/>
        <w:rPr>
          <w:rFonts w:ascii="Times New Roman" w:hAnsi="Times New Roman" w:cs="Times New Roman"/>
          <w:sz w:val="24"/>
          <w:szCs w:val="24"/>
        </w:rPr>
      </w:pPr>
      <w:r w:rsidRPr="00E36EDE">
        <w:rPr>
          <w:rFonts w:ascii="Times New Roman" w:hAnsi="Times New Roman" w:cs="Times New Roman"/>
          <w:sz w:val="24"/>
          <w:szCs w:val="24"/>
        </w:rPr>
        <w:t xml:space="preserve">Рассмотреть роль </w:t>
      </w:r>
      <w:r w:rsidR="00600E43" w:rsidRPr="00E36EDE">
        <w:rPr>
          <w:rFonts w:ascii="Times New Roman" w:hAnsi="Times New Roman" w:cs="Times New Roman"/>
          <w:sz w:val="24"/>
          <w:szCs w:val="24"/>
        </w:rPr>
        <w:t>каждой страны,</w:t>
      </w:r>
      <w:r w:rsidRPr="00E36EDE">
        <w:rPr>
          <w:rFonts w:ascii="Times New Roman" w:hAnsi="Times New Roman" w:cs="Times New Roman"/>
          <w:sz w:val="24"/>
          <w:szCs w:val="24"/>
        </w:rPr>
        <w:t xml:space="preserve"> входящей в состав ЕАЭС;</w:t>
      </w:r>
    </w:p>
    <w:p w:rsidR="00BA16D5" w:rsidRPr="00E36EDE" w:rsidRDefault="00BA16D5" w:rsidP="00E36EDE">
      <w:pPr>
        <w:pStyle w:val="af0"/>
        <w:numPr>
          <w:ilvl w:val="0"/>
          <w:numId w:val="16"/>
        </w:numPr>
        <w:spacing w:after="0" w:line="240" w:lineRule="auto"/>
        <w:ind w:left="1077"/>
        <w:jc w:val="both"/>
        <w:rPr>
          <w:rFonts w:ascii="Times New Roman" w:hAnsi="Times New Roman" w:cs="Times New Roman"/>
          <w:sz w:val="24"/>
          <w:szCs w:val="24"/>
        </w:rPr>
      </w:pPr>
      <w:r w:rsidRPr="00E36EDE">
        <w:rPr>
          <w:rFonts w:ascii="Times New Roman" w:hAnsi="Times New Roman" w:cs="Times New Roman"/>
          <w:sz w:val="24"/>
          <w:szCs w:val="24"/>
        </w:rPr>
        <w:t>Оценить перспективы развития ЕАЭС.</w:t>
      </w:r>
    </w:p>
    <w:p w:rsidR="008C1A52" w:rsidRPr="00E36EDE" w:rsidRDefault="001B7628"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В процессе работы использовались следующие м</w:t>
      </w:r>
      <w:r w:rsidR="008C1A52" w:rsidRPr="00E36EDE">
        <w:rPr>
          <w:rFonts w:ascii="Times New Roman" w:hAnsi="Times New Roman" w:cs="Times New Roman"/>
          <w:sz w:val="24"/>
          <w:szCs w:val="24"/>
        </w:rPr>
        <w:t>етоды</w:t>
      </w:r>
      <w:r w:rsidRPr="00E36EDE">
        <w:rPr>
          <w:rFonts w:ascii="Times New Roman" w:hAnsi="Times New Roman" w:cs="Times New Roman"/>
          <w:sz w:val="24"/>
          <w:szCs w:val="24"/>
        </w:rPr>
        <w:t xml:space="preserve"> исследования: абстрактный, сравнения, исторический логический, монографический, статистический.</w:t>
      </w:r>
    </w:p>
    <w:p w:rsidR="00C13A2D" w:rsidRPr="00E36EDE" w:rsidRDefault="001B7628"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Научная работа сост</w:t>
      </w:r>
      <w:r w:rsidR="000F64E6" w:rsidRPr="00E36EDE">
        <w:rPr>
          <w:rFonts w:ascii="Times New Roman" w:hAnsi="Times New Roman" w:cs="Times New Roman"/>
          <w:sz w:val="24"/>
          <w:szCs w:val="24"/>
        </w:rPr>
        <w:t>оит из 2 глав. В первой главе</w:t>
      </w:r>
      <w:r w:rsidR="0098783B" w:rsidRPr="00E36EDE">
        <w:rPr>
          <w:rFonts w:ascii="Times New Roman" w:hAnsi="Times New Roman" w:cs="Times New Roman"/>
          <w:sz w:val="24"/>
          <w:szCs w:val="24"/>
          <w:shd w:val="clear" w:color="auto" w:fill="FFFFFF"/>
        </w:rPr>
        <w:t xml:space="preserve"> </w:t>
      </w:r>
      <w:r w:rsidR="00621FB1" w:rsidRPr="00E36EDE">
        <w:rPr>
          <w:rFonts w:ascii="Times New Roman" w:hAnsi="Times New Roman" w:cs="Times New Roman"/>
          <w:sz w:val="24"/>
          <w:szCs w:val="24"/>
          <w:shd w:val="clear" w:color="auto" w:fill="FFFFFF"/>
        </w:rPr>
        <w:t xml:space="preserve">изучены </w:t>
      </w:r>
      <w:r w:rsidR="0098783B" w:rsidRPr="00E36EDE">
        <w:rPr>
          <w:rFonts w:ascii="Times New Roman" w:hAnsi="Times New Roman" w:cs="Times New Roman"/>
          <w:bCs/>
          <w:sz w:val="24"/>
          <w:szCs w:val="24"/>
        </w:rPr>
        <w:t>теоретически</w:t>
      </w:r>
      <w:r w:rsidR="00621FB1" w:rsidRPr="00E36EDE">
        <w:rPr>
          <w:rFonts w:ascii="Times New Roman" w:hAnsi="Times New Roman" w:cs="Times New Roman"/>
          <w:bCs/>
          <w:sz w:val="24"/>
          <w:szCs w:val="24"/>
        </w:rPr>
        <w:t>е основы экономической интеграции</w:t>
      </w:r>
      <w:r w:rsidR="0098783B" w:rsidRPr="00E36EDE">
        <w:rPr>
          <w:rFonts w:ascii="Times New Roman" w:hAnsi="Times New Roman" w:cs="Times New Roman"/>
          <w:sz w:val="24"/>
          <w:szCs w:val="24"/>
        </w:rPr>
        <w:t>. Вторая глава</w:t>
      </w:r>
      <w:r w:rsidR="00621FB1" w:rsidRPr="00E36EDE">
        <w:rPr>
          <w:rFonts w:ascii="Times New Roman" w:hAnsi="Times New Roman" w:cs="Times New Roman"/>
          <w:sz w:val="24"/>
          <w:szCs w:val="24"/>
        </w:rPr>
        <w:t xml:space="preserve"> посвящена анализу  деятельности</w:t>
      </w:r>
      <w:r w:rsidR="0098783B" w:rsidRPr="00E36EDE">
        <w:rPr>
          <w:rFonts w:ascii="Times New Roman" w:hAnsi="Times New Roman" w:cs="Times New Roman"/>
          <w:sz w:val="24"/>
          <w:szCs w:val="24"/>
        </w:rPr>
        <w:t xml:space="preserve"> ЕАЭС</w:t>
      </w:r>
      <w:r w:rsidR="00684E0D" w:rsidRPr="00E36EDE">
        <w:rPr>
          <w:rFonts w:ascii="Times New Roman" w:hAnsi="Times New Roman" w:cs="Times New Roman"/>
          <w:sz w:val="24"/>
          <w:szCs w:val="24"/>
        </w:rPr>
        <w:t xml:space="preserve"> и перспективы его развития. </w:t>
      </w:r>
    </w:p>
    <w:p w:rsidR="00C4355A" w:rsidRPr="00E36EDE" w:rsidRDefault="00C4355A" w:rsidP="00E36EDE">
      <w:pPr>
        <w:spacing w:line="240" w:lineRule="auto"/>
        <w:rPr>
          <w:rFonts w:ascii="Times New Roman" w:hAnsi="Times New Roman" w:cs="Times New Roman"/>
          <w:sz w:val="24"/>
          <w:szCs w:val="24"/>
        </w:rPr>
      </w:pPr>
      <w:bookmarkStart w:id="2" w:name="_Toc447095755"/>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E36EDE" w:rsidRDefault="00E36EDE" w:rsidP="00E36EDE">
      <w:pPr>
        <w:spacing w:line="240" w:lineRule="auto"/>
        <w:jc w:val="center"/>
        <w:rPr>
          <w:rFonts w:ascii="Times New Roman" w:hAnsi="Times New Roman" w:cs="Times New Roman"/>
          <w:sz w:val="24"/>
          <w:szCs w:val="24"/>
        </w:rPr>
      </w:pPr>
    </w:p>
    <w:p w:rsidR="00E36EDE" w:rsidRDefault="00E36EDE" w:rsidP="00E36EDE">
      <w:pPr>
        <w:spacing w:line="240" w:lineRule="auto"/>
        <w:jc w:val="center"/>
        <w:rPr>
          <w:rFonts w:ascii="Times New Roman" w:hAnsi="Times New Roman" w:cs="Times New Roman"/>
          <w:sz w:val="24"/>
          <w:szCs w:val="24"/>
        </w:rPr>
      </w:pPr>
    </w:p>
    <w:p w:rsidR="008A50FA" w:rsidRPr="00E36EDE" w:rsidRDefault="00E60D42" w:rsidP="00E36EDE">
      <w:pPr>
        <w:spacing w:after="0" w:line="240" w:lineRule="auto"/>
        <w:jc w:val="center"/>
        <w:rPr>
          <w:rFonts w:ascii="Times New Roman" w:eastAsiaTheme="majorEastAsia" w:hAnsi="Times New Roman" w:cs="Times New Roman"/>
          <w:bCs/>
          <w:sz w:val="24"/>
          <w:szCs w:val="24"/>
        </w:rPr>
      </w:pPr>
      <w:r w:rsidRPr="00E36EDE">
        <w:rPr>
          <w:rFonts w:ascii="Times New Roman" w:hAnsi="Times New Roman" w:cs="Times New Roman"/>
          <w:sz w:val="24"/>
          <w:szCs w:val="24"/>
        </w:rPr>
        <w:lastRenderedPageBreak/>
        <w:t>1. ИНТЕГРАЦИЯ В МИРОВОЙ ЭКОНОМИКЕ</w:t>
      </w:r>
      <w:bookmarkEnd w:id="2"/>
    </w:p>
    <w:p w:rsidR="00684E0D" w:rsidRPr="00E36EDE" w:rsidRDefault="00684E0D" w:rsidP="00E36EDE">
      <w:pPr>
        <w:pStyle w:val="1"/>
        <w:spacing w:before="0" w:line="240" w:lineRule="auto"/>
        <w:ind w:firstLine="624"/>
        <w:jc w:val="both"/>
        <w:rPr>
          <w:rFonts w:ascii="Times New Roman" w:hAnsi="Times New Roman" w:cs="Times New Roman"/>
          <w:b w:val="0"/>
          <w:color w:val="auto"/>
          <w:sz w:val="24"/>
          <w:szCs w:val="24"/>
        </w:rPr>
      </w:pPr>
      <w:bookmarkStart w:id="3" w:name="_Toc447095756"/>
      <w:bookmarkStart w:id="4" w:name="_Toc453327460"/>
      <w:r w:rsidRPr="00E36EDE">
        <w:rPr>
          <w:rFonts w:ascii="Times New Roman" w:hAnsi="Times New Roman" w:cs="Times New Roman"/>
          <w:b w:val="0"/>
          <w:color w:val="auto"/>
          <w:sz w:val="24"/>
          <w:szCs w:val="24"/>
        </w:rPr>
        <w:t>1.1 Экономическое содержание интеграции</w:t>
      </w:r>
      <w:bookmarkEnd w:id="3"/>
      <w:bookmarkEnd w:id="4"/>
    </w:p>
    <w:p w:rsidR="00684E0D" w:rsidRPr="00E36EDE" w:rsidRDefault="00684E0D" w:rsidP="00E36EDE">
      <w:pPr>
        <w:spacing w:after="0" w:line="240" w:lineRule="auto"/>
        <w:ind w:firstLine="624"/>
        <w:jc w:val="both"/>
        <w:rPr>
          <w:rFonts w:ascii="Times New Roman" w:hAnsi="Times New Roman" w:cs="Times New Roman"/>
          <w:sz w:val="24"/>
          <w:szCs w:val="24"/>
        </w:rPr>
      </w:pPr>
    </w:p>
    <w:p w:rsidR="00F215CF" w:rsidRPr="00E36EDE" w:rsidRDefault="009C0948"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В настоящее время широкое понимание понятия «интеграция» используется для достижения более высокого экономического развития и достижения целей как внутренних, так и внешних экономических интересов государств.</w:t>
      </w:r>
    </w:p>
    <w:p w:rsidR="00E755A3" w:rsidRPr="00E36EDE" w:rsidRDefault="009C0948"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Общее определение международной экономической интеграции является многоплановым сложным процессом сращивания и объединения смежных государств в единую территорию, охватывая экономические, финансовые, политические и торговые связи между субъектами интеграции, такими как бизнес-ориентированные единицы и территории. Международная экономическая интеграция характеризуется объединением территорий (регионов) в ассоциацию, союз, блок</w:t>
      </w:r>
      <w:r w:rsidR="00F215CF" w:rsidRPr="00E36EDE">
        <w:rPr>
          <w:rFonts w:ascii="Times New Roman" w:hAnsi="Times New Roman" w:cs="Times New Roman"/>
          <w:sz w:val="24"/>
          <w:szCs w:val="24"/>
          <w:vertAlign w:val="superscript"/>
        </w:rPr>
        <w:footnoteReference w:id="1"/>
      </w:r>
      <w:r w:rsidRPr="00E36EDE">
        <w:rPr>
          <w:rFonts w:ascii="Times New Roman" w:hAnsi="Times New Roman" w:cs="Times New Roman"/>
          <w:sz w:val="24"/>
          <w:szCs w:val="24"/>
        </w:rPr>
        <w:t xml:space="preserve">. </w:t>
      </w:r>
    </w:p>
    <w:p w:rsidR="001B7628" w:rsidRPr="00E36EDE" w:rsidRDefault="00600E43"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В экономической и специальной литературе существует множество определений, которые отмечают различные аспекты данного экономического процесса. На наш взгляд в</w:t>
      </w:r>
      <w:r w:rsidR="00B92BF0" w:rsidRPr="00E36EDE">
        <w:rPr>
          <w:rFonts w:ascii="Times New Roman" w:hAnsi="Times New Roman" w:cs="Times New Roman"/>
          <w:sz w:val="24"/>
          <w:szCs w:val="24"/>
        </w:rPr>
        <w:t>се многообразие определений экономической интеграции полноценно отражено в понятии, данной Родионовой О.А., которая не только дает емкое определение, но</w:t>
      </w:r>
      <w:r w:rsidR="004A2628" w:rsidRPr="00E36EDE">
        <w:rPr>
          <w:rFonts w:ascii="Times New Roman" w:hAnsi="Times New Roman" w:cs="Times New Roman"/>
          <w:sz w:val="24"/>
          <w:szCs w:val="24"/>
        </w:rPr>
        <w:t xml:space="preserve"> и выделяет факторы интеграции.</w:t>
      </w:r>
    </w:p>
    <w:p w:rsidR="00D1393E" w:rsidRPr="00E36EDE" w:rsidRDefault="00D1393E"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Экономическая интеграция, как отмечает О.А. Родионова</w:t>
      </w:r>
      <w:r w:rsidRPr="00E36EDE">
        <w:rPr>
          <w:rFonts w:ascii="Times New Roman" w:hAnsi="Times New Roman" w:cs="Times New Roman"/>
          <w:sz w:val="24"/>
          <w:szCs w:val="24"/>
          <w:vertAlign w:val="superscript"/>
        </w:rPr>
        <w:footnoteReference w:id="2"/>
      </w:r>
      <w:r w:rsidRPr="00E36EDE">
        <w:rPr>
          <w:rFonts w:ascii="Times New Roman" w:hAnsi="Times New Roman" w:cs="Times New Roman"/>
          <w:sz w:val="24"/>
          <w:szCs w:val="24"/>
        </w:rPr>
        <w:t>, является более высокой ступенью сотрудничества, при которой достигается объединение экономических субъектов, их приспособление друг к другу, углубление взаимодействия. Развитие связей между ними. При этом особую и важную роль приобретает согласованное развитие элементов системы межотраслевого взаимодействия и обмена.</w:t>
      </w:r>
    </w:p>
    <w:p w:rsidR="00E755A3" w:rsidRPr="00E36EDE" w:rsidRDefault="009C0948"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Процесс экономической интеграции базируется на следующих факторах:</w:t>
      </w:r>
    </w:p>
    <w:p w:rsidR="00E755A3" w:rsidRPr="00E36EDE" w:rsidRDefault="009C0948" w:rsidP="00E36EDE">
      <w:pPr>
        <w:pStyle w:val="af0"/>
        <w:numPr>
          <w:ilvl w:val="0"/>
          <w:numId w:val="3"/>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международное разделение труда;</w:t>
      </w:r>
    </w:p>
    <w:p w:rsidR="00E755A3" w:rsidRPr="00E36EDE" w:rsidRDefault="009C0948" w:rsidP="00E36EDE">
      <w:pPr>
        <w:pStyle w:val="af0"/>
        <w:numPr>
          <w:ilvl w:val="0"/>
          <w:numId w:val="3"/>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активизация развития международных экономических отношений; ‒ рост интеграции экономик стран мира; </w:t>
      </w:r>
    </w:p>
    <w:p w:rsidR="00E755A3" w:rsidRPr="00E36EDE" w:rsidRDefault="009C0948" w:rsidP="00E36EDE">
      <w:pPr>
        <w:pStyle w:val="af0"/>
        <w:numPr>
          <w:ilvl w:val="0"/>
          <w:numId w:val="3"/>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повышение научно-технического прогресса; ‒ увеличение степени открытости национальных экономик; </w:t>
      </w:r>
    </w:p>
    <w:p w:rsidR="00E755A3" w:rsidRPr="00E36EDE" w:rsidRDefault="009C0948" w:rsidP="00E36EDE">
      <w:pPr>
        <w:pStyle w:val="af0"/>
        <w:numPr>
          <w:ilvl w:val="0"/>
          <w:numId w:val="3"/>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повышение однородности экономической жизни на основе моделей экономического развития. </w:t>
      </w:r>
    </w:p>
    <w:p w:rsidR="00801CB0" w:rsidRPr="00E36EDE" w:rsidRDefault="009C0948"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Каждая из постепенно развивающихся стадий интеграции можно рассматривать и как шаг по пути последующего развития, и в качестве самостоятельного вида интеграционного объединения</w:t>
      </w:r>
      <w:r w:rsidR="00E755A3" w:rsidRPr="00E36EDE">
        <w:rPr>
          <w:rFonts w:ascii="Times New Roman" w:hAnsi="Times New Roman" w:cs="Times New Roman"/>
          <w:sz w:val="24"/>
          <w:szCs w:val="24"/>
        </w:rPr>
        <w:t>.</w:t>
      </w:r>
    </w:p>
    <w:p w:rsidR="00367B1C" w:rsidRPr="00E36EDE" w:rsidRDefault="00600E43"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Развитие экономической интеграции подвергалось воздействию исторических особенностей, правовых условий и экономической политики, включая торговую политику государств. Данный и</w:t>
      </w:r>
      <w:r w:rsidR="00B92BF0" w:rsidRPr="00E36EDE">
        <w:rPr>
          <w:rFonts w:ascii="Times New Roman" w:hAnsi="Times New Roman" w:cs="Times New Roman"/>
          <w:sz w:val="24"/>
          <w:szCs w:val="24"/>
        </w:rPr>
        <w:t xml:space="preserve">сторический процесс экономической интеграции в международном масштабе предопределил ее развитие в следующих формах, представленных в </w:t>
      </w:r>
      <w:r w:rsidR="00D16415" w:rsidRPr="00E36EDE">
        <w:rPr>
          <w:rFonts w:ascii="Times New Roman" w:hAnsi="Times New Roman" w:cs="Times New Roman"/>
          <w:sz w:val="24"/>
          <w:szCs w:val="24"/>
        </w:rPr>
        <w:t>приложени</w:t>
      </w:r>
      <w:r w:rsidR="00952E5C" w:rsidRPr="00E36EDE">
        <w:rPr>
          <w:rFonts w:ascii="Times New Roman" w:hAnsi="Times New Roman" w:cs="Times New Roman"/>
          <w:sz w:val="24"/>
          <w:szCs w:val="24"/>
        </w:rPr>
        <w:t>и</w:t>
      </w:r>
      <w:r w:rsidR="00D16415" w:rsidRPr="00E36EDE">
        <w:rPr>
          <w:rFonts w:ascii="Times New Roman" w:hAnsi="Times New Roman" w:cs="Times New Roman"/>
          <w:sz w:val="24"/>
          <w:szCs w:val="24"/>
        </w:rPr>
        <w:t xml:space="preserve"> А</w:t>
      </w:r>
      <w:r w:rsidR="001B7628" w:rsidRPr="00E36EDE">
        <w:rPr>
          <w:rFonts w:ascii="Times New Roman" w:hAnsi="Times New Roman" w:cs="Times New Roman"/>
          <w:sz w:val="24"/>
          <w:szCs w:val="24"/>
        </w:rPr>
        <w:t>.</w:t>
      </w:r>
    </w:p>
    <w:p w:rsidR="00600E43" w:rsidRPr="00E36EDE" w:rsidRDefault="00600E43"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Большинство существующих и развивающих интеграционных объединений проходит данные формы международной экономической интеграции. Подобный путь реализуется в отношения между РФ, и странами входящих в состав Евразийского экономического союза.</w:t>
      </w:r>
    </w:p>
    <w:p w:rsidR="00BC4126" w:rsidRPr="00E36EDE" w:rsidRDefault="009C0948"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Развитие внешнеэкономических связей Российской Федерации (РФ) в настоящее время идет по пути реализации стратегически важных направлений, одним из которых является развитие международного таможенного сотрудничества в рамках Евразийского </w:t>
      </w:r>
      <w:r w:rsidRPr="00E36EDE">
        <w:rPr>
          <w:rFonts w:ascii="Times New Roman" w:hAnsi="Times New Roman" w:cs="Times New Roman"/>
          <w:sz w:val="24"/>
          <w:szCs w:val="24"/>
        </w:rPr>
        <w:lastRenderedPageBreak/>
        <w:t>экономического союза, который изначально развивался на основе таможенного союза между Россией, Казахстаном и Белоруссией.</w:t>
      </w:r>
    </w:p>
    <w:p w:rsidR="00600E43" w:rsidRPr="00E36EDE" w:rsidRDefault="00600E43"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В следующем параграфе следует детально изучить необходимость и возможности международной интеграции.</w:t>
      </w:r>
    </w:p>
    <w:p w:rsidR="00AF1B3E" w:rsidRPr="00E36EDE" w:rsidRDefault="00AF1B3E" w:rsidP="00E36EDE">
      <w:pPr>
        <w:spacing w:after="0" w:line="240" w:lineRule="auto"/>
        <w:jc w:val="both"/>
        <w:rPr>
          <w:rFonts w:ascii="Times New Roman" w:hAnsi="Times New Roman" w:cs="Times New Roman"/>
          <w:sz w:val="24"/>
          <w:szCs w:val="24"/>
        </w:rPr>
      </w:pPr>
    </w:p>
    <w:p w:rsidR="00BC4126" w:rsidRPr="00E36EDE" w:rsidRDefault="00BC4126" w:rsidP="00E36EDE">
      <w:pPr>
        <w:pStyle w:val="1"/>
        <w:spacing w:before="0" w:line="240" w:lineRule="auto"/>
        <w:ind w:firstLine="624"/>
        <w:rPr>
          <w:rFonts w:ascii="Times New Roman" w:hAnsi="Times New Roman" w:cs="Times New Roman"/>
          <w:b w:val="0"/>
          <w:color w:val="auto"/>
          <w:sz w:val="24"/>
          <w:szCs w:val="24"/>
        </w:rPr>
      </w:pPr>
      <w:bookmarkStart w:id="5" w:name="_Toc440712253"/>
      <w:bookmarkStart w:id="6" w:name="_Toc447095757"/>
      <w:bookmarkStart w:id="7" w:name="_Toc453327461"/>
      <w:r w:rsidRPr="00E36EDE">
        <w:rPr>
          <w:rFonts w:ascii="Times New Roman" w:hAnsi="Times New Roman" w:cs="Times New Roman"/>
          <w:b w:val="0"/>
          <w:color w:val="auto"/>
          <w:sz w:val="24"/>
          <w:szCs w:val="24"/>
        </w:rPr>
        <w:t>1.2 Необходимость и возможности международной интеграции</w:t>
      </w:r>
      <w:bookmarkEnd w:id="5"/>
      <w:bookmarkEnd w:id="6"/>
      <w:bookmarkEnd w:id="7"/>
    </w:p>
    <w:p w:rsidR="00BC4126" w:rsidRPr="00E36EDE" w:rsidRDefault="00BC4126" w:rsidP="00E36EDE">
      <w:pPr>
        <w:spacing w:after="0" w:line="240" w:lineRule="auto"/>
        <w:ind w:firstLine="624"/>
        <w:rPr>
          <w:rFonts w:ascii="Times New Roman" w:hAnsi="Times New Roman" w:cs="Times New Roman"/>
          <w:sz w:val="24"/>
          <w:szCs w:val="24"/>
        </w:rPr>
      </w:pPr>
    </w:p>
    <w:p w:rsidR="009429CB" w:rsidRPr="00E36EDE" w:rsidRDefault="009429CB"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В условиях интернационализации мировой экономики растет зависимость развития каждой национальной экономики от внешних факторов. Это подтверждается ростом мирового товарооборота, объемов инвестирования капиталов за рубеж, активизацией международной миграции рабочей силы. Очевидно, это проистекает из того, что внешнеэкономические факторы смягчают (или даже устраняют) часть противоречий в национальных экономиках, позволяя более рационально сочетать внутренние и внешние возможности для эффективного хозяйствования и экономического развития.</w:t>
      </w:r>
    </w:p>
    <w:p w:rsidR="000905C1" w:rsidRPr="00E36EDE" w:rsidRDefault="009429CB"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Последнее ведет к углублению международного разделения труда (МРТ) и усилению взаимозависимости национальных экономик, выходящих за пределы своих национальных территориальных границ и становящихся все более открытыми. Как следствие формируются разнообразные и устойчивые хозяйственные связи (прежде всего производственные, финансовые, внешнеторговые и т.д.), которые выводят воспроизводственный процесс за пределы национальной экономики и в результате переплетения с факторами производства других экономик, позволяют повысить их экономическую эффективность. Этот процесс протекает в условиях рынка, само существование которого предполагает наличие конкуренции, постоянное обновление конкурентно - образующих факторов и обострение конкурентной борьбы за рынки сбыта, источники сырья и другие факторы и условия производства. В результате появляются новые формы хозяйствования, позволяющие превратить реальных и потенциальных конкурентов на современном рынке в партнеров, с которыми можно согласовывать меры по реализации экономических и социальных программ, решать задачи, которые невозможно выполнить в полном объеме без объединения, интеграции усилий и ресурсов нескольких стран</w:t>
      </w:r>
      <w:r w:rsidR="000905C1" w:rsidRPr="00E36EDE">
        <w:rPr>
          <w:rFonts w:ascii="Times New Roman" w:hAnsi="Times New Roman" w:cs="Times New Roman"/>
          <w:sz w:val="24"/>
          <w:szCs w:val="24"/>
        </w:rPr>
        <w:t>.</w:t>
      </w:r>
    </w:p>
    <w:p w:rsidR="000905C1" w:rsidRPr="00E36EDE" w:rsidRDefault="000905C1" w:rsidP="00E36EDE">
      <w:pPr>
        <w:spacing w:after="0" w:line="240" w:lineRule="auto"/>
        <w:ind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Основным фактором, побуждающим страны объединять свои усилия, является рассмотрение экономической интеграции в качестве средства преодоления противоречия между необходимостью эффективного развития экономики каждой страны, участвовавшей во взаимном международном разделении труда, и неограниченными возможностями, которыми располагали отдельные страны региона для реализации этой неотложной экономической задачи.</w:t>
      </w:r>
    </w:p>
    <w:p w:rsidR="006318C6" w:rsidRPr="00E36EDE" w:rsidRDefault="006318C6" w:rsidP="00E36EDE">
      <w:pPr>
        <w:spacing w:after="0" w:line="240" w:lineRule="auto"/>
        <w:ind w:firstLine="624"/>
        <w:jc w:val="both"/>
        <w:rPr>
          <w:rFonts w:ascii="Times New Roman" w:hAnsi="Times New Roman" w:cs="Times New Roman"/>
          <w:color w:val="000000" w:themeColor="text1"/>
          <w:sz w:val="24"/>
          <w:szCs w:val="24"/>
        </w:rPr>
      </w:pPr>
      <w:r w:rsidRPr="00E36EDE">
        <w:rPr>
          <w:rFonts w:ascii="Times New Roman" w:eastAsia="Times New Roman" w:hAnsi="Times New Roman" w:cs="Times New Roman"/>
          <w:color w:val="000000" w:themeColor="text1"/>
          <w:sz w:val="24"/>
          <w:szCs w:val="24"/>
          <w:lang w:eastAsia="ru-RU"/>
        </w:rPr>
        <w:t>Государствам важно обеспечить рост эффективности своих национальных хозяйств за счет условий и возможностей, возникающих в процессе международного обобществления производства на уровне регионов</w:t>
      </w:r>
      <w:r w:rsidR="00F62CD2" w:rsidRPr="00E36EDE">
        <w:rPr>
          <w:rFonts w:ascii="Times New Roman" w:eastAsia="Times New Roman" w:hAnsi="Times New Roman" w:cs="Times New Roman"/>
          <w:color w:val="000000" w:themeColor="text1"/>
          <w:sz w:val="24"/>
          <w:szCs w:val="24"/>
          <w:lang w:eastAsia="ru-RU"/>
        </w:rPr>
        <w:t>:</w:t>
      </w:r>
    </w:p>
    <w:p w:rsidR="00DC008C" w:rsidRPr="00E36EDE" w:rsidRDefault="00DC008C" w:rsidP="00E36EDE">
      <w:pPr>
        <w:pStyle w:val="af0"/>
        <w:numPr>
          <w:ilvl w:val="0"/>
          <w:numId w:val="4"/>
        </w:numPr>
        <w:shd w:val="clear" w:color="auto" w:fill="FFFFFF"/>
        <w:spacing w:after="0" w:line="240" w:lineRule="auto"/>
        <w:ind w:left="0"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увеличивается территория взаимодействия и проникновения товаров и услуг субъектов экономики, обеспечивается усиление конкурентной борьбы между хозяйствующими субъектами интернирующихся стран, что мотивирует их на поиск более эффективных технологий, средств производства, ресурсов, использование которых обеспечивает рост производства.</w:t>
      </w:r>
    </w:p>
    <w:p w:rsidR="00DC008C" w:rsidRPr="00E36EDE" w:rsidRDefault="00DC008C" w:rsidP="00E36EDE">
      <w:pPr>
        <w:pStyle w:val="af0"/>
        <w:numPr>
          <w:ilvl w:val="0"/>
          <w:numId w:val="4"/>
        </w:numPr>
        <w:shd w:val="clear" w:color="auto" w:fill="FFFFFF"/>
        <w:spacing w:after="0" w:line="240" w:lineRule="auto"/>
        <w:ind w:left="0"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в таких интеграционных системах обеспечивается стабильная и предсказуемая ситуация для взаимного сотрудничества в сфере торговли по сравнению с другими формами переговоров, в которых могут существенно отличаться интересы</w:t>
      </w:r>
      <w:r w:rsidR="006318C6" w:rsidRPr="00E36EDE">
        <w:rPr>
          <w:rFonts w:ascii="Times New Roman" w:eastAsia="Times New Roman" w:hAnsi="Times New Roman" w:cs="Times New Roman"/>
          <w:color w:val="000000" w:themeColor="text1"/>
          <w:sz w:val="24"/>
          <w:szCs w:val="24"/>
          <w:lang w:eastAsia="ru-RU"/>
        </w:rPr>
        <w:t xml:space="preserve"> сторон</w:t>
      </w:r>
    </w:p>
    <w:p w:rsidR="000905C1" w:rsidRPr="00E36EDE" w:rsidRDefault="000905C1" w:rsidP="00E36EDE">
      <w:pPr>
        <w:pStyle w:val="af0"/>
        <w:numPr>
          <w:ilvl w:val="0"/>
          <w:numId w:val="4"/>
        </w:numPr>
        <w:shd w:val="clear" w:color="auto" w:fill="FFFFFF"/>
        <w:spacing w:after="0" w:line="240" w:lineRule="auto"/>
        <w:ind w:left="0"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 xml:space="preserve">интеграционные блоки не только улучшают взаимную торговлю их участников, но и укрепляют их согласованную позицию в рамках торговых переговоров во </w:t>
      </w:r>
      <w:r w:rsidRPr="00E36EDE">
        <w:rPr>
          <w:rFonts w:ascii="Times New Roman" w:eastAsia="Times New Roman" w:hAnsi="Times New Roman" w:cs="Times New Roman"/>
          <w:color w:val="000000" w:themeColor="text1"/>
          <w:sz w:val="24"/>
          <w:szCs w:val="24"/>
          <w:lang w:eastAsia="ru-RU"/>
        </w:rPr>
        <w:lastRenderedPageBreak/>
        <w:t>Всемирной торговой организации. Выступления от лица блока более весомы и дают лучшие результаты в области международной политики;</w:t>
      </w:r>
    </w:p>
    <w:p w:rsidR="000905C1" w:rsidRPr="00E36EDE" w:rsidRDefault="000905C1" w:rsidP="00E36EDE">
      <w:pPr>
        <w:pStyle w:val="af0"/>
        <w:numPr>
          <w:ilvl w:val="0"/>
          <w:numId w:val="4"/>
        </w:numPr>
        <w:shd w:val="clear" w:color="auto" w:fill="FFFFFF"/>
        <w:spacing w:after="0" w:line="240" w:lineRule="auto"/>
        <w:ind w:left="0"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 xml:space="preserve">интеграционные объединения, возникающие в современной мировой экономике, предоставляют возможность входящим в них странам использовать преимущества экономики масштаба. В частности, эти преимущества позволяют расширить масштабы рынка сбыта, поддержать местных производителей, особенно среди новых отраслей национальной промышленности, сократить </w:t>
      </w:r>
      <w:proofErr w:type="spellStart"/>
      <w:r w:rsidRPr="00E36EDE">
        <w:rPr>
          <w:rFonts w:ascii="Times New Roman" w:eastAsia="Times New Roman" w:hAnsi="Times New Roman" w:cs="Times New Roman"/>
          <w:color w:val="000000" w:themeColor="text1"/>
          <w:sz w:val="24"/>
          <w:szCs w:val="24"/>
          <w:lang w:eastAsia="ru-RU"/>
        </w:rPr>
        <w:t>межстрановые</w:t>
      </w:r>
      <w:proofErr w:type="spellEnd"/>
      <w:r w:rsidRPr="00E36EDE">
        <w:rPr>
          <w:rFonts w:ascii="Times New Roman" w:eastAsia="Times New Roman" w:hAnsi="Times New Roman" w:cs="Times New Roman"/>
          <w:color w:val="000000" w:themeColor="text1"/>
          <w:sz w:val="24"/>
          <w:szCs w:val="24"/>
          <w:lang w:eastAsia="ru-RU"/>
        </w:rPr>
        <w:t xml:space="preserve"> торговые издержки и извлечь другие торговые льготы на основе теории экономики масштаба. Кроме того, расширенное экономическое пространство создает лучшие условия для привлечения прямых иностранных инвестиций на рынки больших размеров, на которых есть смысл создавать самостоятельные производства;</w:t>
      </w:r>
    </w:p>
    <w:p w:rsidR="000905C1" w:rsidRPr="00E36EDE" w:rsidRDefault="000905C1" w:rsidP="00E36EDE">
      <w:pPr>
        <w:pStyle w:val="af0"/>
        <w:numPr>
          <w:ilvl w:val="0"/>
          <w:numId w:val="4"/>
        </w:numPr>
        <w:shd w:val="clear" w:color="auto" w:fill="FFFFFF"/>
        <w:spacing w:after="0" w:line="240" w:lineRule="auto"/>
        <w:ind w:left="0"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региональные интеграционные объединения формируют для их участников благоприятную внешнеполитическую среду. В самом деле, одной из важнейших задач всех существующих ныне интеграционных блоков является усиление сотрудничества их членов не только в экономической, но и в политической, военной, культурной и других неэкономических сферах</w:t>
      </w:r>
      <w:r w:rsidR="000C244F" w:rsidRPr="00E36EDE">
        <w:rPr>
          <w:rFonts w:ascii="Times New Roman" w:hAnsi="Times New Roman" w:cs="Times New Roman"/>
          <w:sz w:val="24"/>
          <w:szCs w:val="24"/>
          <w:vertAlign w:val="superscript"/>
        </w:rPr>
        <w:footnoteReference w:id="3"/>
      </w:r>
      <w:r w:rsidRPr="00E36EDE">
        <w:rPr>
          <w:rFonts w:ascii="Times New Roman" w:eastAsia="Times New Roman" w:hAnsi="Times New Roman" w:cs="Times New Roman"/>
          <w:color w:val="000000" w:themeColor="text1"/>
          <w:sz w:val="24"/>
          <w:szCs w:val="24"/>
          <w:lang w:eastAsia="ru-RU"/>
        </w:rPr>
        <w:t>.</w:t>
      </w:r>
      <w:r w:rsidR="000C244F" w:rsidRPr="00E36EDE">
        <w:rPr>
          <w:rFonts w:ascii="Times New Roman" w:hAnsi="Times New Roman" w:cs="Times New Roman"/>
          <w:sz w:val="24"/>
          <w:szCs w:val="24"/>
          <w:vertAlign w:val="superscript"/>
        </w:rPr>
        <w:t xml:space="preserve"> </w:t>
      </w:r>
    </w:p>
    <w:p w:rsidR="000905C1" w:rsidRPr="00E36EDE" w:rsidRDefault="000905C1" w:rsidP="00E36EDE">
      <w:pPr>
        <w:shd w:val="clear" w:color="auto" w:fill="FFFFFF"/>
        <w:spacing w:after="0" w:line="240" w:lineRule="auto"/>
        <w:ind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По мнению Е. Р. Молчанова</w:t>
      </w:r>
      <w:r w:rsidRPr="00E36EDE">
        <w:rPr>
          <w:rFonts w:ascii="Times New Roman" w:eastAsia="Times New Roman" w:hAnsi="Times New Roman" w:cs="Times New Roman"/>
          <w:sz w:val="24"/>
          <w:szCs w:val="24"/>
          <w:lang w:eastAsia="ru-RU"/>
        </w:rPr>
        <w:t xml:space="preserve">, </w:t>
      </w:r>
      <w:r w:rsidRPr="00E36EDE">
        <w:rPr>
          <w:rFonts w:ascii="Times New Roman" w:eastAsia="Times New Roman" w:hAnsi="Times New Roman" w:cs="Times New Roman"/>
          <w:color w:val="000000" w:themeColor="text1"/>
          <w:sz w:val="24"/>
          <w:szCs w:val="24"/>
          <w:lang w:eastAsia="ru-RU"/>
        </w:rPr>
        <w:t xml:space="preserve">интеграционные процессы </w:t>
      </w:r>
      <w:r w:rsidR="009F3074" w:rsidRPr="00E36EDE">
        <w:rPr>
          <w:rFonts w:ascii="Times New Roman" w:eastAsia="Times New Roman" w:hAnsi="Times New Roman" w:cs="Times New Roman"/>
          <w:color w:val="000000" w:themeColor="text1"/>
          <w:sz w:val="24"/>
          <w:szCs w:val="24"/>
          <w:lang w:eastAsia="ru-RU"/>
        </w:rPr>
        <w:t>реализуются</w:t>
      </w:r>
      <w:r w:rsidRPr="00E36EDE">
        <w:rPr>
          <w:rFonts w:ascii="Times New Roman" w:eastAsia="Times New Roman" w:hAnsi="Times New Roman" w:cs="Times New Roman"/>
          <w:color w:val="000000" w:themeColor="text1"/>
          <w:sz w:val="24"/>
          <w:szCs w:val="24"/>
          <w:lang w:eastAsia="ru-RU"/>
        </w:rPr>
        <w:t xml:space="preserve"> с помощью ряда предпосылок.</w:t>
      </w:r>
    </w:p>
    <w:p w:rsidR="000905C1" w:rsidRPr="00E36EDE" w:rsidRDefault="000905C1" w:rsidP="00E36EDE">
      <w:pPr>
        <w:shd w:val="clear" w:color="auto" w:fill="FFFFFF"/>
        <w:spacing w:after="0" w:line="240" w:lineRule="auto"/>
        <w:ind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Во-первых, одинаковы или сходны уровни экономического развития интегрирующихся стран. Как правило, международная экономическая интегр</w:t>
      </w:r>
      <w:r w:rsidR="009F3074" w:rsidRPr="00E36EDE">
        <w:rPr>
          <w:rFonts w:ascii="Times New Roman" w:eastAsia="Times New Roman" w:hAnsi="Times New Roman" w:cs="Times New Roman"/>
          <w:color w:val="000000" w:themeColor="text1"/>
          <w:sz w:val="24"/>
          <w:szCs w:val="24"/>
          <w:lang w:eastAsia="ru-RU"/>
        </w:rPr>
        <w:t>ация возникает либо между промы</w:t>
      </w:r>
      <w:r w:rsidRPr="00E36EDE">
        <w:rPr>
          <w:rFonts w:ascii="Times New Roman" w:eastAsia="Times New Roman" w:hAnsi="Times New Roman" w:cs="Times New Roman"/>
          <w:color w:val="000000" w:themeColor="text1"/>
          <w:sz w:val="24"/>
          <w:szCs w:val="24"/>
          <w:lang w:eastAsia="ru-RU"/>
        </w:rPr>
        <w:t>шленно развитыми странами, либо между развивающимися государствами. Более того, интеграционные процессы идут заметно активнее между государствами, находящимися на близком уровне экономического развития.</w:t>
      </w:r>
    </w:p>
    <w:p w:rsidR="000905C1" w:rsidRPr="00E36EDE" w:rsidRDefault="000905C1" w:rsidP="00E36EDE">
      <w:pPr>
        <w:shd w:val="clear" w:color="auto" w:fill="FFFFFF"/>
        <w:spacing w:after="0" w:line="240" w:lineRule="auto"/>
        <w:ind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Попытки интеграцион</w:t>
      </w:r>
      <w:r w:rsidR="009F3074" w:rsidRPr="00E36EDE">
        <w:rPr>
          <w:rFonts w:ascii="Times New Roman" w:eastAsia="Times New Roman" w:hAnsi="Times New Roman" w:cs="Times New Roman"/>
          <w:color w:val="000000" w:themeColor="text1"/>
          <w:sz w:val="24"/>
          <w:szCs w:val="24"/>
          <w:lang w:eastAsia="ru-RU"/>
        </w:rPr>
        <w:t>ных объединений между промышлен</w:t>
      </w:r>
      <w:r w:rsidRPr="00E36EDE">
        <w:rPr>
          <w:rFonts w:ascii="Times New Roman" w:eastAsia="Times New Roman" w:hAnsi="Times New Roman" w:cs="Times New Roman"/>
          <w:color w:val="000000" w:themeColor="text1"/>
          <w:sz w:val="24"/>
          <w:szCs w:val="24"/>
          <w:lang w:eastAsia="ru-RU"/>
        </w:rPr>
        <w:t>но развитыми и развивающимися государствами хотя и имеют место, но находятся на раннем этапе становления, который пока не позволяет сделать однозначных выводов о степени их эффективности.</w:t>
      </w:r>
    </w:p>
    <w:p w:rsidR="000905C1" w:rsidRPr="00E36EDE" w:rsidRDefault="000905C1" w:rsidP="00E36EDE">
      <w:pPr>
        <w:shd w:val="clear" w:color="auto" w:fill="FFFFFF"/>
        <w:spacing w:after="0" w:line="240" w:lineRule="auto"/>
        <w:ind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 xml:space="preserve">Во-вторых, территориальная близость интегрирующихся стран, наличие во многих случаях обшей границы. Большинство интеграционных группировок мира начинались с нескольких соседних стран, расположенных в непосредственной географической близости и имеющих общие транспортные коммуникации. </w:t>
      </w:r>
      <w:r w:rsidRPr="00E36EDE">
        <w:rPr>
          <w:rFonts w:ascii="Times New Roman" w:eastAsia="Times New Roman" w:hAnsi="Times New Roman" w:cs="Times New Roman"/>
          <w:color w:val="000000" w:themeColor="text1"/>
          <w:sz w:val="24"/>
          <w:szCs w:val="24"/>
          <w:shd w:val="clear" w:color="auto" w:fill="FFFFFF"/>
          <w:lang w:eastAsia="ru-RU"/>
        </w:rPr>
        <w:t>Затем к первоначальной группе стран подключались другие соседние государства.</w:t>
      </w:r>
    </w:p>
    <w:p w:rsidR="000905C1" w:rsidRPr="00E36EDE" w:rsidRDefault="000905C1" w:rsidP="00E36EDE">
      <w:pPr>
        <w:shd w:val="clear" w:color="auto" w:fill="FFFFFF"/>
        <w:spacing w:after="0" w:line="240" w:lineRule="auto"/>
        <w:ind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В-третьих, предпосылкой возникновения новых интеграционных блоков является так называемый демонстрационный эффект. Дело в том, что в странах, участвующих в международной экономической интеграции, обычно происходит ускорение темпов экономического роста, снижение инфляции, рост занятости и другие положительные экономические сдвиги, что оказывает определенное стимулирующее воздействие на другие страны.</w:t>
      </w:r>
    </w:p>
    <w:p w:rsidR="006318C6" w:rsidRPr="00E36EDE" w:rsidRDefault="006318C6" w:rsidP="00E36EDE">
      <w:pPr>
        <w:shd w:val="clear" w:color="auto" w:fill="FFFFFF"/>
        <w:spacing w:after="0" w:line="240" w:lineRule="auto"/>
        <w:ind w:firstLine="624"/>
        <w:jc w:val="both"/>
        <w:rPr>
          <w:rFonts w:ascii="Times New Roman" w:eastAsia="Times New Roman" w:hAnsi="Times New Roman" w:cs="Times New Roman"/>
          <w:color w:val="000000" w:themeColor="text1"/>
          <w:sz w:val="24"/>
          <w:szCs w:val="24"/>
          <w:lang w:eastAsia="ru-RU"/>
        </w:rPr>
      </w:pPr>
      <w:r w:rsidRPr="00E36EDE">
        <w:rPr>
          <w:rFonts w:ascii="Times New Roman" w:eastAsia="Times New Roman" w:hAnsi="Times New Roman" w:cs="Times New Roman"/>
          <w:color w:val="000000" w:themeColor="text1"/>
          <w:sz w:val="24"/>
          <w:szCs w:val="24"/>
          <w:lang w:eastAsia="ru-RU"/>
        </w:rPr>
        <w:t>Все вышеназванные предпосылки абсолютно применимы к Евразийскому эк</w:t>
      </w:r>
      <w:r w:rsidR="00F62CD2" w:rsidRPr="00E36EDE">
        <w:rPr>
          <w:rFonts w:ascii="Times New Roman" w:eastAsia="Times New Roman" w:hAnsi="Times New Roman" w:cs="Times New Roman"/>
          <w:color w:val="000000" w:themeColor="text1"/>
          <w:sz w:val="24"/>
          <w:szCs w:val="24"/>
          <w:lang w:eastAsia="ru-RU"/>
        </w:rPr>
        <w:t>ономическому союзу, деятельность</w:t>
      </w:r>
      <w:r w:rsidRPr="00E36EDE">
        <w:rPr>
          <w:rFonts w:ascii="Times New Roman" w:eastAsia="Times New Roman" w:hAnsi="Times New Roman" w:cs="Times New Roman"/>
          <w:color w:val="000000" w:themeColor="text1"/>
          <w:sz w:val="24"/>
          <w:szCs w:val="24"/>
          <w:lang w:eastAsia="ru-RU"/>
        </w:rPr>
        <w:t xml:space="preserve"> и развитие которого будут проанализированы в следующей главе.</w:t>
      </w:r>
    </w:p>
    <w:p w:rsidR="00D03F26" w:rsidRPr="00E36EDE" w:rsidRDefault="00D03F26" w:rsidP="00E36EDE">
      <w:pPr>
        <w:shd w:val="clear" w:color="auto" w:fill="FFFFFF"/>
        <w:spacing w:after="0" w:line="240" w:lineRule="auto"/>
        <w:ind w:firstLine="624"/>
        <w:jc w:val="both"/>
        <w:rPr>
          <w:rFonts w:ascii="Times New Roman" w:eastAsia="Times New Roman" w:hAnsi="Times New Roman" w:cs="Times New Roman"/>
          <w:color w:val="000000" w:themeColor="text1"/>
          <w:sz w:val="24"/>
          <w:szCs w:val="24"/>
          <w:lang w:eastAsia="ru-RU"/>
        </w:rPr>
      </w:pPr>
    </w:p>
    <w:p w:rsidR="00D03F26" w:rsidRPr="00E36EDE" w:rsidRDefault="00D03F26" w:rsidP="00E36EDE">
      <w:pPr>
        <w:shd w:val="clear" w:color="auto" w:fill="FFFFFF"/>
        <w:spacing w:after="0" w:line="240" w:lineRule="auto"/>
        <w:ind w:firstLine="624"/>
        <w:jc w:val="both"/>
        <w:rPr>
          <w:rFonts w:ascii="Times New Roman" w:eastAsia="Times New Roman" w:hAnsi="Times New Roman" w:cs="Times New Roman"/>
          <w:color w:val="000000" w:themeColor="text1"/>
          <w:sz w:val="24"/>
          <w:szCs w:val="24"/>
          <w:lang w:eastAsia="ru-RU"/>
        </w:rPr>
      </w:pPr>
    </w:p>
    <w:p w:rsidR="00D03F26" w:rsidRPr="00E36EDE" w:rsidRDefault="00D03F26" w:rsidP="00E36EDE">
      <w:pPr>
        <w:tabs>
          <w:tab w:val="left" w:pos="7786"/>
        </w:tabs>
        <w:spacing w:after="0" w:line="240" w:lineRule="auto"/>
        <w:ind w:firstLine="624"/>
        <w:jc w:val="both"/>
        <w:rPr>
          <w:rFonts w:ascii="Times New Roman" w:hAnsi="Times New Roman" w:cs="Times New Roman"/>
          <w:sz w:val="24"/>
          <w:szCs w:val="24"/>
        </w:rPr>
      </w:pPr>
      <w:bookmarkStart w:id="8" w:name="_Toc440712254"/>
      <w:bookmarkStart w:id="9" w:name="_Toc447095758"/>
    </w:p>
    <w:p w:rsidR="00D03F26" w:rsidRPr="00E36EDE" w:rsidRDefault="00D03F26" w:rsidP="00E36EDE">
      <w:pPr>
        <w:tabs>
          <w:tab w:val="left" w:pos="7786"/>
        </w:tabs>
        <w:spacing w:after="0" w:line="240" w:lineRule="auto"/>
        <w:ind w:firstLine="624"/>
        <w:jc w:val="both"/>
        <w:rPr>
          <w:rFonts w:ascii="Times New Roman" w:hAnsi="Times New Roman" w:cs="Times New Roman"/>
          <w:sz w:val="24"/>
          <w:szCs w:val="24"/>
        </w:rPr>
      </w:pPr>
    </w:p>
    <w:p w:rsidR="00D03F26" w:rsidRPr="00E36EDE" w:rsidRDefault="00D03F26" w:rsidP="00E36EDE">
      <w:pPr>
        <w:tabs>
          <w:tab w:val="left" w:pos="7786"/>
        </w:tabs>
        <w:spacing w:after="0" w:line="240" w:lineRule="auto"/>
        <w:ind w:firstLine="624"/>
        <w:jc w:val="both"/>
        <w:rPr>
          <w:rFonts w:ascii="Times New Roman" w:hAnsi="Times New Roman" w:cs="Times New Roman"/>
          <w:sz w:val="24"/>
          <w:szCs w:val="24"/>
        </w:rPr>
      </w:pPr>
    </w:p>
    <w:p w:rsidR="007C323C" w:rsidRPr="00E36EDE" w:rsidRDefault="00F62CD2" w:rsidP="00E36EDE">
      <w:pPr>
        <w:tabs>
          <w:tab w:val="left" w:pos="7786"/>
        </w:tabs>
        <w:spacing w:after="0" w:line="240" w:lineRule="auto"/>
        <w:ind w:firstLine="624"/>
        <w:jc w:val="both"/>
        <w:rPr>
          <w:rFonts w:ascii="Times New Roman" w:hAnsi="Times New Roman" w:cs="Times New Roman"/>
          <w:color w:val="000000" w:themeColor="text1"/>
          <w:sz w:val="24"/>
          <w:szCs w:val="24"/>
        </w:rPr>
      </w:pPr>
      <w:r w:rsidRPr="00E36EDE">
        <w:rPr>
          <w:rFonts w:ascii="Times New Roman" w:hAnsi="Times New Roman" w:cs="Times New Roman"/>
          <w:sz w:val="24"/>
          <w:szCs w:val="24"/>
        </w:rPr>
        <w:lastRenderedPageBreak/>
        <w:t>2.ЕВРАЗИЙСКИЙ ЭКОНОМИЧЕСКИЙ СОЮЗ КАК ФОРМА ИНТЕГРАЦИИ</w:t>
      </w:r>
      <w:bookmarkEnd w:id="8"/>
      <w:bookmarkEnd w:id="9"/>
    </w:p>
    <w:p w:rsidR="00EC7E9C" w:rsidRPr="00E36EDE" w:rsidRDefault="00EC7E9C" w:rsidP="00E36EDE">
      <w:pPr>
        <w:pStyle w:val="1"/>
        <w:spacing w:before="0" w:line="240" w:lineRule="auto"/>
        <w:ind w:firstLine="624"/>
        <w:jc w:val="both"/>
        <w:rPr>
          <w:rFonts w:ascii="Times New Roman" w:hAnsi="Times New Roman" w:cs="Times New Roman"/>
          <w:b w:val="0"/>
          <w:color w:val="auto"/>
          <w:sz w:val="24"/>
          <w:szCs w:val="24"/>
        </w:rPr>
      </w:pPr>
      <w:bookmarkStart w:id="10" w:name="_Toc440712255"/>
      <w:bookmarkStart w:id="11" w:name="_Toc447095759"/>
      <w:bookmarkStart w:id="12" w:name="_Toc453327462"/>
      <w:r w:rsidRPr="00E36EDE">
        <w:rPr>
          <w:rFonts w:ascii="Times New Roman" w:hAnsi="Times New Roman" w:cs="Times New Roman"/>
          <w:b w:val="0"/>
          <w:color w:val="auto"/>
          <w:sz w:val="24"/>
          <w:szCs w:val="24"/>
        </w:rPr>
        <w:t>2.1 Сущность и особенности Евразийского экономического союза</w:t>
      </w:r>
      <w:bookmarkEnd w:id="10"/>
      <w:bookmarkEnd w:id="11"/>
      <w:bookmarkEnd w:id="12"/>
    </w:p>
    <w:p w:rsidR="00EC7E9C" w:rsidRPr="00E36EDE" w:rsidRDefault="00EC7E9C" w:rsidP="00E36EDE">
      <w:pPr>
        <w:pStyle w:val="1"/>
        <w:spacing w:before="0" w:line="240" w:lineRule="auto"/>
        <w:ind w:firstLine="624"/>
        <w:rPr>
          <w:rFonts w:ascii="Times New Roman" w:hAnsi="Times New Roman" w:cs="Times New Roman"/>
          <w:sz w:val="24"/>
          <w:szCs w:val="24"/>
        </w:rPr>
      </w:pPr>
    </w:p>
    <w:p w:rsidR="0004679F" w:rsidRPr="00E36EDE" w:rsidRDefault="0004679F"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Евразийский экономический союз - международная организация региональной экономической интеграции, обладающая международной правосубъектностью и учрежденная Договором о Евразийском экономическом союзе</w:t>
      </w:r>
      <w:r w:rsidR="0008681E" w:rsidRPr="00E36EDE">
        <w:rPr>
          <w:rFonts w:ascii="Times New Roman" w:hAnsi="Times New Roman" w:cs="Times New Roman"/>
          <w:sz w:val="24"/>
          <w:szCs w:val="24"/>
          <w:vertAlign w:val="superscript"/>
        </w:rPr>
        <w:footnoteReference w:id="4"/>
      </w:r>
      <w:r w:rsidRPr="00E36EDE">
        <w:rPr>
          <w:rFonts w:ascii="Times New Roman" w:hAnsi="Times New Roman" w:cs="Times New Roman"/>
          <w:sz w:val="24"/>
          <w:szCs w:val="24"/>
        </w:rPr>
        <w:t>.</w:t>
      </w:r>
    </w:p>
    <w:p w:rsidR="0004679F" w:rsidRPr="00E36EDE" w:rsidRDefault="0004679F"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 В ЕАЭС обеспечивается свобода движения товаров, услуг, капитала и рабочей силы, а также проведение скоординированной, согласованной или единой политики в отраслях экономики.</w:t>
      </w:r>
    </w:p>
    <w:p w:rsidR="00987D85" w:rsidRPr="00E36EDE" w:rsidRDefault="0004679F"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Государствами–членами Евразийского экономического союза являются Республика Армения, Республика Беларусь, Республика Казахстан, Кыргызская</w:t>
      </w:r>
      <w:r w:rsidR="00987D85" w:rsidRPr="00E36EDE">
        <w:rPr>
          <w:rFonts w:ascii="Times New Roman" w:hAnsi="Times New Roman" w:cs="Times New Roman"/>
          <w:sz w:val="24"/>
          <w:szCs w:val="24"/>
        </w:rPr>
        <w:t xml:space="preserve"> Республика</w:t>
      </w:r>
      <w:r w:rsidRPr="00E36EDE">
        <w:rPr>
          <w:rFonts w:ascii="Times New Roman" w:hAnsi="Times New Roman" w:cs="Times New Roman"/>
          <w:sz w:val="24"/>
          <w:szCs w:val="24"/>
        </w:rPr>
        <w:t xml:space="preserve"> и Российская Федерация.</w:t>
      </w:r>
    </w:p>
    <w:p w:rsidR="00987D85" w:rsidRPr="00E36EDE" w:rsidRDefault="0004679F"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ЕАЭС создан в целях всесторонней модернизации, кооперации и повышения конкурентоспособности национальных экономик и создания условий для стабильного развития в интересах повышения жизненного уровня населения государств-членов.</w:t>
      </w:r>
    </w:p>
    <w:p w:rsidR="00F54627" w:rsidRPr="00E36EDE" w:rsidRDefault="00366173"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Союз осуществляет свою деятельность</w:t>
      </w:r>
      <w:r w:rsidR="00F54627" w:rsidRPr="00E36EDE">
        <w:rPr>
          <w:rFonts w:ascii="Times New Roman" w:hAnsi="Times New Roman" w:cs="Times New Roman"/>
          <w:sz w:val="24"/>
          <w:szCs w:val="24"/>
        </w:rPr>
        <w:t xml:space="preserve"> на основе следующих принципов:</w:t>
      </w:r>
    </w:p>
    <w:p w:rsidR="00F54627" w:rsidRPr="00E36EDE" w:rsidRDefault="00366173" w:rsidP="00E36EDE">
      <w:pPr>
        <w:pStyle w:val="af0"/>
        <w:numPr>
          <w:ilvl w:val="0"/>
          <w:numId w:val="11"/>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уважение общепризнанных принципов международного права, включая принципы суверенного равенства государств – членов и их территориальной целостности;</w:t>
      </w:r>
    </w:p>
    <w:p w:rsidR="00F54627" w:rsidRPr="00E36EDE" w:rsidRDefault="00366173" w:rsidP="00E36EDE">
      <w:pPr>
        <w:pStyle w:val="af0"/>
        <w:numPr>
          <w:ilvl w:val="0"/>
          <w:numId w:val="11"/>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уважение особенностей политического устройства государств – членов;</w:t>
      </w:r>
    </w:p>
    <w:p w:rsidR="00F54627" w:rsidRPr="00E36EDE" w:rsidRDefault="00366173" w:rsidP="00E36EDE">
      <w:pPr>
        <w:pStyle w:val="af0"/>
        <w:numPr>
          <w:ilvl w:val="0"/>
          <w:numId w:val="11"/>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обеспечение взаимовыгодного сотрудничества, равноправия и учета национальных интересов Сторон; </w:t>
      </w:r>
    </w:p>
    <w:p w:rsidR="00F54627" w:rsidRPr="00E36EDE" w:rsidRDefault="00366173" w:rsidP="00E36EDE">
      <w:pPr>
        <w:pStyle w:val="af0"/>
        <w:numPr>
          <w:ilvl w:val="0"/>
          <w:numId w:val="11"/>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соблюдение принципов рыночной экономики и добросовестн</w:t>
      </w:r>
      <w:r w:rsidR="00F62CD2" w:rsidRPr="00E36EDE">
        <w:rPr>
          <w:rFonts w:ascii="Times New Roman" w:hAnsi="Times New Roman" w:cs="Times New Roman"/>
          <w:sz w:val="24"/>
          <w:szCs w:val="24"/>
        </w:rPr>
        <w:t xml:space="preserve">ой конкуренции; </w:t>
      </w:r>
    </w:p>
    <w:p w:rsidR="00F54627" w:rsidRPr="00E36EDE" w:rsidRDefault="00366173" w:rsidP="00E36EDE">
      <w:pPr>
        <w:pStyle w:val="af0"/>
        <w:numPr>
          <w:ilvl w:val="0"/>
          <w:numId w:val="11"/>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функционирование таможенного союза без изъятий и ограничений после окончания переходных периодов. </w:t>
      </w:r>
      <w:r w:rsidR="00F54627" w:rsidRPr="00E36EDE">
        <w:rPr>
          <w:rFonts w:ascii="Times New Roman" w:hAnsi="Times New Roman" w:cs="Times New Roman"/>
          <w:sz w:val="24"/>
          <w:szCs w:val="24"/>
        </w:rPr>
        <w:tab/>
      </w:r>
    </w:p>
    <w:p w:rsidR="00366173" w:rsidRPr="00E36EDE" w:rsidRDefault="00366173"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Основными целями Союза являются:</w:t>
      </w:r>
    </w:p>
    <w:p w:rsidR="00366173" w:rsidRPr="00E36EDE" w:rsidRDefault="00366173" w:rsidP="00E36EDE">
      <w:pPr>
        <w:pStyle w:val="af0"/>
        <w:numPr>
          <w:ilvl w:val="0"/>
          <w:numId w:val="8"/>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создание условий для стабильного развития экономик государств – членов в интересах повышения жизненного уровня их населения; </w:t>
      </w:r>
    </w:p>
    <w:p w:rsidR="00366173" w:rsidRPr="00E36EDE" w:rsidRDefault="00366173" w:rsidP="00E36EDE">
      <w:pPr>
        <w:pStyle w:val="af0"/>
        <w:numPr>
          <w:ilvl w:val="0"/>
          <w:numId w:val="8"/>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стремление к формированию единого рынка товаров, услуг, капитала и трудовых ресурсов в рамках Союза;</w:t>
      </w:r>
    </w:p>
    <w:p w:rsidR="00366173" w:rsidRPr="00E36EDE" w:rsidRDefault="00366173" w:rsidP="00E36EDE">
      <w:pPr>
        <w:pStyle w:val="af0"/>
        <w:numPr>
          <w:ilvl w:val="0"/>
          <w:numId w:val="8"/>
        </w:numPr>
        <w:spacing w:after="0" w:line="240" w:lineRule="auto"/>
        <w:ind w:left="0" w:firstLine="624"/>
        <w:jc w:val="both"/>
        <w:rPr>
          <w:rFonts w:ascii="Times New Roman" w:hAnsi="Times New Roman" w:cs="Times New Roman"/>
          <w:sz w:val="24"/>
          <w:szCs w:val="24"/>
        </w:rPr>
      </w:pPr>
      <w:r w:rsidRPr="00E36EDE">
        <w:rPr>
          <w:rFonts w:ascii="Times New Roman" w:hAnsi="Times New Roman" w:cs="Times New Roman"/>
          <w:sz w:val="24"/>
          <w:szCs w:val="24"/>
        </w:rPr>
        <w:t>всесторонняя модернизация, кооперация и повышение конкурентоспособности национальных экономик в условиях глобальной экономики.</w:t>
      </w:r>
    </w:p>
    <w:p w:rsidR="006B4FAC" w:rsidRPr="00E36EDE" w:rsidRDefault="006B4FAC"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Союз наделяется компетенцией в пределах и объемах, установленных Договором и международными договорами в рамках Союза. </w:t>
      </w:r>
    </w:p>
    <w:p w:rsidR="006B4FAC" w:rsidRPr="00E36EDE" w:rsidRDefault="006B4FAC"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Государства – члены осуществляют скоординированную или согласованную политику в пределах и объемах, установленных Договором и международными договорами в рамках Союза. </w:t>
      </w:r>
    </w:p>
    <w:p w:rsidR="00813F95" w:rsidRPr="00E36EDE" w:rsidRDefault="006B4FAC"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В иных сферах экономики государства – члены стремятся к осуществлению скоординированной или согласованной политики в соответствии с основными принципами и целями Союза.</w:t>
      </w:r>
    </w:p>
    <w:p w:rsidR="00D43DA0" w:rsidRPr="00E36EDE" w:rsidRDefault="005D48C6"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Далее важно изучить и дать оценку деятельности ЕАЭС, т.к. результативность деятельности любой организации определяется ее экономическими показателями развития.</w:t>
      </w:r>
    </w:p>
    <w:p w:rsidR="00A96DDA" w:rsidRPr="00E36EDE" w:rsidRDefault="00A96DDA" w:rsidP="00E36EDE">
      <w:pPr>
        <w:spacing w:after="0" w:line="240" w:lineRule="auto"/>
        <w:ind w:firstLine="624"/>
        <w:jc w:val="both"/>
        <w:rPr>
          <w:rFonts w:ascii="Times New Roman" w:hAnsi="Times New Roman" w:cs="Times New Roman"/>
          <w:sz w:val="24"/>
          <w:szCs w:val="24"/>
        </w:rPr>
      </w:pPr>
    </w:p>
    <w:p w:rsidR="00EB1014" w:rsidRPr="00E36EDE" w:rsidRDefault="002F6AF0" w:rsidP="00E36EDE">
      <w:pPr>
        <w:pStyle w:val="1"/>
        <w:spacing w:before="0" w:line="240" w:lineRule="auto"/>
        <w:ind w:firstLine="624"/>
        <w:jc w:val="both"/>
        <w:rPr>
          <w:rFonts w:ascii="Times New Roman" w:hAnsi="Times New Roman" w:cs="Times New Roman"/>
          <w:b w:val="0"/>
          <w:color w:val="auto"/>
          <w:sz w:val="24"/>
          <w:szCs w:val="24"/>
        </w:rPr>
      </w:pPr>
      <w:bookmarkStart w:id="13" w:name="_Toc440712258"/>
      <w:bookmarkStart w:id="14" w:name="_Toc447095760"/>
      <w:bookmarkStart w:id="15" w:name="_Toc453327463"/>
      <w:r w:rsidRPr="00E36EDE">
        <w:rPr>
          <w:rFonts w:ascii="Times New Roman" w:hAnsi="Times New Roman" w:cs="Times New Roman"/>
          <w:b w:val="0"/>
          <w:color w:val="auto"/>
          <w:sz w:val="24"/>
          <w:szCs w:val="24"/>
        </w:rPr>
        <w:t>2.2</w:t>
      </w:r>
      <w:r w:rsidR="00EB1014" w:rsidRPr="00E36EDE">
        <w:rPr>
          <w:rFonts w:ascii="Times New Roman" w:hAnsi="Times New Roman" w:cs="Times New Roman"/>
          <w:b w:val="0"/>
          <w:color w:val="auto"/>
          <w:sz w:val="24"/>
          <w:szCs w:val="24"/>
        </w:rPr>
        <w:t xml:space="preserve"> Анализ </w:t>
      </w:r>
      <w:r w:rsidR="00621FB1" w:rsidRPr="00E36EDE">
        <w:rPr>
          <w:rFonts w:ascii="Times New Roman" w:hAnsi="Times New Roman" w:cs="Times New Roman"/>
          <w:b w:val="0"/>
          <w:color w:val="auto"/>
          <w:sz w:val="24"/>
          <w:szCs w:val="24"/>
        </w:rPr>
        <w:t xml:space="preserve">результатов </w:t>
      </w:r>
      <w:r w:rsidR="00EB1014" w:rsidRPr="00E36EDE">
        <w:rPr>
          <w:rFonts w:ascii="Times New Roman" w:hAnsi="Times New Roman" w:cs="Times New Roman"/>
          <w:b w:val="0"/>
          <w:color w:val="auto"/>
          <w:sz w:val="24"/>
          <w:szCs w:val="24"/>
        </w:rPr>
        <w:t>деятельности ЕАЭС</w:t>
      </w:r>
      <w:bookmarkEnd w:id="13"/>
      <w:bookmarkEnd w:id="14"/>
      <w:bookmarkEnd w:id="15"/>
    </w:p>
    <w:p w:rsidR="00EB1014" w:rsidRPr="00E36EDE" w:rsidRDefault="00EB1014" w:rsidP="00E36EDE">
      <w:pPr>
        <w:spacing w:after="0" w:line="240" w:lineRule="auto"/>
        <w:ind w:firstLine="624"/>
        <w:rPr>
          <w:rFonts w:ascii="Times New Roman" w:hAnsi="Times New Roman" w:cs="Times New Roman"/>
          <w:sz w:val="24"/>
          <w:szCs w:val="24"/>
        </w:rPr>
      </w:pPr>
    </w:p>
    <w:p w:rsidR="00B3240E" w:rsidRPr="00E36EDE" w:rsidRDefault="00B3240E"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Сегодня на всем постсоветском пространстве Россия сталкивается с жесткой конкуренцией и дабы сохранить и укрепить свои позиции идет по пути разноскоростной </w:t>
      </w:r>
      <w:r w:rsidRPr="00E36EDE">
        <w:rPr>
          <w:rFonts w:ascii="Times New Roman" w:hAnsi="Times New Roman" w:cs="Times New Roman"/>
          <w:sz w:val="24"/>
          <w:szCs w:val="24"/>
        </w:rPr>
        <w:lastRenderedPageBreak/>
        <w:t xml:space="preserve">интеграции. Анализируя эволюцию интеграционных и дезинтеграционных процессов на постсоветском пространстве, можно увидеть, что складывается довольно противоречивая картина. </w:t>
      </w:r>
      <w:r w:rsidR="005D48C6" w:rsidRPr="00E36EDE">
        <w:rPr>
          <w:rFonts w:ascii="Times New Roman" w:hAnsi="Times New Roman" w:cs="Times New Roman"/>
          <w:sz w:val="24"/>
          <w:szCs w:val="24"/>
        </w:rPr>
        <w:t>С одной стороны,</w:t>
      </w:r>
      <w:r w:rsidR="00D53CA0" w:rsidRPr="00E36EDE">
        <w:rPr>
          <w:rFonts w:ascii="Times New Roman" w:hAnsi="Times New Roman" w:cs="Times New Roman"/>
          <w:sz w:val="24"/>
          <w:szCs w:val="24"/>
        </w:rPr>
        <w:t xml:space="preserve"> все</w:t>
      </w:r>
      <w:r w:rsidRPr="00E36EDE">
        <w:rPr>
          <w:rFonts w:ascii="Times New Roman" w:hAnsi="Times New Roman" w:cs="Times New Roman"/>
          <w:sz w:val="24"/>
          <w:szCs w:val="24"/>
        </w:rPr>
        <w:t xml:space="preserve"> большее количество стран благодаря российским внешнеэкономическим оппонентам выпадают из интеграционных процессов. С другой стороны, Россия продолжает оставаться интеграционным ядром: СНГ, </w:t>
      </w:r>
      <w:proofErr w:type="spellStart"/>
      <w:r w:rsidRPr="00E36EDE">
        <w:rPr>
          <w:rFonts w:ascii="Times New Roman" w:hAnsi="Times New Roman" w:cs="Times New Roman"/>
          <w:sz w:val="24"/>
          <w:szCs w:val="24"/>
        </w:rPr>
        <w:t>ЕврАзЭС</w:t>
      </w:r>
      <w:proofErr w:type="spellEnd"/>
      <w:r w:rsidRPr="00E36EDE">
        <w:rPr>
          <w:rFonts w:ascii="Times New Roman" w:hAnsi="Times New Roman" w:cs="Times New Roman"/>
          <w:sz w:val="24"/>
          <w:szCs w:val="24"/>
        </w:rPr>
        <w:t xml:space="preserve">, Таможенный Союз, </w:t>
      </w:r>
      <w:r w:rsidR="00385E3B" w:rsidRPr="00E36EDE">
        <w:rPr>
          <w:rFonts w:ascii="Times New Roman" w:hAnsi="Times New Roman" w:cs="Times New Roman"/>
          <w:sz w:val="24"/>
          <w:szCs w:val="24"/>
        </w:rPr>
        <w:t>ЕЭП и</w:t>
      </w:r>
      <w:r w:rsidRPr="00E36EDE">
        <w:rPr>
          <w:rFonts w:ascii="Times New Roman" w:hAnsi="Times New Roman" w:cs="Times New Roman"/>
          <w:sz w:val="24"/>
          <w:szCs w:val="24"/>
        </w:rPr>
        <w:t xml:space="preserve"> вот уже 5 стран с 2015 года работают в рамках Евразийского экономического союза (ЕАЭС). Порядка 35 стран и региональных объединений заявили о заинтересованности в создании зоны свободной торговли с государствами – членами ЕАЭС</w:t>
      </w:r>
      <w:r w:rsidR="004F7F2E" w:rsidRPr="00E36EDE">
        <w:rPr>
          <w:rFonts w:ascii="Times New Roman" w:hAnsi="Times New Roman" w:cs="Times New Roman"/>
          <w:sz w:val="24"/>
          <w:szCs w:val="24"/>
          <w:vertAlign w:val="superscript"/>
        </w:rPr>
        <w:footnoteReference w:id="5"/>
      </w:r>
      <w:r w:rsidRPr="00E36EDE">
        <w:rPr>
          <w:rFonts w:ascii="Times New Roman" w:hAnsi="Times New Roman" w:cs="Times New Roman"/>
          <w:sz w:val="24"/>
          <w:szCs w:val="24"/>
        </w:rPr>
        <w:t xml:space="preserve">.  </w:t>
      </w:r>
    </w:p>
    <w:p w:rsidR="00F44670" w:rsidRPr="00E36EDE" w:rsidRDefault="00B3240E"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Однако, анализ самой продвинутой интеграционной группировки – ЕАЭС показал, что институциональное развитие интеграционных процессов на постсоветском</w:t>
      </w:r>
      <w:r w:rsidR="00F44670" w:rsidRPr="00E36EDE">
        <w:rPr>
          <w:rFonts w:ascii="Times New Roman" w:hAnsi="Times New Roman" w:cs="Times New Roman"/>
          <w:sz w:val="24"/>
          <w:szCs w:val="24"/>
        </w:rPr>
        <w:t xml:space="preserve"> пространстве заметно опережает экономические. Это яв</w:t>
      </w:r>
      <w:r w:rsidR="00236F26" w:rsidRPr="00E36EDE">
        <w:rPr>
          <w:rFonts w:ascii="Times New Roman" w:hAnsi="Times New Roman" w:cs="Times New Roman"/>
          <w:sz w:val="24"/>
          <w:szCs w:val="24"/>
        </w:rPr>
        <w:t>ляется на сегодняшний день серье</w:t>
      </w:r>
      <w:r w:rsidR="00F44670" w:rsidRPr="00E36EDE">
        <w:rPr>
          <w:rFonts w:ascii="Times New Roman" w:hAnsi="Times New Roman" w:cs="Times New Roman"/>
          <w:sz w:val="24"/>
          <w:szCs w:val="24"/>
        </w:rPr>
        <w:t xml:space="preserve">зной угрозой существованию ЕАЭС. Так, несмотря на созданные благоприятные для развития торговли </w:t>
      </w:r>
      <w:r w:rsidR="005D48C6" w:rsidRPr="00E36EDE">
        <w:rPr>
          <w:rFonts w:ascii="Times New Roman" w:hAnsi="Times New Roman" w:cs="Times New Roman"/>
          <w:sz w:val="24"/>
          <w:szCs w:val="24"/>
        </w:rPr>
        <w:t>условия, реальных</w:t>
      </w:r>
      <w:r w:rsidR="00F44670" w:rsidRPr="00E36EDE">
        <w:rPr>
          <w:rFonts w:ascii="Times New Roman" w:hAnsi="Times New Roman" w:cs="Times New Roman"/>
          <w:sz w:val="24"/>
          <w:szCs w:val="24"/>
        </w:rPr>
        <w:t xml:space="preserve"> существенных изменений со вступлением в силу соглашений о Таможенном Союзе, а затем и Едином экономическом пространстве между странами не произошло. Доля России в товарообороте Казахстана и Белоруссии продолжает снижаться и только в Армении имеет тенденцию к росту. На мировом рынке Россия и Казахстан продолжают оставаться конкурентами, так как основной экспортный продукт у них фактически один – углеводородное сырьѐ, доля которого в экспорте Казахстана составляет почти 90%, России более 70%. У Белоруссии 32% экспорта – это также углеводороды.  Торговля между Казахстаном и Белоруссией в целом имеет минимальные значения. Доля Казахстана в экспорте Белоруссии в 2013 году составила 0,85%, а в импорте – 0,082%, в Армении 0,54% и 0,91% соответственно. Доля Белоруссии в экспорте Казахстана в 2013 году составила 0,06%, в импорте 0,68%, в Армении - 0,47% и 0,2% соответственно (см. таблицу 2). </w:t>
      </w:r>
    </w:p>
    <w:p w:rsidR="005D48C6" w:rsidRPr="00E36EDE" w:rsidRDefault="005D48C6"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Основной задачей сейчас становится задача сохранения и укрепление Евразийского экономического союза. Потенциально ЕАЭС – это крупный региональный рынок, который объединяет порядка 173 миллионов человек, на территории которого сосредоточена пятая часть мировых запасов газа и 15% нефти. Суммарный ВВП стран составляет порядка 2,5 триллионов долларов (около 85% ВВП всех стран СНГ), промышленный потенциалом оценивается в 600 миллиардов долларов, а объем продукции сельского хозяйства – 112 миллиардов долларов</w:t>
      </w:r>
      <w:r w:rsidRPr="00E36EDE">
        <w:rPr>
          <w:rFonts w:ascii="Times New Roman" w:hAnsi="Times New Roman" w:cs="Times New Roman"/>
          <w:sz w:val="24"/>
          <w:szCs w:val="24"/>
          <w:vertAlign w:val="superscript"/>
        </w:rPr>
        <w:footnoteReference w:id="6"/>
      </w:r>
      <w:r w:rsidRPr="00E36EDE">
        <w:rPr>
          <w:rFonts w:ascii="Times New Roman" w:hAnsi="Times New Roman" w:cs="Times New Roman"/>
          <w:sz w:val="24"/>
          <w:szCs w:val="24"/>
        </w:rPr>
        <w:t>.</w:t>
      </w:r>
    </w:p>
    <w:p w:rsidR="005D48C6" w:rsidRPr="00E36EDE" w:rsidRDefault="005D48C6" w:rsidP="00E36EDE">
      <w:pPr>
        <w:spacing w:after="0" w:line="240" w:lineRule="auto"/>
        <w:ind w:firstLine="624"/>
        <w:jc w:val="both"/>
        <w:rPr>
          <w:rFonts w:ascii="Times New Roman" w:hAnsi="Times New Roman" w:cs="Times New Roman"/>
          <w:sz w:val="24"/>
          <w:szCs w:val="24"/>
        </w:rPr>
      </w:pPr>
    </w:p>
    <w:p w:rsidR="00B3240E" w:rsidRPr="00E36EDE" w:rsidRDefault="002A5D73" w:rsidP="00E36EDE">
      <w:pPr>
        <w:spacing w:after="0" w:line="240" w:lineRule="auto"/>
        <w:ind w:firstLine="624"/>
        <w:jc w:val="center"/>
        <w:rPr>
          <w:rFonts w:ascii="Times New Roman" w:hAnsi="Times New Roman" w:cs="Times New Roman"/>
          <w:sz w:val="24"/>
          <w:szCs w:val="24"/>
        </w:rPr>
      </w:pPr>
      <w:r w:rsidRPr="00E36EDE">
        <w:rPr>
          <w:rFonts w:ascii="Times New Roman" w:hAnsi="Times New Roman" w:cs="Times New Roman"/>
          <w:sz w:val="24"/>
          <w:szCs w:val="24"/>
        </w:rPr>
        <w:t>Таблица 1</w:t>
      </w:r>
      <w:r w:rsidR="00F44670" w:rsidRPr="00E36EDE">
        <w:rPr>
          <w:rFonts w:ascii="Times New Roman" w:hAnsi="Times New Roman" w:cs="Times New Roman"/>
          <w:sz w:val="24"/>
          <w:szCs w:val="24"/>
        </w:rPr>
        <w:t xml:space="preserve"> - Доля стран членов ЕАЭС во взаимной торговле</w:t>
      </w:r>
      <w:r w:rsidR="002044CD" w:rsidRPr="00E36EDE">
        <w:rPr>
          <w:rFonts w:ascii="Times New Roman" w:hAnsi="Times New Roman" w:cs="Times New Roman"/>
          <w:sz w:val="24"/>
          <w:szCs w:val="24"/>
        </w:rPr>
        <w:t xml:space="preserve"> (2015г.)</w:t>
      </w:r>
    </w:p>
    <w:tbl>
      <w:tblPr>
        <w:tblStyle w:val="af1"/>
        <w:tblW w:w="0" w:type="auto"/>
        <w:tblLook w:val="04A0"/>
      </w:tblPr>
      <w:tblGrid>
        <w:gridCol w:w="3633"/>
        <w:gridCol w:w="1126"/>
        <w:gridCol w:w="1691"/>
        <w:gridCol w:w="1547"/>
        <w:gridCol w:w="1289"/>
      </w:tblGrid>
      <w:tr w:rsidR="008902AF" w:rsidRPr="00E36EDE" w:rsidTr="00625801">
        <w:tc>
          <w:tcPr>
            <w:tcW w:w="3633" w:type="dxa"/>
          </w:tcPr>
          <w:p w:rsidR="008902AF" w:rsidRPr="00E36EDE" w:rsidRDefault="008902AF" w:rsidP="00E36EDE">
            <w:pPr>
              <w:ind w:firstLine="624"/>
              <w:rPr>
                <w:rFonts w:ascii="Times New Roman" w:hAnsi="Times New Roman" w:cs="Times New Roman"/>
                <w:sz w:val="24"/>
                <w:szCs w:val="24"/>
              </w:rPr>
            </w:pPr>
          </w:p>
        </w:tc>
        <w:tc>
          <w:tcPr>
            <w:tcW w:w="1126" w:type="dxa"/>
          </w:tcPr>
          <w:p w:rsidR="008902AF" w:rsidRPr="00E36EDE" w:rsidRDefault="008902AF" w:rsidP="00E36EDE">
            <w:pPr>
              <w:rPr>
                <w:rFonts w:ascii="Times New Roman" w:hAnsi="Times New Roman" w:cs="Times New Roman"/>
                <w:sz w:val="24"/>
                <w:szCs w:val="24"/>
              </w:rPr>
            </w:pPr>
            <w:r w:rsidRPr="00E36EDE">
              <w:rPr>
                <w:rFonts w:ascii="Times New Roman" w:hAnsi="Times New Roman" w:cs="Times New Roman"/>
                <w:sz w:val="24"/>
                <w:szCs w:val="24"/>
              </w:rPr>
              <w:t>Россия</w:t>
            </w:r>
          </w:p>
        </w:tc>
        <w:tc>
          <w:tcPr>
            <w:tcW w:w="1691" w:type="dxa"/>
          </w:tcPr>
          <w:p w:rsidR="008902AF" w:rsidRPr="00E36EDE" w:rsidRDefault="008902AF" w:rsidP="00E36EDE">
            <w:pPr>
              <w:ind w:firstLine="34"/>
              <w:rPr>
                <w:rFonts w:ascii="Times New Roman" w:hAnsi="Times New Roman" w:cs="Times New Roman"/>
                <w:sz w:val="24"/>
                <w:szCs w:val="24"/>
              </w:rPr>
            </w:pPr>
            <w:r w:rsidRPr="00E36EDE">
              <w:rPr>
                <w:rFonts w:ascii="Times New Roman" w:hAnsi="Times New Roman" w:cs="Times New Roman"/>
                <w:sz w:val="24"/>
                <w:szCs w:val="24"/>
              </w:rPr>
              <w:t>Белоруссия</w:t>
            </w:r>
          </w:p>
        </w:tc>
        <w:tc>
          <w:tcPr>
            <w:tcW w:w="1547" w:type="dxa"/>
          </w:tcPr>
          <w:p w:rsidR="008902AF" w:rsidRPr="00E36EDE" w:rsidRDefault="008902AF" w:rsidP="00E36EDE">
            <w:pPr>
              <w:ind w:firstLine="34"/>
              <w:rPr>
                <w:rFonts w:ascii="Times New Roman" w:hAnsi="Times New Roman" w:cs="Times New Roman"/>
                <w:sz w:val="24"/>
                <w:szCs w:val="24"/>
              </w:rPr>
            </w:pPr>
            <w:r w:rsidRPr="00E36EDE">
              <w:rPr>
                <w:rFonts w:ascii="Times New Roman" w:hAnsi="Times New Roman" w:cs="Times New Roman"/>
                <w:sz w:val="24"/>
                <w:szCs w:val="24"/>
              </w:rPr>
              <w:t>Казахстан</w:t>
            </w:r>
          </w:p>
        </w:tc>
        <w:tc>
          <w:tcPr>
            <w:tcW w:w="1289" w:type="dxa"/>
          </w:tcPr>
          <w:p w:rsidR="008902AF" w:rsidRPr="00E36EDE" w:rsidRDefault="008902AF" w:rsidP="00E36EDE">
            <w:pPr>
              <w:ind w:firstLine="34"/>
              <w:rPr>
                <w:rFonts w:ascii="Times New Roman" w:hAnsi="Times New Roman" w:cs="Times New Roman"/>
                <w:sz w:val="24"/>
                <w:szCs w:val="24"/>
              </w:rPr>
            </w:pPr>
            <w:r w:rsidRPr="00E36EDE">
              <w:rPr>
                <w:rFonts w:ascii="Times New Roman" w:hAnsi="Times New Roman" w:cs="Times New Roman"/>
                <w:sz w:val="24"/>
                <w:szCs w:val="24"/>
              </w:rPr>
              <w:t>Армения</w:t>
            </w:r>
          </w:p>
        </w:tc>
      </w:tr>
      <w:tr w:rsidR="008902AF" w:rsidRPr="00E36EDE" w:rsidTr="00625801">
        <w:tc>
          <w:tcPr>
            <w:tcW w:w="3633" w:type="dxa"/>
          </w:tcPr>
          <w:p w:rsidR="008902AF" w:rsidRPr="00E36EDE" w:rsidRDefault="008902AF" w:rsidP="00E36EDE">
            <w:pPr>
              <w:rPr>
                <w:rFonts w:ascii="Times New Roman" w:hAnsi="Times New Roman" w:cs="Times New Roman"/>
                <w:sz w:val="24"/>
                <w:szCs w:val="24"/>
              </w:rPr>
            </w:pPr>
            <w:r w:rsidRPr="00E36EDE">
              <w:rPr>
                <w:rFonts w:ascii="Times New Roman" w:hAnsi="Times New Roman" w:cs="Times New Roman"/>
                <w:sz w:val="24"/>
                <w:szCs w:val="24"/>
              </w:rPr>
              <w:t>Доля России в товарообороте стран ЕАЭС(%)</w:t>
            </w:r>
          </w:p>
        </w:tc>
        <w:tc>
          <w:tcPr>
            <w:tcW w:w="1126" w:type="dxa"/>
          </w:tcPr>
          <w:p w:rsidR="008902AF" w:rsidRPr="00E36EDE" w:rsidRDefault="008902AF" w:rsidP="00E36EDE">
            <w:pPr>
              <w:jc w:val="center"/>
              <w:rPr>
                <w:rFonts w:ascii="Times New Roman" w:hAnsi="Times New Roman" w:cs="Times New Roman"/>
                <w:sz w:val="24"/>
                <w:szCs w:val="24"/>
              </w:rPr>
            </w:pPr>
            <w:r w:rsidRPr="00E36EDE">
              <w:rPr>
                <w:rFonts w:ascii="Times New Roman" w:hAnsi="Times New Roman" w:cs="Times New Roman"/>
                <w:sz w:val="24"/>
                <w:szCs w:val="24"/>
              </w:rPr>
              <w:t>-</w:t>
            </w:r>
          </w:p>
        </w:tc>
        <w:tc>
          <w:tcPr>
            <w:tcW w:w="1691" w:type="dxa"/>
          </w:tcPr>
          <w:p w:rsidR="008902AF" w:rsidRPr="00E36EDE" w:rsidRDefault="008902AF"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40,16</w:t>
            </w:r>
          </w:p>
        </w:tc>
        <w:tc>
          <w:tcPr>
            <w:tcW w:w="1547" w:type="dxa"/>
          </w:tcPr>
          <w:p w:rsidR="008902AF" w:rsidRPr="00E36EDE" w:rsidRDefault="008902AF"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17,8</w:t>
            </w:r>
          </w:p>
        </w:tc>
        <w:tc>
          <w:tcPr>
            <w:tcW w:w="1289" w:type="dxa"/>
          </w:tcPr>
          <w:p w:rsidR="008902AF" w:rsidRPr="00E36EDE" w:rsidRDefault="008902AF"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24,2</w:t>
            </w:r>
          </w:p>
        </w:tc>
      </w:tr>
      <w:tr w:rsidR="008902AF" w:rsidRPr="00E36EDE" w:rsidTr="00625801">
        <w:tc>
          <w:tcPr>
            <w:tcW w:w="3633" w:type="dxa"/>
          </w:tcPr>
          <w:p w:rsidR="008902AF" w:rsidRPr="00E36EDE" w:rsidRDefault="008902AF" w:rsidP="00E36EDE">
            <w:pPr>
              <w:rPr>
                <w:rFonts w:ascii="Times New Roman" w:hAnsi="Times New Roman" w:cs="Times New Roman"/>
                <w:sz w:val="24"/>
                <w:szCs w:val="24"/>
              </w:rPr>
            </w:pPr>
            <w:r w:rsidRPr="00E36EDE">
              <w:rPr>
                <w:rFonts w:ascii="Times New Roman" w:hAnsi="Times New Roman" w:cs="Times New Roman"/>
                <w:sz w:val="24"/>
                <w:szCs w:val="24"/>
              </w:rPr>
              <w:t>Доля Белоруссии в товарообороте стран ЕАЭС(%)</w:t>
            </w:r>
          </w:p>
        </w:tc>
        <w:tc>
          <w:tcPr>
            <w:tcW w:w="1126" w:type="dxa"/>
          </w:tcPr>
          <w:p w:rsidR="008902AF" w:rsidRPr="00E36EDE" w:rsidRDefault="0039223C" w:rsidP="00E36EDE">
            <w:pPr>
              <w:jc w:val="center"/>
              <w:rPr>
                <w:rFonts w:ascii="Times New Roman" w:hAnsi="Times New Roman" w:cs="Times New Roman"/>
                <w:sz w:val="24"/>
                <w:szCs w:val="24"/>
              </w:rPr>
            </w:pPr>
            <w:r w:rsidRPr="00E36EDE">
              <w:rPr>
                <w:rFonts w:ascii="Times New Roman" w:hAnsi="Times New Roman" w:cs="Times New Roman"/>
                <w:sz w:val="24"/>
                <w:szCs w:val="24"/>
              </w:rPr>
              <w:t>3,9</w:t>
            </w:r>
          </w:p>
        </w:tc>
        <w:tc>
          <w:tcPr>
            <w:tcW w:w="1691" w:type="dxa"/>
          </w:tcPr>
          <w:p w:rsidR="008902AF" w:rsidRPr="00E36EDE" w:rsidRDefault="0039223C"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w:t>
            </w:r>
          </w:p>
        </w:tc>
        <w:tc>
          <w:tcPr>
            <w:tcW w:w="1547" w:type="dxa"/>
          </w:tcPr>
          <w:p w:rsidR="008902AF" w:rsidRPr="00E36EDE" w:rsidRDefault="0039223C"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0,37</w:t>
            </w:r>
          </w:p>
        </w:tc>
        <w:tc>
          <w:tcPr>
            <w:tcW w:w="1289" w:type="dxa"/>
          </w:tcPr>
          <w:p w:rsidR="008902AF" w:rsidRPr="00E36EDE" w:rsidRDefault="0039223C"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0,82</w:t>
            </w:r>
          </w:p>
        </w:tc>
      </w:tr>
      <w:tr w:rsidR="008902AF" w:rsidRPr="00E36EDE" w:rsidTr="00625801">
        <w:tc>
          <w:tcPr>
            <w:tcW w:w="3633" w:type="dxa"/>
          </w:tcPr>
          <w:p w:rsidR="008902AF" w:rsidRPr="00E36EDE" w:rsidRDefault="008902AF" w:rsidP="00E36EDE">
            <w:pPr>
              <w:rPr>
                <w:rFonts w:ascii="Times New Roman" w:hAnsi="Times New Roman" w:cs="Times New Roman"/>
                <w:sz w:val="24"/>
                <w:szCs w:val="24"/>
              </w:rPr>
            </w:pPr>
            <w:r w:rsidRPr="00E36EDE">
              <w:rPr>
                <w:rFonts w:ascii="Times New Roman" w:hAnsi="Times New Roman" w:cs="Times New Roman"/>
                <w:sz w:val="24"/>
                <w:szCs w:val="24"/>
              </w:rPr>
              <w:t>Доля Казахстана в товарообороте стран ЕАЭС(%)</w:t>
            </w:r>
          </w:p>
        </w:tc>
        <w:tc>
          <w:tcPr>
            <w:tcW w:w="1126" w:type="dxa"/>
          </w:tcPr>
          <w:p w:rsidR="008902AF" w:rsidRPr="00E36EDE" w:rsidRDefault="0039223C" w:rsidP="00E36EDE">
            <w:pPr>
              <w:jc w:val="center"/>
              <w:rPr>
                <w:rFonts w:ascii="Times New Roman" w:hAnsi="Times New Roman" w:cs="Times New Roman"/>
                <w:sz w:val="24"/>
                <w:szCs w:val="24"/>
              </w:rPr>
            </w:pPr>
            <w:r w:rsidRPr="00E36EDE">
              <w:rPr>
                <w:rFonts w:ascii="Times New Roman" w:hAnsi="Times New Roman" w:cs="Times New Roman"/>
                <w:sz w:val="24"/>
                <w:szCs w:val="24"/>
              </w:rPr>
              <w:t>3</w:t>
            </w:r>
          </w:p>
        </w:tc>
        <w:tc>
          <w:tcPr>
            <w:tcW w:w="1691" w:type="dxa"/>
          </w:tcPr>
          <w:p w:rsidR="008902AF" w:rsidRPr="00E36EDE" w:rsidRDefault="0039223C"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0,5</w:t>
            </w:r>
          </w:p>
        </w:tc>
        <w:tc>
          <w:tcPr>
            <w:tcW w:w="1547" w:type="dxa"/>
          </w:tcPr>
          <w:p w:rsidR="008902AF" w:rsidRPr="00E36EDE" w:rsidRDefault="0039223C"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w:t>
            </w:r>
          </w:p>
        </w:tc>
        <w:tc>
          <w:tcPr>
            <w:tcW w:w="1289" w:type="dxa"/>
          </w:tcPr>
          <w:p w:rsidR="008902AF" w:rsidRPr="00E36EDE" w:rsidRDefault="0039223C"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0,2</w:t>
            </w:r>
          </w:p>
        </w:tc>
      </w:tr>
      <w:tr w:rsidR="008902AF" w:rsidRPr="00E36EDE" w:rsidTr="00625801">
        <w:tc>
          <w:tcPr>
            <w:tcW w:w="3633" w:type="dxa"/>
          </w:tcPr>
          <w:p w:rsidR="008902AF" w:rsidRPr="00E36EDE" w:rsidRDefault="008902AF" w:rsidP="00E36EDE">
            <w:pPr>
              <w:rPr>
                <w:rFonts w:ascii="Times New Roman" w:hAnsi="Times New Roman" w:cs="Times New Roman"/>
                <w:sz w:val="24"/>
                <w:szCs w:val="24"/>
              </w:rPr>
            </w:pPr>
            <w:r w:rsidRPr="00E36EDE">
              <w:rPr>
                <w:rFonts w:ascii="Times New Roman" w:hAnsi="Times New Roman" w:cs="Times New Roman"/>
                <w:sz w:val="24"/>
                <w:szCs w:val="24"/>
              </w:rPr>
              <w:t xml:space="preserve">Доля Армении в товарообороте стран </w:t>
            </w:r>
            <w:r w:rsidR="005D48C6" w:rsidRPr="00E36EDE">
              <w:rPr>
                <w:rFonts w:ascii="Times New Roman" w:hAnsi="Times New Roman" w:cs="Times New Roman"/>
                <w:sz w:val="24"/>
                <w:szCs w:val="24"/>
              </w:rPr>
              <w:t>ЕАЭС (</w:t>
            </w:r>
            <w:r w:rsidRPr="00E36EDE">
              <w:rPr>
                <w:rFonts w:ascii="Times New Roman" w:hAnsi="Times New Roman" w:cs="Times New Roman"/>
                <w:sz w:val="24"/>
                <w:szCs w:val="24"/>
              </w:rPr>
              <w:t>%)</w:t>
            </w:r>
          </w:p>
        </w:tc>
        <w:tc>
          <w:tcPr>
            <w:tcW w:w="1126" w:type="dxa"/>
          </w:tcPr>
          <w:p w:rsidR="008902AF" w:rsidRPr="00E36EDE" w:rsidRDefault="008902AF" w:rsidP="00E36EDE">
            <w:pPr>
              <w:jc w:val="center"/>
              <w:rPr>
                <w:rFonts w:ascii="Times New Roman" w:hAnsi="Times New Roman" w:cs="Times New Roman"/>
                <w:sz w:val="24"/>
                <w:szCs w:val="24"/>
              </w:rPr>
            </w:pPr>
            <w:r w:rsidRPr="00E36EDE">
              <w:rPr>
                <w:rFonts w:ascii="Times New Roman" w:hAnsi="Times New Roman" w:cs="Times New Roman"/>
                <w:sz w:val="24"/>
                <w:szCs w:val="24"/>
              </w:rPr>
              <w:t>0,15</w:t>
            </w:r>
          </w:p>
        </w:tc>
        <w:tc>
          <w:tcPr>
            <w:tcW w:w="1691" w:type="dxa"/>
          </w:tcPr>
          <w:p w:rsidR="008902AF" w:rsidRPr="00E36EDE" w:rsidRDefault="008902AF"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0,06</w:t>
            </w:r>
          </w:p>
        </w:tc>
        <w:tc>
          <w:tcPr>
            <w:tcW w:w="1547" w:type="dxa"/>
          </w:tcPr>
          <w:p w:rsidR="008902AF" w:rsidRPr="00E36EDE" w:rsidRDefault="008902AF"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0,01</w:t>
            </w:r>
          </w:p>
        </w:tc>
        <w:tc>
          <w:tcPr>
            <w:tcW w:w="1289" w:type="dxa"/>
          </w:tcPr>
          <w:p w:rsidR="008902AF" w:rsidRPr="00E36EDE" w:rsidRDefault="008902AF"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w:t>
            </w:r>
          </w:p>
        </w:tc>
      </w:tr>
    </w:tbl>
    <w:p w:rsidR="00F44670" w:rsidRPr="00E36EDE" w:rsidRDefault="00F44670" w:rsidP="00E36EDE">
      <w:pPr>
        <w:spacing w:after="0" w:line="240" w:lineRule="auto"/>
        <w:ind w:firstLine="624"/>
        <w:jc w:val="center"/>
        <w:rPr>
          <w:rFonts w:ascii="Times New Roman" w:hAnsi="Times New Roman" w:cs="Times New Roman"/>
          <w:sz w:val="24"/>
          <w:szCs w:val="24"/>
        </w:rPr>
      </w:pPr>
    </w:p>
    <w:p w:rsidR="00EB1014" w:rsidRPr="00E36EDE" w:rsidRDefault="00407FD4"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Суммарный объем внешней торговли товарами государств — членов Евразийского экономического союза (далее — ЕАЭС) с третьими странами за январь — сентябрь 2015 года </w:t>
      </w:r>
      <w:r w:rsidRPr="00E36EDE">
        <w:rPr>
          <w:rFonts w:ascii="Times New Roman" w:hAnsi="Times New Roman" w:cs="Times New Roman"/>
          <w:sz w:val="24"/>
          <w:szCs w:val="24"/>
        </w:rPr>
        <w:lastRenderedPageBreak/>
        <w:t>составил 437 млрд. долл. США, в том числе экспорт товаров — 285,9 млрд. долл., импорт — 151,1 млрд. долл</w:t>
      </w:r>
      <w:r w:rsidR="008A1F1B" w:rsidRPr="00E36EDE">
        <w:rPr>
          <w:rFonts w:ascii="Times New Roman" w:hAnsi="Times New Roman" w:cs="Times New Roman"/>
          <w:sz w:val="24"/>
          <w:szCs w:val="24"/>
        </w:rPr>
        <w:t>.</w:t>
      </w:r>
      <w:r w:rsidRPr="00E36EDE">
        <w:rPr>
          <w:rFonts w:ascii="Times New Roman" w:hAnsi="Times New Roman" w:cs="Times New Roman"/>
          <w:sz w:val="24"/>
          <w:szCs w:val="24"/>
        </w:rPr>
        <w:t xml:space="preserve"> По сравнению с январем — сентябрем 2014 года объем внешнеторгового оборота сократился на 34,5%, или на 229,6 млрд. долл., экспорт — на 33,1% (на 141,5 млрд. долл.) импорт — на 36,8% (на 88,1 млрд. долл.). Профицит внешней торговли составил 134,8 млрд. долл. против 188,2 млрд. долл. в январе — сентябре 2014 года</w:t>
      </w:r>
      <w:r w:rsidR="008A1F1B" w:rsidRPr="00E36EDE">
        <w:rPr>
          <w:rFonts w:ascii="Times New Roman" w:hAnsi="Times New Roman" w:cs="Times New Roman"/>
          <w:sz w:val="24"/>
          <w:szCs w:val="24"/>
          <w:vertAlign w:val="superscript"/>
        </w:rPr>
        <w:footnoteReference w:id="7"/>
      </w:r>
      <w:r w:rsidRPr="00E36EDE">
        <w:rPr>
          <w:rFonts w:ascii="Times New Roman" w:hAnsi="Times New Roman" w:cs="Times New Roman"/>
          <w:sz w:val="24"/>
          <w:szCs w:val="24"/>
        </w:rPr>
        <w:t>. Данные об объемах внешней торговли ЕЭАС с третьими странами с января 2014 года по сентябрь 2015 года представлены на рисунке 1.</w:t>
      </w:r>
    </w:p>
    <w:p w:rsidR="00407FD4" w:rsidRPr="00E36EDE" w:rsidRDefault="00407FD4" w:rsidP="00E36EDE">
      <w:pPr>
        <w:spacing w:after="0" w:line="240" w:lineRule="auto"/>
        <w:ind w:firstLine="624"/>
        <w:jc w:val="both"/>
        <w:rPr>
          <w:rFonts w:ascii="Times New Roman" w:hAnsi="Times New Roman" w:cs="Times New Roman"/>
          <w:sz w:val="24"/>
          <w:szCs w:val="24"/>
        </w:rPr>
      </w:pPr>
    </w:p>
    <w:p w:rsidR="00407FD4" w:rsidRPr="00E36EDE" w:rsidRDefault="00025B33" w:rsidP="00E36EDE">
      <w:pPr>
        <w:spacing w:after="0" w:line="240" w:lineRule="auto"/>
        <w:ind w:firstLine="624"/>
        <w:jc w:val="both"/>
        <w:rPr>
          <w:rFonts w:ascii="Times New Roman" w:hAnsi="Times New Roman" w:cs="Times New Roman"/>
          <w:sz w:val="24"/>
          <w:szCs w:val="24"/>
        </w:rPr>
      </w:pPr>
      <w:r w:rsidRPr="00025B33">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281.25pt">
            <v:imagedata r:id="rId8" o:title="Новый точечный рисунок"/>
          </v:shape>
        </w:pict>
      </w:r>
    </w:p>
    <w:p w:rsidR="00407FD4" w:rsidRPr="00E36EDE" w:rsidRDefault="00407FD4" w:rsidP="00E36EDE">
      <w:pPr>
        <w:spacing w:after="0" w:line="240" w:lineRule="auto"/>
        <w:ind w:firstLine="624"/>
        <w:jc w:val="center"/>
        <w:rPr>
          <w:rFonts w:ascii="Times New Roman" w:hAnsi="Times New Roman" w:cs="Times New Roman"/>
          <w:sz w:val="24"/>
          <w:szCs w:val="24"/>
        </w:rPr>
      </w:pPr>
      <w:r w:rsidRPr="00E36EDE">
        <w:rPr>
          <w:rFonts w:ascii="Times New Roman" w:hAnsi="Times New Roman" w:cs="Times New Roman"/>
          <w:sz w:val="24"/>
          <w:szCs w:val="24"/>
        </w:rPr>
        <w:t xml:space="preserve">Рисунок 1 - Объемы внешней торговли товарами государств – членов Евразийского экономического союза с третьими странами за январь – сентябрь 2015 года (миллионов </w:t>
      </w:r>
    </w:p>
    <w:p w:rsidR="00407FD4" w:rsidRPr="00E36EDE" w:rsidRDefault="00407FD4" w:rsidP="00E36EDE">
      <w:pPr>
        <w:spacing w:after="0" w:line="240" w:lineRule="auto"/>
        <w:ind w:firstLine="624"/>
        <w:jc w:val="center"/>
        <w:rPr>
          <w:rFonts w:ascii="Times New Roman" w:hAnsi="Times New Roman" w:cs="Times New Roman"/>
          <w:sz w:val="24"/>
          <w:szCs w:val="24"/>
        </w:rPr>
      </w:pPr>
      <w:r w:rsidRPr="00E36EDE">
        <w:rPr>
          <w:rFonts w:ascii="Times New Roman" w:hAnsi="Times New Roman" w:cs="Times New Roman"/>
          <w:sz w:val="24"/>
          <w:szCs w:val="24"/>
        </w:rPr>
        <w:t>долларов США)</w:t>
      </w:r>
    </w:p>
    <w:p w:rsidR="00407FD4" w:rsidRPr="00E36EDE" w:rsidRDefault="00407FD4" w:rsidP="00E36EDE">
      <w:pPr>
        <w:spacing w:after="0" w:line="240" w:lineRule="auto"/>
        <w:ind w:firstLine="624"/>
        <w:jc w:val="center"/>
        <w:rPr>
          <w:rFonts w:ascii="Times New Roman" w:hAnsi="Times New Roman" w:cs="Times New Roman"/>
          <w:sz w:val="24"/>
          <w:szCs w:val="24"/>
        </w:rPr>
      </w:pPr>
    </w:p>
    <w:p w:rsidR="0018440A" w:rsidRPr="00E36EDE" w:rsidRDefault="0018440A"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По данным национальных органов статистики государств-членов Евразийского экономического союза (далее – государства-члены) валовое производство продукции сельского хозяйства в целом по государствам-членам за январь-сентябрь 2015 года в текущих ценах составило 79,6 млрд. долл. США, что в сравнении с аналогичным периодом прошлого года выше на 2,3%</w:t>
      </w:r>
      <w:r w:rsidR="00687EF5" w:rsidRPr="00E36EDE">
        <w:rPr>
          <w:rFonts w:ascii="Times New Roman" w:hAnsi="Times New Roman" w:cs="Times New Roman"/>
          <w:sz w:val="24"/>
          <w:szCs w:val="24"/>
        </w:rPr>
        <w:t xml:space="preserve"> (см. таблицу </w:t>
      </w:r>
      <w:r w:rsidR="00566F45" w:rsidRPr="00E36EDE">
        <w:rPr>
          <w:rFonts w:ascii="Times New Roman" w:hAnsi="Times New Roman" w:cs="Times New Roman"/>
          <w:sz w:val="24"/>
          <w:szCs w:val="24"/>
        </w:rPr>
        <w:t>3</w:t>
      </w:r>
      <w:r w:rsidR="00687EF5" w:rsidRPr="00E36EDE">
        <w:rPr>
          <w:rFonts w:ascii="Times New Roman" w:hAnsi="Times New Roman" w:cs="Times New Roman"/>
          <w:sz w:val="24"/>
          <w:szCs w:val="24"/>
        </w:rPr>
        <w:t>)</w:t>
      </w:r>
      <w:r w:rsidRPr="00E36EDE">
        <w:rPr>
          <w:rFonts w:ascii="Times New Roman" w:hAnsi="Times New Roman" w:cs="Times New Roman"/>
          <w:sz w:val="24"/>
          <w:szCs w:val="24"/>
        </w:rPr>
        <w:t>. Наибольшее увеличение производства зафиксировано в Армении –</w:t>
      </w:r>
      <w:r w:rsidR="00687EF5" w:rsidRPr="00E36EDE">
        <w:rPr>
          <w:rFonts w:ascii="Times New Roman" w:hAnsi="Times New Roman" w:cs="Times New Roman"/>
          <w:sz w:val="24"/>
          <w:szCs w:val="24"/>
        </w:rPr>
        <w:t xml:space="preserve"> на 11,3% и Кыргызстане – 6,1%.</w:t>
      </w:r>
      <w:r w:rsidRPr="00E36EDE">
        <w:rPr>
          <w:rFonts w:ascii="Times New Roman" w:hAnsi="Times New Roman" w:cs="Times New Roman"/>
          <w:sz w:val="24"/>
          <w:szCs w:val="24"/>
        </w:rPr>
        <w:t xml:space="preserve"> В России и </w:t>
      </w:r>
      <w:r w:rsidR="00AF1B3E" w:rsidRPr="00E36EDE">
        <w:rPr>
          <w:rFonts w:ascii="Times New Roman" w:hAnsi="Times New Roman" w:cs="Times New Roman"/>
          <w:sz w:val="24"/>
          <w:szCs w:val="24"/>
        </w:rPr>
        <w:t>Казахстане рост</w:t>
      </w:r>
      <w:r w:rsidRPr="00E36EDE">
        <w:rPr>
          <w:rFonts w:ascii="Times New Roman" w:hAnsi="Times New Roman" w:cs="Times New Roman"/>
          <w:sz w:val="24"/>
          <w:szCs w:val="24"/>
        </w:rPr>
        <w:t xml:space="preserve"> составил 3,1% и 2,4% соответственно. В Беларуси, напротив, отмечалось снижение на 5,1%.  </w:t>
      </w:r>
    </w:p>
    <w:p w:rsidR="0018440A" w:rsidRPr="00E36EDE" w:rsidRDefault="0018440A" w:rsidP="00E36EDE">
      <w:pPr>
        <w:spacing w:after="0" w:line="240" w:lineRule="auto"/>
        <w:ind w:firstLine="624"/>
        <w:jc w:val="both"/>
        <w:rPr>
          <w:rFonts w:ascii="Times New Roman" w:hAnsi="Times New Roman" w:cs="Times New Roman"/>
          <w:sz w:val="24"/>
          <w:szCs w:val="24"/>
        </w:rPr>
      </w:pPr>
    </w:p>
    <w:p w:rsidR="00E36EDE" w:rsidRDefault="00E36EDE" w:rsidP="00E36EDE">
      <w:pPr>
        <w:spacing w:after="0" w:line="240" w:lineRule="auto"/>
        <w:ind w:firstLine="624"/>
        <w:jc w:val="center"/>
        <w:rPr>
          <w:rFonts w:ascii="Times New Roman" w:hAnsi="Times New Roman" w:cs="Times New Roman"/>
          <w:sz w:val="24"/>
          <w:szCs w:val="24"/>
        </w:rPr>
      </w:pPr>
    </w:p>
    <w:p w:rsidR="00E36EDE" w:rsidRDefault="00E36EDE" w:rsidP="00E36EDE">
      <w:pPr>
        <w:spacing w:after="0" w:line="240" w:lineRule="auto"/>
        <w:ind w:firstLine="624"/>
        <w:jc w:val="center"/>
        <w:rPr>
          <w:rFonts w:ascii="Times New Roman" w:hAnsi="Times New Roman" w:cs="Times New Roman"/>
          <w:sz w:val="24"/>
          <w:szCs w:val="24"/>
        </w:rPr>
      </w:pPr>
    </w:p>
    <w:p w:rsidR="00E36EDE" w:rsidRDefault="00E36EDE" w:rsidP="00E36EDE">
      <w:pPr>
        <w:spacing w:after="0" w:line="240" w:lineRule="auto"/>
        <w:ind w:firstLine="624"/>
        <w:jc w:val="center"/>
        <w:rPr>
          <w:rFonts w:ascii="Times New Roman" w:hAnsi="Times New Roman" w:cs="Times New Roman"/>
          <w:sz w:val="24"/>
          <w:szCs w:val="24"/>
        </w:rPr>
      </w:pPr>
    </w:p>
    <w:p w:rsidR="0018440A" w:rsidRPr="00E36EDE" w:rsidRDefault="0018440A" w:rsidP="00E36EDE">
      <w:pPr>
        <w:spacing w:after="0" w:line="240" w:lineRule="auto"/>
        <w:ind w:firstLine="624"/>
        <w:jc w:val="center"/>
        <w:rPr>
          <w:rFonts w:ascii="Times New Roman" w:hAnsi="Times New Roman" w:cs="Times New Roman"/>
          <w:sz w:val="24"/>
          <w:szCs w:val="24"/>
        </w:rPr>
      </w:pPr>
      <w:r w:rsidRPr="00E36EDE">
        <w:rPr>
          <w:rFonts w:ascii="Times New Roman" w:hAnsi="Times New Roman" w:cs="Times New Roman"/>
          <w:sz w:val="24"/>
          <w:szCs w:val="24"/>
        </w:rPr>
        <w:lastRenderedPageBreak/>
        <w:t xml:space="preserve">Таблица </w:t>
      </w:r>
      <w:r w:rsidR="002A5D73" w:rsidRPr="00E36EDE">
        <w:rPr>
          <w:rFonts w:ascii="Times New Roman" w:hAnsi="Times New Roman" w:cs="Times New Roman"/>
          <w:sz w:val="24"/>
          <w:szCs w:val="24"/>
        </w:rPr>
        <w:t>2</w:t>
      </w:r>
      <w:r w:rsidRPr="00E36EDE">
        <w:rPr>
          <w:rFonts w:ascii="Times New Roman" w:hAnsi="Times New Roman" w:cs="Times New Roman"/>
          <w:sz w:val="24"/>
          <w:szCs w:val="24"/>
        </w:rPr>
        <w:t xml:space="preserve"> - Валовое производство продукции сельского хозяйства за январь-сентябрь 2015 года</w:t>
      </w:r>
    </w:p>
    <w:tbl>
      <w:tblPr>
        <w:tblStyle w:val="af1"/>
        <w:tblW w:w="0" w:type="auto"/>
        <w:tblLook w:val="04A0"/>
      </w:tblPr>
      <w:tblGrid>
        <w:gridCol w:w="1666"/>
        <w:gridCol w:w="3118"/>
        <w:gridCol w:w="2427"/>
        <w:gridCol w:w="2358"/>
      </w:tblGrid>
      <w:tr w:rsidR="00604D39" w:rsidRPr="00E36EDE" w:rsidTr="00AF1B3E">
        <w:trPr>
          <w:trHeight w:val="529"/>
        </w:trPr>
        <w:tc>
          <w:tcPr>
            <w:tcW w:w="1666" w:type="dxa"/>
          </w:tcPr>
          <w:p w:rsidR="00604D39" w:rsidRPr="00E36EDE" w:rsidRDefault="00604D39" w:rsidP="00E36EDE">
            <w:pPr>
              <w:rPr>
                <w:rFonts w:ascii="Times New Roman" w:hAnsi="Times New Roman" w:cs="Times New Roman"/>
                <w:sz w:val="24"/>
                <w:szCs w:val="24"/>
              </w:rPr>
            </w:pPr>
          </w:p>
        </w:tc>
        <w:tc>
          <w:tcPr>
            <w:tcW w:w="3118" w:type="dxa"/>
          </w:tcPr>
          <w:p w:rsidR="00604D39" w:rsidRPr="00E36EDE" w:rsidRDefault="00604D39" w:rsidP="00E36EDE">
            <w:pPr>
              <w:jc w:val="center"/>
              <w:rPr>
                <w:rFonts w:ascii="Times New Roman" w:hAnsi="Times New Roman" w:cs="Times New Roman"/>
                <w:sz w:val="24"/>
                <w:szCs w:val="24"/>
              </w:rPr>
            </w:pPr>
            <w:r w:rsidRPr="00E36EDE">
              <w:rPr>
                <w:rFonts w:ascii="Times New Roman" w:hAnsi="Times New Roman" w:cs="Times New Roman"/>
                <w:sz w:val="24"/>
                <w:szCs w:val="24"/>
              </w:rPr>
              <w:t>В национальной валюте (млрд. единиц)</w:t>
            </w:r>
          </w:p>
        </w:tc>
        <w:tc>
          <w:tcPr>
            <w:tcW w:w="2427" w:type="dxa"/>
          </w:tcPr>
          <w:p w:rsidR="00604D39" w:rsidRPr="00E36EDE" w:rsidRDefault="00604D39" w:rsidP="00E36EDE">
            <w:pPr>
              <w:jc w:val="center"/>
              <w:rPr>
                <w:rFonts w:ascii="Times New Roman" w:hAnsi="Times New Roman" w:cs="Times New Roman"/>
                <w:sz w:val="24"/>
                <w:szCs w:val="24"/>
              </w:rPr>
            </w:pPr>
            <w:r w:rsidRPr="00E36EDE">
              <w:rPr>
                <w:rFonts w:ascii="Times New Roman" w:hAnsi="Times New Roman" w:cs="Times New Roman"/>
                <w:sz w:val="24"/>
                <w:szCs w:val="24"/>
              </w:rPr>
              <w:t>Млн. долл. США</w:t>
            </w:r>
          </w:p>
        </w:tc>
        <w:tc>
          <w:tcPr>
            <w:tcW w:w="2358" w:type="dxa"/>
          </w:tcPr>
          <w:p w:rsidR="00604D39" w:rsidRPr="00E36EDE" w:rsidRDefault="00604D39" w:rsidP="00E36EDE">
            <w:pPr>
              <w:jc w:val="center"/>
              <w:rPr>
                <w:rFonts w:ascii="Times New Roman" w:hAnsi="Times New Roman" w:cs="Times New Roman"/>
                <w:sz w:val="24"/>
                <w:szCs w:val="24"/>
              </w:rPr>
            </w:pPr>
            <w:r w:rsidRPr="00E36EDE">
              <w:rPr>
                <w:rFonts w:ascii="Times New Roman" w:hAnsi="Times New Roman" w:cs="Times New Roman"/>
                <w:sz w:val="24"/>
                <w:szCs w:val="24"/>
              </w:rPr>
              <w:t>В % к январю-сентябрю 2014 г.</w:t>
            </w:r>
          </w:p>
        </w:tc>
      </w:tr>
      <w:tr w:rsidR="00604D39" w:rsidRPr="00E36EDE" w:rsidTr="00385E3B">
        <w:tc>
          <w:tcPr>
            <w:tcW w:w="1666" w:type="dxa"/>
          </w:tcPr>
          <w:p w:rsidR="00604D39" w:rsidRPr="00E36EDE" w:rsidRDefault="00604D39" w:rsidP="00E36EDE">
            <w:pPr>
              <w:jc w:val="both"/>
              <w:rPr>
                <w:rFonts w:ascii="Times New Roman" w:hAnsi="Times New Roman" w:cs="Times New Roman"/>
                <w:sz w:val="24"/>
                <w:szCs w:val="24"/>
              </w:rPr>
            </w:pPr>
            <w:r w:rsidRPr="00E36EDE">
              <w:rPr>
                <w:rFonts w:ascii="Times New Roman" w:hAnsi="Times New Roman" w:cs="Times New Roman"/>
                <w:sz w:val="24"/>
                <w:szCs w:val="24"/>
              </w:rPr>
              <w:t>Армения</w:t>
            </w:r>
          </w:p>
        </w:tc>
        <w:tc>
          <w:tcPr>
            <w:tcW w:w="3118"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710,4</w:t>
            </w:r>
          </w:p>
        </w:tc>
        <w:tc>
          <w:tcPr>
            <w:tcW w:w="2427"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1487,1</w:t>
            </w:r>
          </w:p>
        </w:tc>
        <w:tc>
          <w:tcPr>
            <w:tcW w:w="2358"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111,3</w:t>
            </w:r>
          </w:p>
        </w:tc>
      </w:tr>
      <w:tr w:rsidR="00604D39" w:rsidRPr="00E36EDE" w:rsidTr="00385E3B">
        <w:tc>
          <w:tcPr>
            <w:tcW w:w="1666" w:type="dxa"/>
          </w:tcPr>
          <w:p w:rsidR="00604D39" w:rsidRPr="00E36EDE" w:rsidRDefault="00604D39" w:rsidP="00E36EDE">
            <w:pPr>
              <w:rPr>
                <w:rFonts w:ascii="Times New Roman" w:hAnsi="Times New Roman" w:cs="Times New Roman"/>
                <w:sz w:val="24"/>
                <w:szCs w:val="24"/>
              </w:rPr>
            </w:pPr>
            <w:r w:rsidRPr="00E36EDE">
              <w:rPr>
                <w:rFonts w:ascii="Times New Roman" w:hAnsi="Times New Roman" w:cs="Times New Roman"/>
                <w:sz w:val="24"/>
                <w:szCs w:val="24"/>
              </w:rPr>
              <w:t>Беларусь</w:t>
            </w:r>
          </w:p>
        </w:tc>
        <w:tc>
          <w:tcPr>
            <w:tcW w:w="3118"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101493,6</w:t>
            </w:r>
          </w:p>
        </w:tc>
        <w:tc>
          <w:tcPr>
            <w:tcW w:w="2427"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6481,9</w:t>
            </w:r>
          </w:p>
        </w:tc>
        <w:tc>
          <w:tcPr>
            <w:tcW w:w="2358"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96,9</w:t>
            </w:r>
          </w:p>
        </w:tc>
      </w:tr>
      <w:tr w:rsidR="00604D39" w:rsidRPr="00E36EDE" w:rsidTr="00385E3B">
        <w:tc>
          <w:tcPr>
            <w:tcW w:w="1666" w:type="dxa"/>
          </w:tcPr>
          <w:p w:rsidR="00604D39" w:rsidRPr="00E36EDE" w:rsidRDefault="00604D39" w:rsidP="00E36EDE">
            <w:pPr>
              <w:rPr>
                <w:rFonts w:ascii="Times New Roman" w:hAnsi="Times New Roman" w:cs="Times New Roman"/>
                <w:sz w:val="24"/>
                <w:szCs w:val="24"/>
              </w:rPr>
            </w:pPr>
            <w:r w:rsidRPr="00E36EDE">
              <w:rPr>
                <w:rFonts w:ascii="Times New Roman" w:hAnsi="Times New Roman" w:cs="Times New Roman"/>
                <w:sz w:val="24"/>
                <w:szCs w:val="24"/>
              </w:rPr>
              <w:t>Казахстан</w:t>
            </w:r>
          </w:p>
        </w:tc>
        <w:tc>
          <w:tcPr>
            <w:tcW w:w="3118"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1866,4</w:t>
            </w:r>
          </w:p>
        </w:tc>
        <w:tc>
          <w:tcPr>
            <w:tcW w:w="2427"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9543,5</w:t>
            </w:r>
          </w:p>
        </w:tc>
        <w:tc>
          <w:tcPr>
            <w:tcW w:w="2358"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103,1</w:t>
            </w:r>
          </w:p>
        </w:tc>
      </w:tr>
      <w:tr w:rsidR="00604D39" w:rsidRPr="00E36EDE" w:rsidTr="00AF1B3E">
        <w:trPr>
          <w:trHeight w:val="122"/>
        </w:trPr>
        <w:tc>
          <w:tcPr>
            <w:tcW w:w="1666" w:type="dxa"/>
          </w:tcPr>
          <w:p w:rsidR="00604D39" w:rsidRPr="00E36EDE" w:rsidRDefault="00990F7E" w:rsidP="00E36EDE">
            <w:pPr>
              <w:rPr>
                <w:rFonts w:ascii="Times New Roman" w:hAnsi="Times New Roman" w:cs="Times New Roman"/>
                <w:sz w:val="24"/>
                <w:szCs w:val="24"/>
              </w:rPr>
            </w:pPr>
            <w:r w:rsidRPr="00E36EDE">
              <w:rPr>
                <w:rFonts w:ascii="Times New Roman" w:hAnsi="Times New Roman" w:cs="Times New Roman"/>
                <w:sz w:val="24"/>
                <w:szCs w:val="24"/>
              </w:rPr>
              <w:t>Кыргызстан</w:t>
            </w:r>
          </w:p>
        </w:tc>
        <w:tc>
          <w:tcPr>
            <w:tcW w:w="3118"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155,9</w:t>
            </w:r>
          </w:p>
        </w:tc>
        <w:tc>
          <w:tcPr>
            <w:tcW w:w="2427"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2520,3</w:t>
            </w:r>
          </w:p>
        </w:tc>
        <w:tc>
          <w:tcPr>
            <w:tcW w:w="2358"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106,1</w:t>
            </w:r>
          </w:p>
        </w:tc>
      </w:tr>
      <w:tr w:rsidR="00604D39" w:rsidRPr="00E36EDE" w:rsidTr="00385E3B">
        <w:trPr>
          <w:trHeight w:val="233"/>
        </w:trPr>
        <w:tc>
          <w:tcPr>
            <w:tcW w:w="1666" w:type="dxa"/>
          </w:tcPr>
          <w:p w:rsidR="00604D39" w:rsidRPr="00E36EDE" w:rsidRDefault="00990F7E" w:rsidP="00E36EDE">
            <w:pPr>
              <w:rPr>
                <w:rFonts w:ascii="Times New Roman" w:hAnsi="Times New Roman" w:cs="Times New Roman"/>
                <w:sz w:val="24"/>
                <w:szCs w:val="24"/>
              </w:rPr>
            </w:pPr>
            <w:r w:rsidRPr="00E36EDE">
              <w:rPr>
                <w:rFonts w:ascii="Times New Roman" w:hAnsi="Times New Roman" w:cs="Times New Roman"/>
                <w:sz w:val="24"/>
                <w:szCs w:val="24"/>
              </w:rPr>
              <w:t>Россия</w:t>
            </w:r>
          </w:p>
        </w:tc>
        <w:tc>
          <w:tcPr>
            <w:tcW w:w="3118"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3512,9</w:t>
            </w:r>
          </w:p>
        </w:tc>
        <w:tc>
          <w:tcPr>
            <w:tcW w:w="2427"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59520,8</w:t>
            </w:r>
          </w:p>
        </w:tc>
        <w:tc>
          <w:tcPr>
            <w:tcW w:w="2358" w:type="dxa"/>
          </w:tcPr>
          <w:p w:rsidR="00604D39"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102,4</w:t>
            </w:r>
          </w:p>
        </w:tc>
      </w:tr>
      <w:tr w:rsidR="00990F7E" w:rsidRPr="00E36EDE" w:rsidTr="00385E3B">
        <w:trPr>
          <w:trHeight w:val="226"/>
        </w:trPr>
        <w:tc>
          <w:tcPr>
            <w:tcW w:w="1666" w:type="dxa"/>
          </w:tcPr>
          <w:p w:rsidR="00990F7E" w:rsidRPr="00E36EDE" w:rsidRDefault="00990F7E" w:rsidP="00E36EDE">
            <w:pPr>
              <w:rPr>
                <w:rFonts w:ascii="Times New Roman" w:hAnsi="Times New Roman" w:cs="Times New Roman"/>
                <w:sz w:val="24"/>
                <w:szCs w:val="24"/>
              </w:rPr>
            </w:pPr>
            <w:r w:rsidRPr="00E36EDE">
              <w:rPr>
                <w:rFonts w:ascii="Times New Roman" w:hAnsi="Times New Roman" w:cs="Times New Roman"/>
                <w:sz w:val="24"/>
                <w:szCs w:val="24"/>
              </w:rPr>
              <w:t>ЕАЭС</w:t>
            </w:r>
          </w:p>
        </w:tc>
        <w:tc>
          <w:tcPr>
            <w:tcW w:w="3118" w:type="dxa"/>
          </w:tcPr>
          <w:p w:rsidR="00990F7E"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w:t>
            </w:r>
          </w:p>
        </w:tc>
        <w:tc>
          <w:tcPr>
            <w:tcW w:w="2427" w:type="dxa"/>
          </w:tcPr>
          <w:p w:rsidR="00990F7E"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79553,6</w:t>
            </w:r>
          </w:p>
        </w:tc>
        <w:tc>
          <w:tcPr>
            <w:tcW w:w="2358" w:type="dxa"/>
          </w:tcPr>
          <w:p w:rsidR="00990F7E" w:rsidRPr="00E36EDE" w:rsidRDefault="00990F7E" w:rsidP="00E36EDE">
            <w:pPr>
              <w:jc w:val="center"/>
              <w:rPr>
                <w:rFonts w:ascii="Times New Roman" w:hAnsi="Times New Roman" w:cs="Times New Roman"/>
                <w:sz w:val="24"/>
                <w:szCs w:val="24"/>
              </w:rPr>
            </w:pPr>
            <w:r w:rsidRPr="00E36EDE">
              <w:rPr>
                <w:rFonts w:ascii="Times New Roman" w:hAnsi="Times New Roman" w:cs="Times New Roman"/>
                <w:sz w:val="24"/>
                <w:szCs w:val="24"/>
              </w:rPr>
              <w:t>102,3</w:t>
            </w:r>
          </w:p>
        </w:tc>
      </w:tr>
    </w:tbl>
    <w:p w:rsidR="00625801" w:rsidRPr="00E36EDE" w:rsidRDefault="00625801" w:rsidP="00E36EDE">
      <w:pPr>
        <w:spacing w:after="0" w:line="240" w:lineRule="auto"/>
        <w:ind w:firstLine="624"/>
        <w:jc w:val="both"/>
        <w:rPr>
          <w:rFonts w:ascii="Times New Roman" w:hAnsi="Times New Roman" w:cs="Times New Roman"/>
          <w:sz w:val="24"/>
          <w:szCs w:val="24"/>
        </w:rPr>
      </w:pPr>
    </w:p>
    <w:p w:rsidR="008A1F1B" w:rsidRPr="00E36EDE" w:rsidRDefault="00A5466E"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Рост объема производства продукции сельского хозяйства по государствам-членам обусловлен увеличением производства скота и птицы на убой (в живом весе) – на 4,7% (526 тыс. тонн) до 11 723,6 тыс. тонн, молока – на 1,1% (387 тыс. тонн) до 35 525,0 тыс. тонн, яиц куриных – на 2,4% (934 млн</w:t>
      </w:r>
      <w:r w:rsidR="008A1F1B" w:rsidRPr="00E36EDE">
        <w:rPr>
          <w:rFonts w:ascii="Times New Roman" w:hAnsi="Times New Roman" w:cs="Times New Roman"/>
          <w:sz w:val="24"/>
          <w:szCs w:val="24"/>
        </w:rPr>
        <w:t xml:space="preserve">. штук) до 39 833,3 млн. штук. </w:t>
      </w:r>
      <w:r w:rsidRPr="00E36EDE">
        <w:rPr>
          <w:rFonts w:ascii="Times New Roman" w:hAnsi="Times New Roman" w:cs="Times New Roman"/>
          <w:sz w:val="24"/>
          <w:szCs w:val="24"/>
        </w:rPr>
        <w:t>При этом рост производства отмечался во всех государствах-членах. Наибольшее увеличение наблюдалось в Беларуси и  России – на 6,0% и 4,9% (70 тыс. тонн и 426 тыс. тонн) соответственно, в Армении, Кыргызстане и Казахстане увеличение производства скота и птицы на убой составило 3%</w:t>
      </w:r>
      <w:r w:rsidR="001836AC" w:rsidRPr="00E36EDE">
        <w:rPr>
          <w:rFonts w:ascii="Times New Roman" w:hAnsi="Times New Roman" w:cs="Times New Roman"/>
          <w:sz w:val="24"/>
          <w:szCs w:val="24"/>
          <w:vertAlign w:val="superscript"/>
        </w:rPr>
        <w:footnoteReference w:id="8"/>
      </w:r>
      <w:r w:rsidRPr="00E36EDE">
        <w:rPr>
          <w:rFonts w:ascii="Times New Roman" w:hAnsi="Times New Roman" w:cs="Times New Roman"/>
          <w:sz w:val="24"/>
          <w:szCs w:val="24"/>
        </w:rPr>
        <w:t xml:space="preserve">. </w:t>
      </w:r>
    </w:p>
    <w:p w:rsidR="008A1F1B" w:rsidRPr="00E36EDE" w:rsidRDefault="008A1F1B" w:rsidP="00E36EDE">
      <w:pPr>
        <w:spacing w:after="0" w:line="240" w:lineRule="auto"/>
        <w:ind w:firstLine="624"/>
        <w:jc w:val="both"/>
        <w:rPr>
          <w:rFonts w:ascii="Times New Roman" w:hAnsi="Times New Roman" w:cs="Times New Roman"/>
          <w:sz w:val="24"/>
          <w:szCs w:val="24"/>
        </w:rPr>
      </w:pPr>
    </w:p>
    <w:p w:rsidR="008A1F1B" w:rsidRPr="00E36EDE" w:rsidRDefault="002E4D74" w:rsidP="00E36EDE">
      <w:pPr>
        <w:pStyle w:val="1"/>
        <w:spacing w:before="0" w:line="240" w:lineRule="auto"/>
        <w:ind w:firstLine="624"/>
        <w:jc w:val="both"/>
        <w:rPr>
          <w:rFonts w:ascii="Times New Roman" w:hAnsi="Times New Roman" w:cs="Times New Roman"/>
          <w:b w:val="0"/>
          <w:color w:val="auto"/>
          <w:sz w:val="24"/>
          <w:szCs w:val="24"/>
        </w:rPr>
      </w:pPr>
      <w:bookmarkStart w:id="16" w:name="_Toc440712259"/>
      <w:bookmarkStart w:id="17" w:name="_Toc447095761"/>
      <w:bookmarkStart w:id="18" w:name="_Toc453327464"/>
      <w:r w:rsidRPr="00E36EDE">
        <w:rPr>
          <w:rFonts w:ascii="Times New Roman" w:hAnsi="Times New Roman" w:cs="Times New Roman"/>
          <w:b w:val="0"/>
          <w:color w:val="auto"/>
          <w:sz w:val="24"/>
          <w:szCs w:val="24"/>
        </w:rPr>
        <w:t>2.4 Перспективы развития и расширение ЕАЭС</w:t>
      </w:r>
      <w:bookmarkEnd w:id="16"/>
      <w:bookmarkEnd w:id="17"/>
      <w:bookmarkEnd w:id="18"/>
    </w:p>
    <w:p w:rsidR="00A96DDA" w:rsidRPr="00E36EDE" w:rsidRDefault="00A96DDA" w:rsidP="00E36EDE">
      <w:pPr>
        <w:spacing w:after="0" w:line="240" w:lineRule="auto"/>
        <w:rPr>
          <w:rFonts w:ascii="Times New Roman" w:hAnsi="Times New Roman" w:cs="Times New Roman"/>
          <w:sz w:val="24"/>
          <w:szCs w:val="24"/>
        </w:rPr>
      </w:pPr>
    </w:p>
    <w:p w:rsidR="00AB0854" w:rsidRPr="00E36EDE" w:rsidRDefault="00AB0854"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Значительное влияние на циклическое замедление роста экономик ЕАЭС в первом квартале 2015 года оказало снижение цен на энергоносители в силу высокой зависимости от доходов за счет экспорта энергоносителей в ряде стран ЕАЭС, а также последствия девальвации российского рубля в IV квартале 2014 года. Прогнозная динамика ВВП в экономиках ЕАЭС различается. Так, в Республике Армения и Республике Казахстан сохраняется положительная динамика ВВП, в то же время в экономиках Республики Беларусь и Российской Федерации наблюдается спад.</w:t>
      </w:r>
    </w:p>
    <w:p w:rsidR="00AB0854" w:rsidRPr="00E36EDE" w:rsidRDefault="00AB0854"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Однако в дальнейшем ситуация выглядит более позитивно. В 2016-2017 годах ожидается улучшение динамики и хоть не очень заметный, однако, в целом стабильный экономический рост. Так, в 2016 году рост ВВП в странах ЕАЭС может составить порядка 0,9%. А в 2017 году – уже около 1,3%.</w:t>
      </w:r>
    </w:p>
    <w:p w:rsidR="00AB0854" w:rsidRPr="00E36EDE" w:rsidRDefault="00AB0854"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Если в 2015 году рост индекса потребительских цен (характеризует уровень инф</w:t>
      </w:r>
      <w:r w:rsidR="001B0B81" w:rsidRPr="00E36EDE">
        <w:rPr>
          <w:rFonts w:ascii="Times New Roman" w:hAnsi="Times New Roman" w:cs="Times New Roman"/>
          <w:sz w:val="24"/>
          <w:szCs w:val="24"/>
        </w:rPr>
        <w:t>ляции) по странам ЕАЭС держался</w:t>
      </w:r>
      <w:r w:rsidRPr="00E36EDE">
        <w:rPr>
          <w:rFonts w:ascii="Times New Roman" w:hAnsi="Times New Roman" w:cs="Times New Roman"/>
          <w:sz w:val="24"/>
          <w:szCs w:val="24"/>
        </w:rPr>
        <w:t xml:space="preserve"> на уровне 14,5%, то в 2016 году он может снизиться почти вдвое – до 7,4%, а в 2017 году также замедлится и может составить уже около 5,3%. Соответственно, это означает улучшение ситуации с реальными доходами населения и величиной потребительского спроса.</w:t>
      </w:r>
    </w:p>
    <w:p w:rsidR="002370B5" w:rsidRPr="00E36EDE" w:rsidRDefault="002370B5"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В свете обозначенных макроэкономических тенденций на пространстве ЕАЭС, а также в рамках исполнения распоряжения Евразийского межправительственного совета от 6 февраля 2015 г. № 6 правительствами государств-членов ЕАЭС совместно с Комиссией и центральными (национальными) банками прорабатываются вопросы целесообразности углубления сотрудничества государств-членов в сферах макроэкономической и валютно-финансовой политики.</w:t>
      </w:r>
    </w:p>
    <w:p w:rsidR="0034517A" w:rsidRPr="00E36EDE" w:rsidRDefault="0034517A"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lastRenderedPageBreak/>
        <w:t>ЕЭК в рамках Союза осуществляет выработку гармонизированных требований в сфере регулирования финансового рынка в банковском, страховом секторе и на рынке ценных бумаг на основе международных принципов и стандартов и наилучшей международной практики. Для этого Комиссия вместе с регуляторами государств-членов ЕАЭС разработала проект Соглашения о требованиях к осуществлению деятельности на финансовых рынках, в рамках которого в дальнейшем будет подготовлен План гармонизации законодательства государств Союза в финансово</w:t>
      </w:r>
      <w:r w:rsidR="00604D39" w:rsidRPr="00E36EDE">
        <w:rPr>
          <w:rFonts w:ascii="Times New Roman" w:hAnsi="Times New Roman" w:cs="Times New Roman"/>
          <w:sz w:val="24"/>
          <w:szCs w:val="24"/>
        </w:rPr>
        <w:t xml:space="preserve">й сфере- </w:t>
      </w:r>
      <w:r w:rsidRPr="00E36EDE">
        <w:rPr>
          <w:rFonts w:ascii="Times New Roman" w:hAnsi="Times New Roman" w:cs="Times New Roman"/>
          <w:sz w:val="24"/>
          <w:szCs w:val="24"/>
        </w:rPr>
        <w:t>«дорожная карта» по сбли</w:t>
      </w:r>
      <w:r w:rsidR="00604D39" w:rsidRPr="00E36EDE">
        <w:rPr>
          <w:rFonts w:ascii="Times New Roman" w:hAnsi="Times New Roman" w:cs="Times New Roman"/>
          <w:sz w:val="24"/>
          <w:szCs w:val="24"/>
        </w:rPr>
        <w:t>жению норм и требований, преду</w:t>
      </w:r>
      <w:r w:rsidRPr="00E36EDE">
        <w:rPr>
          <w:rFonts w:ascii="Times New Roman" w:hAnsi="Times New Roman" w:cs="Times New Roman"/>
          <w:sz w:val="24"/>
          <w:szCs w:val="24"/>
        </w:rPr>
        <w:t>смотренных национальным законо</w:t>
      </w:r>
      <w:r w:rsidR="00A26318" w:rsidRPr="00E36EDE">
        <w:rPr>
          <w:rFonts w:ascii="Times New Roman" w:hAnsi="Times New Roman" w:cs="Times New Roman"/>
          <w:sz w:val="24"/>
          <w:szCs w:val="24"/>
        </w:rPr>
        <w:t>дательством в финансовой сфере.</w:t>
      </w:r>
    </w:p>
    <w:p w:rsidR="0034517A" w:rsidRPr="00E36EDE" w:rsidRDefault="0034517A"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Среди приоритетных направлений деятельности можно выделить обеспечение обмена информацией для реализации Соглашения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 Соглашение разработано для определения порядка обмена информацией и ее использования в целях углубления интеграционных процессов в сфере финансовых рынков, а также для обеспечения обмена конфиденциальной информацией между уполномоченными органами Сторон в целях защиты прав участников финансового рынка. Документ был подписан в конце 2014 года.</w:t>
      </w:r>
    </w:p>
    <w:p w:rsidR="0034517A" w:rsidRPr="00E36EDE" w:rsidRDefault="0034517A"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В сфере рынка ценных бумах следует выделить два основных проекта:</w:t>
      </w:r>
    </w:p>
    <w:p w:rsidR="0034517A" w:rsidRPr="00E36EDE" w:rsidRDefault="0034517A"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1. Соглашение о взаимном допуске (аккредитации) брокеров и дилеров государств ЕАЭС на национальные фондовые биржи. Взаимный прямой допуск брокеров и дилеров к биржевой торговле ценными бумагами станет важным элементом сегментарной гармонизации. В результате этого эмитенты стран Союза получат прямой доступ к фондированию на всем финансовом рынке стран ЕАЭС, а инвесторы – более широкий спектр инвестиционных возможностей.</w:t>
      </w:r>
    </w:p>
    <w:p w:rsidR="00AB0854" w:rsidRPr="00E36EDE" w:rsidRDefault="0034517A"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2. Продолжение работы по формированию единого биржевого пространства, в том числе по торговле товарами в целом, зерном и сельхозпродукцией, в частности. Одним из важнейших вопросов, который предстоит решить в этой связи, – это организация мультивалютных расчетов и обеспечение гарантий наличия товара надлежащего качества и гарантии его поставки на биржевых условиях.</w:t>
      </w:r>
    </w:p>
    <w:p w:rsidR="004C69F2" w:rsidRPr="00E36EDE" w:rsidRDefault="004C69F2"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Евразийский экономический союз открыт для вступления любого государства, разделяющего его цели и принципы, на условиях, согласованных государствами – членами.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Евразийского экономического совета.</w:t>
      </w:r>
    </w:p>
    <w:p w:rsidR="002E4D74" w:rsidRPr="00E36EDE" w:rsidRDefault="0034517A"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Продолжается системная научная работа, объединяющая в себе академические исследования, опыт и знания профессиональных участников финансового рынка. В частности, дальнейшее развитие получат исследования, связанные с изучением создания единого биржевого пространства.</w:t>
      </w:r>
    </w:p>
    <w:p w:rsidR="004C69B3" w:rsidRPr="00E36EDE" w:rsidRDefault="00181E20"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Региональная экономическая интеграция — заметная тенденция в развитии мировой экономики, будущее которой будет во многом зависеть от эффективности глобального диалога интеграционных формирований и от их внутренней устойчивости. Поэтому, стремясь занять оптимальные позиции в формирующейся в последние годы новой структуре мировой экономической системы, государства — члены Евразийского экономического союза развивают свой проект экономической интеграции. Евразийская экономическая комиссия в пределах своих компетенций взаимодействует с внешними партнерами: государствами, международными организациями, региональными интеграционными объединениями. Работа в режиме взаимовыгодного и основанного на взаимном доверии и уважении диалога является одним из базовых принципов деятельности ЕЭК как на уровне государств — членов ЕАЭС, так и во взаимодействии с третьими странами. Комиссия в пределах компетенций Союза сотрудничает и обменивается опытом с партнерами из стран ближнего и дальнего </w:t>
      </w:r>
      <w:r w:rsidRPr="00E36EDE">
        <w:rPr>
          <w:rFonts w:ascii="Times New Roman" w:hAnsi="Times New Roman" w:cs="Times New Roman"/>
          <w:sz w:val="24"/>
          <w:szCs w:val="24"/>
        </w:rPr>
        <w:lastRenderedPageBreak/>
        <w:t>зарубежья, ведущими международными организациями и мировым экспертным сообществом. Международное сотрудничество призвано содействовать решению ключевых задач экономического развития ЕАЭС, в том числе обеспечению стабильного развития и предсказуемости экономических отношений внутри Союза и его внешних связей</w:t>
      </w:r>
      <w:r w:rsidRPr="00E36EDE">
        <w:rPr>
          <w:rFonts w:ascii="Times New Roman" w:hAnsi="Times New Roman" w:cs="Times New Roman"/>
          <w:sz w:val="24"/>
          <w:szCs w:val="24"/>
          <w:vertAlign w:val="superscript"/>
        </w:rPr>
        <w:footnoteReference w:id="9"/>
      </w:r>
      <w:r w:rsidRPr="00E36EDE">
        <w:rPr>
          <w:rFonts w:ascii="Times New Roman" w:hAnsi="Times New Roman" w:cs="Times New Roman"/>
          <w:sz w:val="24"/>
          <w:szCs w:val="24"/>
        </w:rPr>
        <w:t>.</w:t>
      </w:r>
      <w:bookmarkStart w:id="19" w:name="_Toc440712260"/>
    </w:p>
    <w:p w:rsidR="00DD0D3F" w:rsidRPr="00E36EDE" w:rsidRDefault="00DD0D3F" w:rsidP="00E36EDE">
      <w:pPr>
        <w:spacing w:after="0" w:line="240" w:lineRule="auto"/>
        <w:ind w:firstLine="624"/>
        <w:jc w:val="both"/>
        <w:rPr>
          <w:rFonts w:ascii="Times New Roman" w:hAnsi="Times New Roman" w:cs="Times New Roman"/>
          <w:color w:val="707070"/>
          <w:sz w:val="24"/>
          <w:szCs w:val="24"/>
          <w:shd w:val="clear" w:color="auto" w:fill="FFFFFF"/>
        </w:rPr>
      </w:pPr>
    </w:p>
    <w:p w:rsidR="00117184" w:rsidRPr="00E36EDE" w:rsidRDefault="00117184" w:rsidP="00E36EDE">
      <w:pPr>
        <w:spacing w:after="0" w:line="240" w:lineRule="auto"/>
        <w:jc w:val="center"/>
        <w:rPr>
          <w:rFonts w:ascii="Times New Roman" w:hAnsi="Times New Roman" w:cs="Times New Roman"/>
          <w:sz w:val="24"/>
          <w:szCs w:val="24"/>
        </w:rPr>
      </w:pPr>
    </w:p>
    <w:p w:rsidR="00117184" w:rsidRPr="00E36EDE" w:rsidRDefault="00117184" w:rsidP="00E36EDE">
      <w:pPr>
        <w:spacing w:after="0" w:line="240" w:lineRule="auto"/>
        <w:jc w:val="center"/>
        <w:rPr>
          <w:rFonts w:ascii="Times New Roman" w:hAnsi="Times New Roman" w:cs="Times New Roman"/>
          <w:sz w:val="24"/>
          <w:szCs w:val="24"/>
        </w:rPr>
      </w:pPr>
    </w:p>
    <w:p w:rsidR="00117184" w:rsidRPr="00E36EDE" w:rsidRDefault="00117184" w:rsidP="00E36EDE">
      <w:pPr>
        <w:spacing w:after="0" w:line="240" w:lineRule="auto"/>
        <w:jc w:val="center"/>
        <w:rPr>
          <w:rFonts w:ascii="Times New Roman" w:hAnsi="Times New Roman" w:cs="Times New Roman"/>
          <w:sz w:val="24"/>
          <w:szCs w:val="24"/>
        </w:rPr>
      </w:pPr>
    </w:p>
    <w:p w:rsidR="00117184" w:rsidRPr="00E36EDE" w:rsidRDefault="00117184" w:rsidP="00E36EDE">
      <w:pPr>
        <w:spacing w:after="0" w:line="240" w:lineRule="auto"/>
        <w:jc w:val="center"/>
        <w:rPr>
          <w:rFonts w:ascii="Times New Roman" w:hAnsi="Times New Roman" w:cs="Times New Roman"/>
          <w:sz w:val="24"/>
          <w:szCs w:val="24"/>
        </w:rPr>
      </w:pPr>
    </w:p>
    <w:p w:rsidR="00117184" w:rsidRPr="00E36EDE" w:rsidRDefault="00117184" w:rsidP="00E36EDE">
      <w:pPr>
        <w:spacing w:after="0" w:line="240" w:lineRule="auto"/>
        <w:jc w:val="center"/>
        <w:rPr>
          <w:rFonts w:ascii="Times New Roman" w:hAnsi="Times New Roman" w:cs="Times New Roman"/>
          <w:sz w:val="24"/>
          <w:szCs w:val="24"/>
        </w:rPr>
      </w:pPr>
    </w:p>
    <w:p w:rsidR="00117184" w:rsidRPr="00E36EDE" w:rsidRDefault="00117184" w:rsidP="00E36EDE">
      <w:pPr>
        <w:spacing w:after="0" w:line="240" w:lineRule="auto"/>
        <w:jc w:val="center"/>
        <w:rPr>
          <w:rFonts w:ascii="Times New Roman" w:hAnsi="Times New Roman" w:cs="Times New Roman"/>
          <w:sz w:val="24"/>
          <w:szCs w:val="24"/>
        </w:rPr>
      </w:pPr>
    </w:p>
    <w:p w:rsidR="00117184" w:rsidRPr="00E36EDE" w:rsidRDefault="00117184" w:rsidP="00E36EDE">
      <w:pPr>
        <w:spacing w:after="0" w:line="240" w:lineRule="auto"/>
        <w:jc w:val="center"/>
        <w:rPr>
          <w:rFonts w:ascii="Times New Roman" w:hAnsi="Times New Roman" w:cs="Times New Roman"/>
          <w:sz w:val="24"/>
          <w:szCs w:val="24"/>
        </w:rPr>
      </w:pPr>
    </w:p>
    <w:p w:rsidR="00AF1B3E" w:rsidRPr="00E36EDE" w:rsidRDefault="00AF1B3E" w:rsidP="00E36EDE">
      <w:pPr>
        <w:spacing w:line="240" w:lineRule="auto"/>
        <w:rPr>
          <w:rFonts w:ascii="Times New Roman" w:eastAsiaTheme="majorEastAsia" w:hAnsi="Times New Roman" w:cs="Times New Roman"/>
          <w:bCs/>
          <w:sz w:val="24"/>
          <w:szCs w:val="24"/>
        </w:rPr>
      </w:pPr>
      <w:bookmarkStart w:id="20" w:name="_Toc447095762"/>
    </w:p>
    <w:p w:rsidR="00AF1B3E" w:rsidRPr="00E36EDE" w:rsidRDefault="00AF1B3E" w:rsidP="00E36EDE">
      <w:pPr>
        <w:spacing w:line="240" w:lineRule="auto"/>
        <w:jc w:val="center"/>
        <w:rPr>
          <w:rFonts w:ascii="Times New Roman" w:hAnsi="Times New Roman" w:cs="Times New Roman"/>
          <w:sz w:val="24"/>
          <w:szCs w:val="24"/>
        </w:rPr>
      </w:pPr>
    </w:p>
    <w:p w:rsidR="00AF1B3E" w:rsidRPr="00E36EDE" w:rsidRDefault="00AF1B3E" w:rsidP="00E36EDE">
      <w:pPr>
        <w:spacing w:line="240" w:lineRule="auto"/>
        <w:jc w:val="center"/>
        <w:rPr>
          <w:rFonts w:ascii="Times New Roman" w:hAnsi="Times New Roman" w:cs="Times New Roman"/>
          <w:sz w:val="24"/>
          <w:szCs w:val="24"/>
        </w:rPr>
      </w:pPr>
    </w:p>
    <w:p w:rsidR="00AF1B3E" w:rsidRPr="00E36EDE" w:rsidRDefault="00AF1B3E" w:rsidP="00E36EDE">
      <w:pPr>
        <w:spacing w:line="240" w:lineRule="auto"/>
        <w:jc w:val="center"/>
        <w:rPr>
          <w:rFonts w:ascii="Times New Roman" w:hAnsi="Times New Roman" w:cs="Times New Roman"/>
          <w:sz w:val="24"/>
          <w:szCs w:val="24"/>
        </w:rPr>
      </w:pPr>
    </w:p>
    <w:p w:rsidR="00AF1B3E" w:rsidRPr="00E36EDE" w:rsidRDefault="00AF1B3E"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D03F26" w:rsidRPr="00E36EDE" w:rsidRDefault="00D03F26" w:rsidP="00E36EDE">
      <w:pPr>
        <w:spacing w:line="240" w:lineRule="auto"/>
        <w:jc w:val="center"/>
        <w:rPr>
          <w:rFonts w:ascii="Times New Roman" w:hAnsi="Times New Roman" w:cs="Times New Roman"/>
          <w:sz w:val="24"/>
          <w:szCs w:val="24"/>
        </w:rPr>
      </w:pPr>
    </w:p>
    <w:p w:rsidR="00E36EDE" w:rsidRDefault="00E36EDE" w:rsidP="00E36EDE">
      <w:pPr>
        <w:spacing w:after="0" w:line="240" w:lineRule="auto"/>
        <w:jc w:val="center"/>
        <w:rPr>
          <w:rFonts w:ascii="Times New Roman" w:hAnsi="Times New Roman" w:cs="Times New Roman"/>
          <w:sz w:val="24"/>
          <w:szCs w:val="24"/>
        </w:rPr>
      </w:pPr>
    </w:p>
    <w:p w:rsidR="00E36EDE" w:rsidRDefault="00E36EDE" w:rsidP="00E36EDE">
      <w:pPr>
        <w:spacing w:after="0" w:line="240" w:lineRule="auto"/>
        <w:jc w:val="center"/>
        <w:rPr>
          <w:rFonts w:ascii="Times New Roman" w:hAnsi="Times New Roman" w:cs="Times New Roman"/>
          <w:sz w:val="24"/>
          <w:szCs w:val="24"/>
        </w:rPr>
      </w:pPr>
    </w:p>
    <w:p w:rsidR="00E36EDE" w:rsidRDefault="00E36EDE" w:rsidP="00E36EDE">
      <w:pPr>
        <w:spacing w:after="0" w:line="240" w:lineRule="auto"/>
        <w:jc w:val="center"/>
        <w:rPr>
          <w:rFonts w:ascii="Times New Roman" w:hAnsi="Times New Roman" w:cs="Times New Roman"/>
          <w:sz w:val="24"/>
          <w:szCs w:val="24"/>
        </w:rPr>
      </w:pPr>
    </w:p>
    <w:p w:rsidR="00E36EDE" w:rsidRDefault="00E36EDE" w:rsidP="00E36EDE">
      <w:pPr>
        <w:spacing w:after="0" w:line="240" w:lineRule="auto"/>
        <w:jc w:val="center"/>
        <w:rPr>
          <w:rFonts w:ascii="Times New Roman" w:hAnsi="Times New Roman" w:cs="Times New Roman"/>
          <w:sz w:val="24"/>
          <w:szCs w:val="24"/>
        </w:rPr>
      </w:pPr>
    </w:p>
    <w:p w:rsidR="0016439B" w:rsidRPr="00E36EDE" w:rsidRDefault="00A26318" w:rsidP="00E36EDE">
      <w:pPr>
        <w:spacing w:after="0" w:line="240" w:lineRule="auto"/>
        <w:jc w:val="center"/>
        <w:rPr>
          <w:rFonts w:ascii="Times New Roman" w:eastAsiaTheme="majorEastAsia" w:hAnsi="Times New Roman" w:cs="Times New Roman"/>
          <w:bCs/>
          <w:sz w:val="24"/>
          <w:szCs w:val="24"/>
        </w:rPr>
      </w:pPr>
      <w:r w:rsidRPr="00E36EDE">
        <w:rPr>
          <w:rFonts w:ascii="Times New Roman" w:hAnsi="Times New Roman" w:cs="Times New Roman"/>
          <w:sz w:val="24"/>
          <w:szCs w:val="24"/>
        </w:rPr>
        <w:lastRenderedPageBreak/>
        <w:t>ЗАКЛЮЧЕНИЕ</w:t>
      </w:r>
      <w:bookmarkEnd w:id="20"/>
    </w:p>
    <w:p w:rsidR="00897E30" w:rsidRPr="00E36EDE" w:rsidRDefault="00897E30" w:rsidP="00E36EDE">
      <w:pPr>
        <w:spacing w:after="0" w:line="240" w:lineRule="auto"/>
        <w:jc w:val="both"/>
        <w:rPr>
          <w:rFonts w:ascii="Times New Roman" w:eastAsiaTheme="majorEastAsia" w:hAnsi="Times New Roman" w:cs="Times New Roman"/>
          <w:bCs/>
          <w:color w:val="365F91" w:themeColor="accent1" w:themeShade="BF"/>
          <w:sz w:val="24"/>
          <w:szCs w:val="24"/>
        </w:rPr>
      </w:pPr>
    </w:p>
    <w:p w:rsidR="00275883" w:rsidRPr="00E36EDE" w:rsidRDefault="00275883" w:rsidP="00E36EDE">
      <w:pPr>
        <w:spacing w:after="0" w:line="240" w:lineRule="auto"/>
        <w:ind w:firstLine="624"/>
        <w:jc w:val="both"/>
        <w:rPr>
          <w:rFonts w:ascii="Times New Roman" w:hAnsi="Times New Roman" w:cs="Times New Roman"/>
          <w:color w:val="000000" w:themeColor="text1"/>
          <w:sz w:val="24"/>
          <w:szCs w:val="24"/>
        </w:rPr>
      </w:pPr>
      <w:r w:rsidRPr="00E36EDE">
        <w:rPr>
          <w:rFonts w:ascii="Times New Roman" w:hAnsi="Times New Roman" w:cs="Times New Roman"/>
          <w:color w:val="000000" w:themeColor="text1"/>
          <w:sz w:val="24"/>
          <w:szCs w:val="24"/>
          <w:shd w:val="clear" w:color="auto" w:fill="FFFFFF"/>
        </w:rPr>
        <w:t>Анализ основных государственных документов, определяющих цели развития России, Казахстана, Белоруссии, Армении и Киргизии показал, что цели и задачи у стран практически одинаковы. Одной из главных целей экономической политики стран является развитие промышленности и сельского хозяйства, повышение конкурентоспособности национальных товаров и уровня производительности труда. При этом интересно, что практически на 70% совпадает перечень отраслей экономики, которые выделены странами как приоритетные. Все это должно послужить основой для разработки единой промышленной и сельскохозяйственной политик ЕАЭС.</w:t>
      </w:r>
    </w:p>
    <w:p w:rsidR="00C41099" w:rsidRPr="00E36EDE" w:rsidRDefault="00D7760D"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В </w:t>
      </w:r>
      <w:r w:rsidR="000F64E6" w:rsidRPr="00E36EDE">
        <w:rPr>
          <w:rFonts w:ascii="Times New Roman" w:hAnsi="Times New Roman" w:cs="Times New Roman"/>
          <w:sz w:val="24"/>
          <w:szCs w:val="24"/>
        </w:rPr>
        <w:t xml:space="preserve">целом документы носят декларативный характер, так как он не содержит разработку четкого механизма осуществления структурных сдвигов по основным направлениям промышленного сотрудничества. </w:t>
      </w:r>
    </w:p>
    <w:p w:rsidR="000F64E6" w:rsidRPr="00E36EDE" w:rsidRDefault="00C41099"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П</w:t>
      </w:r>
      <w:r w:rsidR="000F64E6" w:rsidRPr="00E36EDE">
        <w:rPr>
          <w:rFonts w:ascii="Times New Roman" w:hAnsi="Times New Roman" w:cs="Times New Roman"/>
          <w:sz w:val="24"/>
          <w:szCs w:val="24"/>
        </w:rPr>
        <w:t>ромышленная политика и модернизация стран участниц ЕАЭС</w:t>
      </w:r>
      <w:r w:rsidRPr="00E36EDE">
        <w:rPr>
          <w:rFonts w:ascii="Times New Roman" w:hAnsi="Times New Roman" w:cs="Times New Roman"/>
          <w:sz w:val="24"/>
          <w:szCs w:val="24"/>
        </w:rPr>
        <w:t xml:space="preserve"> иде</w:t>
      </w:r>
      <w:r w:rsidR="000F64E6" w:rsidRPr="00E36EDE">
        <w:rPr>
          <w:rFonts w:ascii="Times New Roman" w:hAnsi="Times New Roman" w:cs="Times New Roman"/>
          <w:sz w:val="24"/>
          <w:szCs w:val="24"/>
        </w:rPr>
        <w:t xml:space="preserve">т исключительно за счет привлечения прямых иностранных инвестиций или заимствования технологий у 3-х стран, что является моделью догоняющего развития, но не инновационного. Данная модель как, показывает мировой опыт, имеет достаточно серьезные негативные последствия в долгосрочной перспективе, вплоть до потери контроля над собственной промышленностью. Задача же единой промышленной политики - создать условия для ускоренного развития инновационных прорывных отраслей, вхождения стран ЕАЭС в шестой технологический уклад, что является вопросом выживания, развития экономики, обеспечения безопасности и международного статуса на современном этапе развития мирового хозяйства. </w:t>
      </w:r>
    </w:p>
    <w:p w:rsidR="000F64E6" w:rsidRPr="00E36EDE" w:rsidRDefault="000F64E6"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Серьезнейшим этапом развития экономического сотрудничества является создание зон свободной торговли с партнерами. В настоящее время эта форма интеграции превратилась в долгосрочный и перспективный тренд международной торговли, который, безусловно, не сможет не затронуть ЕАЭС. Тема свободной торговли стала еще более актуальной после вступления России во Всемирную торговую организацию. Создание зон свободной торговли позволяет устанавливать более либеральные правила в торговле с основными партнерами на базе уже существующего в рамках ВТО уровня либерализации. При этом важно, чтобы такие правила, при создании зон свободной торговли с разными партнерами, не противоречили друг другу и прежде всего отражали интересы бизнеса государств – членов ЕАЭС.</w:t>
      </w:r>
    </w:p>
    <w:p w:rsidR="000F64E6" w:rsidRPr="00E36EDE" w:rsidRDefault="000F64E6"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ab/>
        <w:t>Своим потенциальным торговым партнерам ЕАЭС может предложить вхождение на рынок с населением более 170 миллионов человек, доступ к недорогим энергоресурсам и квалифицированной рабочей силе, транспортной инфраструктуре, а также возможность использовать уникальное географическое расположение наших стран, позволяющее связывать и укреплять отношения между Европой и Азией.</w:t>
      </w:r>
    </w:p>
    <w:p w:rsidR="000F64E6" w:rsidRPr="00E36EDE" w:rsidRDefault="000F64E6"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Выгоду от ЗСТ ощутят на себе потребители, так как стоимость импортных товаров произведенных в государстве-партнере по ЗСТ, в случае снижения или отмены на них ввозных таможенных пошлин должна снизиться. Таким образом, товар становится более конкурентоспособным на внутреннем рынке и спрос на него растет. Надо отметить, что за снижением стоимости иностранной продукции также может последовать коррекция цены на аналогичные товары внутреннего производства, что опять же является плюсом для потребителя. </w:t>
      </w:r>
    </w:p>
    <w:p w:rsidR="000F64E6" w:rsidRPr="00E36EDE" w:rsidRDefault="000F64E6"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Что касается производителей, то очевидно, что они получат возможность экспортировать свою продукцию на рынок государства-партнера по ЗСТ в связи с тем, что ограничения в сфере торговли будут сняты или минимизированы. Это первый возможный плюс. Поступление на рынок более дешевой иностранной продукции также может быть выгодно для национальных производителей, так как при производстве конечной продукции зачастую используется импортная промежуточная продукция (не только сырье, материалы, </w:t>
      </w:r>
      <w:r w:rsidRPr="00E36EDE">
        <w:rPr>
          <w:rFonts w:ascii="Times New Roman" w:hAnsi="Times New Roman" w:cs="Times New Roman"/>
          <w:sz w:val="24"/>
          <w:szCs w:val="24"/>
        </w:rPr>
        <w:lastRenderedPageBreak/>
        <w:t>полуфабрикаты, но и инновационная продукция), доступность которой повысится, что благоприятно отразится на конкурентоспособности конечного товара.</w:t>
      </w:r>
    </w:p>
    <w:p w:rsidR="000F64E6" w:rsidRPr="00E36EDE" w:rsidRDefault="000F64E6"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 xml:space="preserve">При этом определяющей для максимизации выгод от ЗСТ должна быть позиция производителей, бизнеса государств – членов ЕАЭС. Именно бизнес-сообщество должно, прежде всего, понимать и оценивать перспективы реализации тех или иных товаров или услуг на рынках третьих стран, заявлять о проблемах, торговых барьерах, с которыми сталкиваются. На основе этого Комиссия может обеспечивать благоприятные условия в рамках реализации торговой политики и тем самым способствовать доступу национальных товаров на иностранные рынки.  </w:t>
      </w:r>
    </w:p>
    <w:p w:rsidR="000F64E6" w:rsidRPr="00E36EDE" w:rsidRDefault="000F64E6" w:rsidP="00E36EDE">
      <w:pPr>
        <w:spacing w:after="0" w:line="240" w:lineRule="auto"/>
        <w:ind w:firstLine="624"/>
        <w:jc w:val="both"/>
        <w:rPr>
          <w:rFonts w:ascii="Times New Roman" w:hAnsi="Times New Roman" w:cs="Times New Roman"/>
          <w:sz w:val="24"/>
          <w:szCs w:val="24"/>
        </w:rPr>
      </w:pPr>
      <w:r w:rsidRPr="00E36EDE">
        <w:rPr>
          <w:rFonts w:ascii="Times New Roman" w:hAnsi="Times New Roman" w:cs="Times New Roman"/>
          <w:sz w:val="24"/>
          <w:szCs w:val="24"/>
        </w:rPr>
        <w:t>Опыт различных стран показывает, что во многом именно активная позиция бизнеса позволяет создавать по-настоящему эффективные соглашения о свободной торговле, которые способствуют росту национального производства и большей интеграции экономик в мировую торговлю.</w:t>
      </w:r>
    </w:p>
    <w:p w:rsidR="000F64E6" w:rsidRPr="00E36EDE" w:rsidRDefault="000F64E6" w:rsidP="00E36EDE">
      <w:pPr>
        <w:spacing w:after="0" w:line="240" w:lineRule="auto"/>
        <w:ind w:firstLine="624"/>
        <w:jc w:val="both"/>
        <w:rPr>
          <w:rFonts w:ascii="Times New Roman" w:hAnsi="Times New Roman" w:cs="Times New Roman"/>
          <w:sz w:val="24"/>
          <w:szCs w:val="24"/>
        </w:rPr>
      </w:pPr>
    </w:p>
    <w:p w:rsidR="000F64E6" w:rsidRPr="00E36EDE" w:rsidRDefault="000F64E6" w:rsidP="00E36EDE">
      <w:pPr>
        <w:spacing w:after="0" w:line="240" w:lineRule="auto"/>
        <w:ind w:firstLine="624"/>
        <w:rPr>
          <w:rFonts w:ascii="Times New Roman" w:hAnsi="Times New Roman" w:cs="Times New Roman"/>
          <w:sz w:val="24"/>
          <w:szCs w:val="24"/>
        </w:rPr>
      </w:pPr>
    </w:p>
    <w:p w:rsidR="00A26318" w:rsidRPr="00E36EDE" w:rsidRDefault="00A26318" w:rsidP="00E36EDE">
      <w:pPr>
        <w:spacing w:line="240" w:lineRule="auto"/>
        <w:rPr>
          <w:rFonts w:ascii="Times New Roman" w:eastAsiaTheme="majorEastAsia" w:hAnsi="Times New Roman" w:cs="Times New Roman"/>
          <w:b/>
          <w:bCs/>
          <w:color w:val="365F91" w:themeColor="accent1" w:themeShade="BF"/>
          <w:sz w:val="24"/>
          <w:szCs w:val="24"/>
        </w:rPr>
      </w:pPr>
      <w:r w:rsidRPr="00E36EDE">
        <w:rPr>
          <w:rFonts w:ascii="Times New Roman" w:hAnsi="Times New Roman" w:cs="Times New Roman"/>
          <w:sz w:val="24"/>
          <w:szCs w:val="24"/>
        </w:rPr>
        <w:br w:type="page"/>
      </w:r>
    </w:p>
    <w:p w:rsidR="001D4B77" w:rsidRPr="00E36EDE" w:rsidRDefault="0017368C" w:rsidP="00E36EDE">
      <w:pPr>
        <w:pStyle w:val="1"/>
        <w:spacing w:before="0" w:line="240" w:lineRule="auto"/>
        <w:ind w:firstLine="624"/>
        <w:jc w:val="center"/>
        <w:rPr>
          <w:rFonts w:ascii="Times New Roman" w:hAnsi="Times New Roman" w:cs="Times New Roman"/>
          <w:b w:val="0"/>
          <w:color w:val="auto"/>
          <w:sz w:val="24"/>
          <w:szCs w:val="24"/>
        </w:rPr>
      </w:pPr>
      <w:bookmarkStart w:id="21" w:name="_Toc447095763"/>
      <w:bookmarkStart w:id="22" w:name="_Toc453327465"/>
      <w:r w:rsidRPr="00E36EDE">
        <w:rPr>
          <w:rFonts w:ascii="Times New Roman" w:hAnsi="Times New Roman" w:cs="Times New Roman"/>
          <w:b w:val="0"/>
          <w:color w:val="auto"/>
          <w:sz w:val="24"/>
          <w:szCs w:val="24"/>
        </w:rPr>
        <w:lastRenderedPageBreak/>
        <w:t>СПИСОК ЛИТЕРАТУРЫ</w:t>
      </w:r>
      <w:bookmarkEnd w:id="21"/>
      <w:bookmarkEnd w:id="22"/>
    </w:p>
    <w:p w:rsidR="00624834" w:rsidRPr="00E36EDE" w:rsidRDefault="00624834" w:rsidP="00E36EDE">
      <w:pPr>
        <w:pStyle w:val="af0"/>
        <w:spacing w:after="0" w:line="240" w:lineRule="auto"/>
        <w:ind w:left="0" w:firstLine="624"/>
        <w:rPr>
          <w:rFonts w:ascii="Times New Roman" w:hAnsi="Times New Roman" w:cs="Times New Roman"/>
          <w:sz w:val="24"/>
          <w:szCs w:val="24"/>
        </w:rPr>
      </w:pPr>
    </w:p>
    <w:p w:rsidR="00624834" w:rsidRPr="00E36EDE" w:rsidRDefault="00624834" w:rsidP="00E36EDE">
      <w:pPr>
        <w:pStyle w:val="af3"/>
        <w:numPr>
          <w:ilvl w:val="0"/>
          <w:numId w:val="15"/>
        </w:numPr>
        <w:jc w:val="both"/>
        <w:rPr>
          <w:rFonts w:ascii="Times New Roman" w:hAnsi="Times New Roman" w:cs="Times New Roman"/>
          <w:sz w:val="24"/>
          <w:szCs w:val="24"/>
        </w:rPr>
      </w:pPr>
      <w:r w:rsidRPr="00E36EDE">
        <w:rPr>
          <w:rFonts w:ascii="Times New Roman" w:hAnsi="Times New Roman" w:cs="Times New Roman"/>
          <w:sz w:val="24"/>
          <w:szCs w:val="24"/>
        </w:rPr>
        <w:t>Анализ производства сельского хозяйства  государств – членов  Евразийского экономического союза за 9 месяцев 2015 года. Москва – 2015 г.</w:t>
      </w:r>
    </w:p>
    <w:p w:rsidR="00624834" w:rsidRPr="00E36EDE" w:rsidRDefault="00624834" w:rsidP="00E36EDE">
      <w:pPr>
        <w:pStyle w:val="af0"/>
        <w:numPr>
          <w:ilvl w:val="0"/>
          <w:numId w:val="15"/>
        </w:numPr>
        <w:spacing w:after="0" w:line="240" w:lineRule="auto"/>
        <w:jc w:val="both"/>
        <w:rPr>
          <w:rFonts w:ascii="Times New Roman" w:hAnsi="Times New Roman" w:cs="Times New Roman"/>
          <w:sz w:val="24"/>
          <w:szCs w:val="24"/>
        </w:rPr>
      </w:pPr>
      <w:proofErr w:type="spellStart"/>
      <w:r w:rsidRPr="00E36EDE">
        <w:rPr>
          <w:rFonts w:ascii="Times New Roman" w:hAnsi="Times New Roman" w:cs="Times New Roman"/>
          <w:sz w:val="24"/>
          <w:szCs w:val="24"/>
        </w:rPr>
        <w:t>Бургонов</w:t>
      </w:r>
      <w:proofErr w:type="spellEnd"/>
      <w:r w:rsidRPr="00E36EDE">
        <w:rPr>
          <w:rFonts w:ascii="Times New Roman" w:hAnsi="Times New Roman" w:cs="Times New Roman"/>
          <w:sz w:val="24"/>
          <w:szCs w:val="24"/>
        </w:rPr>
        <w:t xml:space="preserve"> О.В. Международная интеграция – тенденции XXI века. М.: Норма, 2009. С.86.</w:t>
      </w:r>
    </w:p>
    <w:p w:rsidR="00624834" w:rsidRPr="00E36EDE" w:rsidRDefault="00624834" w:rsidP="00E36EDE">
      <w:pPr>
        <w:pStyle w:val="af3"/>
        <w:numPr>
          <w:ilvl w:val="0"/>
          <w:numId w:val="15"/>
        </w:numPr>
        <w:jc w:val="both"/>
        <w:rPr>
          <w:rFonts w:ascii="Times New Roman" w:hAnsi="Times New Roman" w:cs="Times New Roman"/>
          <w:sz w:val="24"/>
          <w:szCs w:val="24"/>
        </w:rPr>
      </w:pPr>
      <w:r w:rsidRPr="00E36EDE">
        <w:rPr>
          <w:rFonts w:ascii="Times New Roman" w:hAnsi="Times New Roman" w:cs="Times New Roman"/>
          <w:sz w:val="24"/>
          <w:szCs w:val="24"/>
        </w:rPr>
        <w:t xml:space="preserve">Евразийский экономический союз(ЕАЭС) [электронный ресурс] - режим доступа: http://eaeunion.org/#about Дата </w:t>
      </w:r>
      <w:r w:rsidR="00385E3B" w:rsidRPr="00E36EDE">
        <w:rPr>
          <w:rFonts w:ascii="Times New Roman" w:hAnsi="Times New Roman" w:cs="Times New Roman"/>
          <w:sz w:val="24"/>
          <w:szCs w:val="24"/>
        </w:rPr>
        <w:t>обращения: 07.01.2016</w:t>
      </w:r>
      <w:r w:rsidRPr="00E36EDE">
        <w:rPr>
          <w:rFonts w:ascii="Times New Roman" w:hAnsi="Times New Roman" w:cs="Times New Roman"/>
          <w:sz w:val="24"/>
          <w:szCs w:val="24"/>
        </w:rPr>
        <w:t xml:space="preserve"> г.</w:t>
      </w:r>
    </w:p>
    <w:p w:rsidR="00624834" w:rsidRPr="00E36EDE" w:rsidRDefault="00624834" w:rsidP="00E36EDE">
      <w:pPr>
        <w:pStyle w:val="af3"/>
        <w:numPr>
          <w:ilvl w:val="0"/>
          <w:numId w:val="15"/>
        </w:numPr>
        <w:jc w:val="both"/>
        <w:rPr>
          <w:rFonts w:ascii="Times New Roman" w:hAnsi="Times New Roman" w:cs="Times New Roman"/>
          <w:sz w:val="24"/>
          <w:szCs w:val="24"/>
        </w:rPr>
      </w:pPr>
      <w:r w:rsidRPr="00E36EDE">
        <w:rPr>
          <w:rFonts w:ascii="Times New Roman" w:hAnsi="Times New Roman" w:cs="Times New Roman"/>
          <w:sz w:val="24"/>
          <w:szCs w:val="24"/>
        </w:rPr>
        <w:t>Евразийский экономический союз. Вопросы и ответы. Цифры и факты. – М., 2014. – 216 с.</w:t>
      </w:r>
    </w:p>
    <w:p w:rsidR="00624834" w:rsidRPr="00E36EDE" w:rsidRDefault="00624834" w:rsidP="00E36EDE">
      <w:pPr>
        <w:pStyle w:val="af0"/>
        <w:numPr>
          <w:ilvl w:val="0"/>
          <w:numId w:val="15"/>
        </w:numPr>
        <w:spacing w:after="0" w:line="240" w:lineRule="auto"/>
        <w:jc w:val="both"/>
        <w:rPr>
          <w:rFonts w:ascii="Times New Roman" w:hAnsi="Times New Roman" w:cs="Times New Roman"/>
          <w:sz w:val="24"/>
          <w:szCs w:val="24"/>
        </w:rPr>
      </w:pPr>
      <w:r w:rsidRPr="00E36EDE">
        <w:rPr>
          <w:rFonts w:ascii="Times New Roman" w:hAnsi="Times New Roman" w:cs="Times New Roman"/>
          <w:sz w:val="24"/>
          <w:szCs w:val="24"/>
        </w:rPr>
        <w:t>Информационный портал Евразийская экономическая комиссия [электронный ресурс] - режим доступа: http://eaeunion.org/#about</w:t>
      </w:r>
    </w:p>
    <w:p w:rsidR="00624834" w:rsidRPr="00E36EDE" w:rsidRDefault="00624834" w:rsidP="00E36EDE">
      <w:pPr>
        <w:pStyle w:val="af0"/>
        <w:numPr>
          <w:ilvl w:val="0"/>
          <w:numId w:val="15"/>
        </w:numPr>
        <w:spacing w:after="0" w:line="240" w:lineRule="auto"/>
        <w:jc w:val="both"/>
        <w:rPr>
          <w:rFonts w:ascii="Times New Roman" w:hAnsi="Times New Roman" w:cs="Times New Roman"/>
          <w:sz w:val="24"/>
          <w:szCs w:val="24"/>
        </w:rPr>
      </w:pPr>
      <w:proofErr w:type="spellStart"/>
      <w:r w:rsidRPr="00E36EDE">
        <w:rPr>
          <w:rFonts w:ascii="Times New Roman" w:hAnsi="Times New Roman" w:cs="Times New Roman"/>
          <w:sz w:val="24"/>
          <w:szCs w:val="24"/>
        </w:rPr>
        <w:t>Кудров</w:t>
      </w:r>
      <w:proofErr w:type="spellEnd"/>
      <w:r w:rsidRPr="00E36EDE">
        <w:rPr>
          <w:rFonts w:ascii="Times New Roman" w:hAnsi="Times New Roman" w:cs="Times New Roman"/>
          <w:sz w:val="24"/>
          <w:szCs w:val="24"/>
        </w:rPr>
        <w:t xml:space="preserve"> В.М. Мировая экономика. М.: БЕК, 2009. С. 113.</w:t>
      </w:r>
    </w:p>
    <w:p w:rsidR="00624834" w:rsidRPr="00E36EDE" w:rsidRDefault="00624834" w:rsidP="00E36EDE">
      <w:pPr>
        <w:pStyle w:val="af0"/>
        <w:numPr>
          <w:ilvl w:val="0"/>
          <w:numId w:val="15"/>
        </w:numPr>
        <w:spacing w:after="0" w:line="240" w:lineRule="auto"/>
        <w:jc w:val="both"/>
        <w:rPr>
          <w:rFonts w:ascii="Times New Roman" w:hAnsi="Times New Roman" w:cs="Times New Roman"/>
          <w:sz w:val="24"/>
          <w:szCs w:val="24"/>
        </w:rPr>
      </w:pPr>
      <w:r w:rsidRPr="00E36EDE">
        <w:rPr>
          <w:rFonts w:ascii="Times New Roman" w:hAnsi="Times New Roman" w:cs="Times New Roman"/>
          <w:sz w:val="24"/>
          <w:szCs w:val="24"/>
        </w:rPr>
        <w:t>Международные экономические отношения / под ред. В.Е.Рыбалкина. М.: ЮНИТИДАНА, 2012. С. 106.</w:t>
      </w:r>
    </w:p>
    <w:p w:rsidR="00624834" w:rsidRPr="00E36EDE" w:rsidRDefault="004C2A29" w:rsidP="00E36EDE">
      <w:pPr>
        <w:pStyle w:val="af3"/>
        <w:numPr>
          <w:ilvl w:val="0"/>
          <w:numId w:val="15"/>
        </w:numPr>
        <w:jc w:val="both"/>
        <w:rPr>
          <w:rFonts w:ascii="Times New Roman" w:hAnsi="Times New Roman" w:cs="Times New Roman"/>
          <w:sz w:val="24"/>
          <w:szCs w:val="24"/>
        </w:rPr>
      </w:pPr>
      <w:proofErr w:type="spellStart"/>
      <w:r w:rsidRPr="00E36EDE">
        <w:rPr>
          <w:rFonts w:ascii="Times New Roman" w:hAnsi="Times New Roman" w:cs="Times New Roman"/>
          <w:sz w:val="24"/>
          <w:szCs w:val="24"/>
        </w:rPr>
        <w:t>Зиядуллаев</w:t>
      </w:r>
      <w:proofErr w:type="spellEnd"/>
      <w:r w:rsidRPr="00E36EDE">
        <w:rPr>
          <w:rFonts w:ascii="Times New Roman" w:hAnsi="Times New Roman" w:cs="Times New Roman"/>
          <w:sz w:val="24"/>
          <w:szCs w:val="24"/>
        </w:rPr>
        <w:t xml:space="preserve"> Н. </w:t>
      </w:r>
      <w:r w:rsidR="00624834" w:rsidRPr="00E36EDE">
        <w:rPr>
          <w:rFonts w:ascii="Times New Roman" w:hAnsi="Times New Roman" w:cs="Times New Roman"/>
          <w:sz w:val="24"/>
          <w:szCs w:val="24"/>
        </w:rPr>
        <w:t xml:space="preserve"> Евразийскому экономическому союзу нужны нестандартные подходы [электронный ресурс] - режим доступа: http://interaffairs.ru/read.php?item=12057 Дата обращения: 12.02,2016 г.</w:t>
      </w:r>
    </w:p>
    <w:p w:rsidR="00624834" w:rsidRPr="00E36EDE" w:rsidRDefault="00624834" w:rsidP="00E36EDE">
      <w:pPr>
        <w:pStyle w:val="af3"/>
        <w:numPr>
          <w:ilvl w:val="0"/>
          <w:numId w:val="15"/>
        </w:numPr>
        <w:jc w:val="both"/>
        <w:rPr>
          <w:rFonts w:ascii="Times New Roman" w:hAnsi="Times New Roman" w:cs="Times New Roman"/>
          <w:sz w:val="24"/>
          <w:szCs w:val="24"/>
        </w:rPr>
      </w:pPr>
      <w:r w:rsidRPr="00E36EDE">
        <w:rPr>
          <w:rFonts w:ascii="Times New Roman" w:hAnsi="Times New Roman" w:cs="Times New Roman"/>
          <w:sz w:val="24"/>
          <w:szCs w:val="24"/>
        </w:rPr>
        <w:t xml:space="preserve">Научный журнал </w:t>
      </w:r>
      <w:proofErr w:type="spellStart"/>
      <w:r w:rsidRPr="00E36EDE">
        <w:rPr>
          <w:rFonts w:ascii="Times New Roman" w:hAnsi="Times New Roman" w:cs="Times New Roman"/>
          <w:sz w:val="24"/>
          <w:szCs w:val="24"/>
        </w:rPr>
        <w:t>КубГАУ</w:t>
      </w:r>
      <w:proofErr w:type="spellEnd"/>
      <w:r w:rsidRPr="00E36EDE">
        <w:rPr>
          <w:rFonts w:ascii="Times New Roman" w:hAnsi="Times New Roman" w:cs="Times New Roman"/>
          <w:sz w:val="24"/>
          <w:szCs w:val="24"/>
        </w:rPr>
        <w:t>, №102(08), 2014 года [электронный ресурс] - режим доступа http://ej.kubagro.ru/2014/08/pdf/047.pdf Дата обращения: 11.01.2016г.</w:t>
      </w:r>
    </w:p>
    <w:p w:rsidR="00624834" w:rsidRPr="00E36EDE" w:rsidRDefault="00624834" w:rsidP="00E36EDE">
      <w:pPr>
        <w:pStyle w:val="af0"/>
        <w:numPr>
          <w:ilvl w:val="0"/>
          <w:numId w:val="15"/>
        </w:numPr>
        <w:spacing w:after="0" w:line="240" w:lineRule="auto"/>
        <w:jc w:val="both"/>
        <w:rPr>
          <w:rFonts w:ascii="Times New Roman" w:hAnsi="Times New Roman" w:cs="Times New Roman"/>
          <w:sz w:val="24"/>
          <w:szCs w:val="24"/>
        </w:rPr>
      </w:pPr>
      <w:proofErr w:type="spellStart"/>
      <w:r w:rsidRPr="00E36EDE">
        <w:rPr>
          <w:rFonts w:ascii="Times New Roman" w:hAnsi="Times New Roman" w:cs="Times New Roman"/>
          <w:sz w:val="24"/>
          <w:szCs w:val="24"/>
        </w:rPr>
        <w:t>Онлайн</w:t>
      </w:r>
      <w:proofErr w:type="spellEnd"/>
      <w:r w:rsidRPr="00E36EDE">
        <w:rPr>
          <w:rFonts w:ascii="Times New Roman" w:hAnsi="Times New Roman" w:cs="Times New Roman"/>
          <w:sz w:val="24"/>
          <w:szCs w:val="24"/>
        </w:rPr>
        <w:t xml:space="preserve"> журнал </w:t>
      </w:r>
      <w:r w:rsidRPr="00E36EDE">
        <w:rPr>
          <w:rFonts w:ascii="Times New Roman" w:hAnsi="Times New Roman" w:cs="Times New Roman"/>
          <w:sz w:val="24"/>
          <w:szCs w:val="24"/>
          <w:lang w:val="en-US"/>
        </w:rPr>
        <w:t>FB</w:t>
      </w:r>
      <w:r w:rsidRPr="00E36EDE">
        <w:rPr>
          <w:rFonts w:ascii="Times New Roman" w:hAnsi="Times New Roman" w:cs="Times New Roman"/>
          <w:sz w:val="24"/>
          <w:szCs w:val="24"/>
        </w:rPr>
        <w:t>.</w:t>
      </w:r>
      <w:proofErr w:type="spellStart"/>
      <w:r w:rsidRPr="00E36EDE">
        <w:rPr>
          <w:rFonts w:ascii="Times New Roman" w:hAnsi="Times New Roman" w:cs="Times New Roman"/>
          <w:sz w:val="24"/>
          <w:szCs w:val="24"/>
          <w:lang w:val="en-US"/>
        </w:rPr>
        <w:t>ru</w:t>
      </w:r>
      <w:proofErr w:type="spellEnd"/>
      <w:r w:rsidRPr="00E36EDE">
        <w:rPr>
          <w:rFonts w:ascii="Times New Roman" w:hAnsi="Times New Roman" w:cs="Times New Roman"/>
          <w:sz w:val="24"/>
          <w:szCs w:val="24"/>
        </w:rPr>
        <w:t xml:space="preserve"> [электронный ресурс] - режим доступа: </w:t>
      </w:r>
      <w:hyperlink w:history="1">
        <w:r w:rsidRPr="00E36EDE">
          <w:rPr>
            <w:rStyle w:val="a3"/>
            <w:rFonts w:ascii="Times New Roman" w:hAnsi="Times New Roman" w:cs="Times New Roman"/>
            <w:color w:val="auto"/>
            <w:sz w:val="24"/>
            <w:szCs w:val="24"/>
            <w:u w:val="none"/>
          </w:rPr>
          <w:t xml:space="preserve">http://fb.ru / </w:t>
        </w:r>
        <w:proofErr w:type="spellStart"/>
        <w:r w:rsidRPr="00E36EDE">
          <w:rPr>
            <w:rStyle w:val="a3"/>
            <w:rFonts w:ascii="Times New Roman" w:hAnsi="Times New Roman" w:cs="Times New Roman"/>
            <w:color w:val="auto"/>
            <w:sz w:val="24"/>
            <w:szCs w:val="24"/>
            <w:u w:val="none"/>
          </w:rPr>
          <w:t>article</w:t>
        </w:r>
        <w:proofErr w:type="spellEnd"/>
        <w:r w:rsidRPr="00E36EDE">
          <w:rPr>
            <w:rStyle w:val="a3"/>
            <w:rFonts w:ascii="Times New Roman" w:hAnsi="Times New Roman" w:cs="Times New Roman"/>
            <w:color w:val="auto"/>
            <w:sz w:val="24"/>
            <w:szCs w:val="24"/>
            <w:u w:val="none"/>
          </w:rPr>
          <w:t>/183198/</w:t>
        </w:r>
        <w:proofErr w:type="spellStart"/>
        <w:r w:rsidRPr="00E36EDE">
          <w:rPr>
            <w:rStyle w:val="a3"/>
            <w:rFonts w:ascii="Times New Roman" w:hAnsi="Times New Roman" w:cs="Times New Roman"/>
            <w:color w:val="auto"/>
            <w:sz w:val="24"/>
            <w:szCs w:val="24"/>
            <w:u w:val="none"/>
          </w:rPr>
          <w:t>stranyi-tamojennogo-soyuza-spisok</w:t>
        </w:r>
        <w:proofErr w:type="spellEnd"/>
      </w:hyperlink>
    </w:p>
    <w:p w:rsidR="00624834" w:rsidRPr="00E36EDE" w:rsidRDefault="00624834" w:rsidP="00E36EDE">
      <w:pPr>
        <w:pStyle w:val="af3"/>
        <w:numPr>
          <w:ilvl w:val="0"/>
          <w:numId w:val="15"/>
        </w:numPr>
        <w:jc w:val="both"/>
        <w:rPr>
          <w:rFonts w:ascii="Times New Roman" w:hAnsi="Times New Roman" w:cs="Times New Roman"/>
          <w:sz w:val="24"/>
          <w:szCs w:val="24"/>
        </w:rPr>
      </w:pPr>
      <w:r w:rsidRPr="00E36EDE">
        <w:rPr>
          <w:rFonts w:ascii="Times New Roman" w:hAnsi="Times New Roman" w:cs="Times New Roman"/>
          <w:sz w:val="24"/>
          <w:szCs w:val="24"/>
        </w:rPr>
        <w:t xml:space="preserve">Писарева М.П. . Мировая экономика. Конспект лекций. М.: </w:t>
      </w:r>
      <w:proofErr w:type="spellStart"/>
      <w:r w:rsidRPr="00E36EDE">
        <w:rPr>
          <w:rFonts w:ascii="Times New Roman" w:hAnsi="Times New Roman" w:cs="Times New Roman"/>
          <w:sz w:val="24"/>
          <w:szCs w:val="24"/>
        </w:rPr>
        <w:t>Эксмо</w:t>
      </w:r>
      <w:proofErr w:type="spellEnd"/>
      <w:r w:rsidRPr="00E36EDE">
        <w:rPr>
          <w:rFonts w:ascii="Times New Roman" w:hAnsi="Times New Roman" w:cs="Times New Roman"/>
          <w:sz w:val="24"/>
          <w:szCs w:val="24"/>
        </w:rPr>
        <w:t>, 2008. — 160 с. , 2008</w:t>
      </w:r>
    </w:p>
    <w:p w:rsidR="00BB1E62" w:rsidRPr="00E36EDE" w:rsidRDefault="00BB1E62" w:rsidP="00E36EDE">
      <w:pPr>
        <w:pStyle w:val="af3"/>
        <w:numPr>
          <w:ilvl w:val="0"/>
          <w:numId w:val="15"/>
        </w:numPr>
        <w:jc w:val="both"/>
        <w:rPr>
          <w:rFonts w:ascii="Times New Roman" w:hAnsi="Times New Roman" w:cs="Times New Roman"/>
          <w:sz w:val="24"/>
          <w:szCs w:val="24"/>
        </w:rPr>
      </w:pPr>
      <w:r w:rsidRPr="00E36EDE">
        <w:rPr>
          <w:rFonts w:ascii="Times New Roman" w:hAnsi="Times New Roman" w:cs="Times New Roman"/>
          <w:sz w:val="24"/>
          <w:szCs w:val="24"/>
        </w:rPr>
        <w:t>Родионова О.А. Интеграция в сфере агропромышленного производства: тенденции, механизмы реализации. – М.: РАСХН, ВНИЭТУСХ, 2010</w:t>
      </w:r>
    </w:p>
    <w:p w:rsidR="00624834" w:rsidRPr="00E36EDE" w:rsidRDefault="00624834" w:rsidP="00E36EDE">
      <w:pPr>
        <w:pStyle w:val="af3"/>
        <w:numPr>
          <w:ilvl w:val="0"/>
          <w:numId w:val="15"/>
        </w:numPr>
        <w:jc w:val="both"/>
        <w:rPr>
          <w:rFonts w:ascii="Times New Roman" w:hAnsi="Times New Roman" w:cs="Times New Roman"/>
          <w:sz w:val="24"/>
          <w:szCs w:val="24"/>
        </w:rPr>
      </w:pPr>
      <w:r w:rsidRPr="00E36EDE">
        <w:rPr>
          <w:rFonts w:ascii="Times New Roman" w:hAnsi="Times New Roman" w:cs="Times New Roman"/>
          <w:sz w:val="24"/>
          <w:szCs w:val="24"/>
        </w:rPr>
        <w:t>РИА Новости [электронный ресурс] - режим доступа:: http://ria.ru/economy/20141124/1034775443.html Дата обращения 12.01.2016 г.</w:t>
      </w:r>
    </w:p>
    <w:bookmarkEnd w:id="19"/>
    <w:p w:rsidR="00952E5C" w:rsidRPr="00E36EDE" w:rsidRDefault="00952E5C" w:rsidP="00E36EDE">
      <w:pPr>
        <w:spacing w:line="240" w:lineRule="auto"/>
        <w:rPr>
          <w:rFonts w:ascii="Times New Roman" w:hAnsi="Times New Roman" w:cs="Times New Roman"/>
          <w:sz w:val="24"/>
          <w:szCs w:val="24"/>
        </w:rPr>
      </w:pPr>
      <w:r w:rsidRPr="00E36EDE">
        <w:rPr>
          <w:rFonts w:ascii="Times New Roman" w:hAnsi="Times New Roman" w:cs="Times New Roman"/>
          <w:sz w:val="24"/>
          <w:szCs w:val="24"/>
        </w:rPr>
        <w:br w:type="page"/>
      </w:r>
    </w:p>
    <w:p w:rsidR="000F64E6" w:rsidRPr="00E36EDE" w:rsidRDefault="00952E5C" w:rsidP="00E36EDE">
      <w:pPr>
        <w:pStyle w:val="2"/>
        <w:spacing w:before="0" w:line="240" w:lineRule="auto"/>
        <w:jc w:val="right"/>
        <w:rPr>
          <w:rFonts w:ascii="Times New Roman" w:hAnsi="Times New Roman" w:cs="Times New Roman"/>
          <w:b w:val="0"/>
          <w:color w:val="auto"/>
          <w:sz w:val="24"/>
          <w:szCs w:val="24"/>
        </w:rPr>
      </w:pPr>
      <w:bookmarkStart w:id="23" w:name="_Toc453327466"/>
      <w:r w:rsidRPr="00E36EDE">
        <w:rPr>
          <w:rFonts w:ascii="Times New Roman" w:hAnsi="Times New Roman" w:cs="Times New Roman"/>
          <w:b w:val="0"/>
          <w:color w:val="auto"/>
          <w:sz w:val="24"/>
          <w:szCs w:val="24"/>
        </w:rPr>
        <w:lastRenderedPageBreak/>
        <w:t>П</w:t>
      </w:r>
      <w:r w:rsidR="007C50F2" w:rsidRPr="00E36EDE">
        <w:rPr>
          <w:rFonts w:ascii="Times New Roman" w:hAnsi="Times New Roman" w:cs="Times New Roman"/>
          <w:b w:val="0"/>
          <w:color w:val="auto"/>
          <w:sz w:val="24"/>
          <w:szCs w:val="24"/>
        </w:rPr>
        <w:t>РИЛОЖЕНИЕ</w:t>
      </w:r>
      <w:r w:rsidRPr="00E36EDE">
        <w:rPr>
          <w:rFonts w:ascii="Times New Roman" w:hAnsi="Times New Roman" w:cs="Times New Roman"/>
          <w:b w:val="0"/>
          <w:color w:val="auto"/>
          <w:sz w:val="24"/>
          <w:szCs w:val="24"/>
        </w:rPr>
        <w:t xml:space="preserve"> А</w:t>
      </w:r>
      <w:bookmarkEnd w:id="23"/>
    </w:p>
    <w:p w:rsidR="00BB1E62" w:rsidRPr="00E36EDE" w:rsidRDefault="00BB1E62" w:rsidP="00E36EDE">
      <w:pPr>
        <w:spacing w:after="0" w:line="240" w:lineRule="auto"/>
        <w:jc w:val="center"/>
        <w:rPr>
          <w:rFonts w:ascii="Times New Roman" w:hAnsi="Times New Roman" w:cs="Times New Roman"/>
          <w:sz w:val="24"/>
          <w:szCs w:val="24"/>
        </w:rPr>
      </w:pPr>
    </w:p>
    <w:p w:rsidR="00952E5C" w:rsidRPr="00E36EDE" w:rsidRDefault="00952E5C" w:rsidP="00E36EDE">
      <w:pPr>
        <w:spacing w:after="0" w:line="240" w:lineRule="auto"/>
        <w:ind w:firstLine="624"/>
        <w:jc w:val="center"/>
        <w:rPr>
          <w:rFonts w:ascii="Times New Roman" w:hAnsi="Times New Roman" w:cs="Times New Roman"/>
          <w:sz w:val="24"/>
          <w:szCs w:val="24"/>
        </w:rPr>
      </w:pPr>
      <w:r w:rsidRPr="00E36EDE">
        <w:rPr>
          <w:rFonts w:ascii="Times New Roman" w:hAnsi="Times New Roman" w:cs="Times New Roman"/>
          <w:sz w:val="24"/>
          <w:szCs w:val="24"/>
        </w:rPr>
        <w:t>Формы международной экономической интеграции</w:t>
      </w:r>
    </w:p>
    <w:p w:rsidR="00952E5C" w:rsidRPr="00E36EDE" w:rsidRDefault="00952E5C" w:rsidP="00E36EDE">
      <w:pPr>
        <w:spacing w:after="0" w:line="240" w:lineRule="auto"/>
        <w:ind w:firstLine="624"/>
        <w:jc w:val="both"/>
        <w:rPr>
          <w:rFonts w:ascii="Times New Roman" w:hAnsi="Times New Roman" w:cs="Times New Roman"/>
          <w:sz w:val="24"/>
          <w:szCs w:val="24"/>
        </w:rPr>
      </w:pPr>
    </w:p>
    <w:tbl>
      <w:tblPr>
        <w:tblStyle w:val="af1"/>
        <w:tblW w:w="9606" w:type="dxa"/>
        <w:tblLayout w:type="fixed"/>
        <w:tblLook w:val="04A0"/>
      </w:tblPr>
      <w:tblGrid>
        <w:gridCol w:w="2093"/>
        <w:gridCol w:w="4961"/>
        <w:gridCol w:w="2552"/>
      </w:tblGrid>
      <w:tr w:rsidR="00952E5C" w:rsidRPr="00E36EDE" w:rsidTr="00C1796A">
        <w:trPr>
          <w:trHeight w:val="1074"/>
        </w:trPr>
        <w:tc>
          <w:tcPr>
            <w:tcW w:w="2093" w:type="dxa"/>
            <w:tcBorders>
              <w:bottom w:val="single" w:sz="4" w:space="0" w:color="auto"/>
            </w:tcBorders>
          </w:tcPr>
          <w:p w:rsidR="00952E5C" w:rsidRPr="00E36EDE" w:rsidRDefault="00952E5C" w:rsidP="00E36EDE">
            <w:pPr>
              <w:rPr>
                <w:rFonts w:ascii="Times New Roman" w:hAnsi="Times New Roman" w:cs="Times New Roman"/>
                <w:sz w:val="24"/>
                <w:szCs w:val="24"/>
                <w:lang w:val="en-US"/>
              </w:rPr>
            </w:pPr>
            <w:r w:rsidRPr="00E36EDE">
              <w:rPr>
                <w:rFonts w:ascii="Times New Roman" w:hAnsi="Times New Roman" w:cs="Times New Roman"/>
                <w:sz w:val="24"/>
                <w:szCs w:val="24"/>
              </w:rPr>
              <w:t>ФОРМА</w:t>
            </w:r>
          </w:p>
          <w:p w:rsidR="00952E5C" w:rsidRPr="00E36EDE" w:rsidRDefault="00952E5C" w:rsidP="00E36EDE">
            <w:pPr>
              <w:rPr>
                <w:rFonts w:ascii="Times New Roman" w:hAnsi="Times New Roman" w:cs="Times New Roman"/>
                <w:sz w:val="24"/>
                <w:szCs w:val="24"/>
                <w:lang w:val="en-US"/>
              </w:rPr>
            </w:pPr>
            <w:r w:rsidRPr="00E36EDE">
              <w:rPr>
                <w:rFonts w:ascii="Times New Roman" w:hAnsi="Times New Roman" w:cs="Times New Roman"/>
                <w:sz w:val="24"/>
                <w:szCs w:val="24"/>
              </w:rPr>
              <w:t>ИНТЕГРАЦИИ</w:t>
            </w:r>
          </w:p>
        </w:tc>
        <w:tc>
          <w:tcPr>
            <w:tcW w:w="4961" w:type="dxa"/>
          </w:tcPr>
          <w:p w:rsidR="00952E5C" w:rsidRPr="00E36EDE" w:rsidRDefault="00952E5C" w:rsidP="00E36EDE">
            <w:pPr>
              <w:ind w:firstLine="34"/>
              <w:jc w:val="center"/>
              <w:rPr>
                <w:rFonts w:ascii="Times New Roman" w:hAnsi="Times New Roman" w:cs="Times New Roman"/>
                <w:sz w:val="24"/>
                <w:szCs w:val="24"/>
              </w:rPr>
            </w:pPr>
            <w:r w:rsidRPr="00E36EDE">
              <w:rPr>
                <w:rFonts w:ascii="Times New Roman" w:hAnsi="Times New Roman" w:cs="Times New Roman"/>
                <w:sz w:val="24"/>
                <w:szCs w:val="24"/>
              </w:rPr>
              <w:t>ОПРЕДЕЛЕНИЕ</w:t>
            </w:r>
          </w:p>
        </w:tc>
        <w:tc>
          <w:tcPr>
            <w:tcW w:w="2552" w:type="dxa"/>
          </w:tcPr>
          <w:p w:rsidR="00952E5C" w:rsidRPr="00E36EDE" w:rsidRDefault="00952E5C" w:rsidP="00E36EDE">
            <w:pPr>
              <w:jc w:val="center"/>
              <w:rPr>
                <w:rFonts w:ascii="Times New Roman" w:hAnsi="Times New Roman" w:cs="Times New Roman"/>
                <w:sz w:val="24"/>
                <w:szCs w:val="24"/>
              </w:rPr>
            </w:pPr>
            <w:r w:rsidRPr="00E36EDE">
              <w:rPr>
                <w:rFonts w:ascii="Times New Roman" w:hAnsi="Times New Roman" w:cs="Times New Roman"/>
                <w:sz w:val="24"/>
                <w:szCs w:val="24"/>
              </w:rPr>
              <w:t>ПРИМЕР</w:t>
            </w:r>
          </w:p>
        </w:tc>
      </w:tr>
      <w:tr w:rsidR="00952E5C" w:rsidRPr="00E36EDE" w:rsidTr="00C1796A">
        <w:tc>
          <w:tcPr>
            <w:tcW w:w="2093" w:type="dxa"/>
            <w:tcBorders>
              <w:bottom w:val="single" w:sz="4" w:space="0" w:color="auto"/>
            </w:tcBorders>
          </w:tcPr>
          <w:p w:rsidR="00952E5C" w:rsidRPr="00E36EDE" w:rsidRDefault="00952E5C" w:rsidP="00E36EDE">
            <w:pPr>
              <w:rPr>
                <w:rFonts w:ascii="Times New Roman" w:hAnsi="Times New Roman" w:cs="Times New Roman"/>
                <w:sz w:val="24"/>
                <w:szCs w:val="24"/>
              </w:rPr>
            </w:pPr>
            <w:r w:rsidRPr="00E36EDE">
              <w:rPr>
                <w:rFonts w:ascii="Times New Roman" w:hAnsi="Times New Roman" w:cs="Times New Roman"/>
                <w:sz w:val="24"/>
                <w:szCs w:val="24"/>
              </w:rPr>
              <w:t>Зона свободной торговли (ЗСТ)</w:t>
            </w:r>
          </w:p>
        </w:tc>
        <w:tc>
          <w:tcPr>
            <w:tcW w:w="4961" w:type="dxa"/>
          </w:tcPr>
          <w:p w:rsidR="00952E5C" w:rsidRPr="00E36EDE" w:rsidRDefault="00952E5C" w:rsidP="00E36EDE">
            <w:pPr>
              <w:ind w:firstLine="34"/>
              <w:jc w:val="both"/>
              <w:rPr>
                <w:rFonts w:ascii="Times New Roman" w:hAnsi="Times New Roman" w:cs="Times New Roman"/>
                <w:sz w:val="24"/>
                <w:szCs w:val="24"/>
              </w:rPr>
            </w:pPr>
            <w:r w:rsidRPr="00E36EDE">
              <w:rPr>
                <w:rFonts w:ascii="Times New Roman" w:hAnsi="Times New Roman" w:cs="Times New Roman"/>
                <w:sz w:val="24"/>
                <w:szCs w:val="24"/>
              </w:rPr>
              <w:t>это преференциальная зона, где в идеале осуществляется свободная от таможенных и количественных ограничений международная торговля товарами.</w:t>
            </w:r>
          </w:p>
        </w:tc>
        <w:tc>
          <w:tcPr>
            <w:tcW w:w="2552" w:type="dxa"/>
          </w:tcPr>
          <w:p w:rsidR="00952E5C" w:rsidRPr="00E36EDE" w:rsidRDefault="00952E5C" w:rsidP="00E36EDE">
            <w:pPr>
              <w:jc w:val="both"/>
              <w:rPr>
                <w:rFonts w:ascii="Times New Roman" w:hAnsi="Times New Roman" w:cs="Times New Roman"/>
                <w:sz w:val="24"/>
                <w:szCs w:val="24"/>
              </w:rPr>
            </w:pPr>
            <w:r w:rsidRPr="00E36EDE">
              <w:rPr>
                <w:rFonts w:ascii="Times New Roman" w:hAnsi="Times New Roman" w:cs="Times New Roman"/>
                <w:sz w:val="24"/>
                <w:szCs w:val="24"/>
              </w:rPr>
              <w:t>Зона свободной торговли СНГ, Балтийская зона свободной торговли, Североамериканская зона свободной торговли НАФТА.</w:t>
            </w:r>
          </w:p>
        </w:tc>
      </w:tr>
      <w:tr w:rsidR="00952E5C" w:rsidRPr="00E36EDE" w:rsidTr="00C1796A">
        <w:tc>
          <w:tcPr>
            <w:tcW w:w="2093" w:type="dxa"/>
            <w:tcBorders>
              <w:top w:val="single" w:sz="4" w:space="0" w:color="auto"/>
            </w:tcBorders>
          </w:tcPr>
          <w:p w:rsidR="00952E5C" w:rsidRPr="00E36EDE" w:rsidRDefault="00952E5C" w:rsidP="00E36EDE">
            <w:pPr>
              <w:rPr>
                <w:rFonts w:ascii="Times New Roman" w:hAnsi="Times New Roman" w:cs="Times New Roman"/>
                <w:sz w:val="24"/>
                <w:szCs w:val="24"/>
              </w:rPr>
            </w:pPr>
            <w:r w:rsidRPr="00E36EDE">
              <w:rPr>
                <w:rFonts w:ascii="Times New Roman" w:hAnsi="Times New Roman" w:cs="Times New Roman"/>
                <w:sz w:val="24"/>
                <w:szCs w:val="24"/>
              </w:rPr>
              <w:t>Таможенный союз</w:t>
            </w:r>
          </w:p>
        </w:tc>
        <w:tc>
          <w:tcPr>
            <w:tcW w:w="4961" w:type="dxa"/>
          </w:tcPr>
          <w:p w:rsidR="00952E5C" w:rsidRPr="00E36EDE" w:rsidRDefault="00952E5C" w:rsidP="00E36EDE">
            <w:pPr>
              <w:ind w:firstLine="34"/>
              <w:jc w:val="both"/>
              <w:rPr>
                <w:rFonts w:ascii="Times New Roman" w:hAnsi="Times New Roman" w:cs="Times New Roman"/>
                <w:sz w:val="24"/>
                <w:szCs w:val="24"/>
              </w:rPr>
            </w:pPr>
            <w:r w:rsidRPr="00E36EDE">
              <w:rPr>
                <w:rFonts w:ascii="Times New Roman" w:hAnsi="Times New Roman" w:cs="Times New Roman"/>
                <w:sz w:val="24"/>
                <w:szCs w:val="24"/>
              </w:rPr>
              <w:t>соглашение двух или более государств об отмене таможенных пошлин в торговле между ними, создании единой таможенной территории государств – членов таможенного союза с единым таможенным тарифом для торговли со странами, не входящими в ТС.</w:t>
            </w:r>
          </w:p>
        </w:tc>
        <w:tc>
          <w:tcPr>
            <w:tcW w:w="2552" w:type="dxa"/>
          </w:tcPr>
          <w:p w:rsidR="00952E5C" w:rsidRPr="00E36EDE" w:rsidRDefault="00952E5C" w:rsidP="00E36EDE">
            <w:pPr>
              <w:jc w:val="both"/>
              <w:rPr>
                <w:rFonts w:ascii="Times New Roman" w:hAnsi="Times New Roman" w:cs="Times New Roman"/>
                <w:sz w:val="24"/>
                <w:szCs w:val="24"/>
              </w:rPr>
            </w:pPr>
            <w:r w:rsidRPr="00E36EDE">
              <w:rPr>
                <w:rFonts w:ascii="Times New Roman" w:hAnsi="Times New Roman" w:cs="Times New Roman"/>
                <w:sz w:val="24"/>
                <w:szCs w:val="24"/>
              </w:rPr>
              <w:t>Южноафриканский таможенный союз</w:t>
            </w:r>
          </w:p>
        </w:tc>
      </w:tr>
      <w:tr w:rsidR="00952E5C" w:rsidRPr="00E36EDE" w:rsidTr="00C1796A">
        <w:tc>
          <w:tcPr>
            <w:tcW w:w="2093" w:type="dxa"/>
          </w:tcPr>
          <w:p w:rsidR="00952E5C" w:rsidRPr="00E36EDE" w:rsidRDefault="00952E5C" w:rsidP="00E36EDE">
            <w:pPr>
              <w:rPr>
                <w:rFonts w:ascii="Times New Roman" w:hAnsi="Times New Roman" w:cs="Times New Roman"/>
                <w:sz w:val="24"/>
                <w:szCs w:val="24"/>
              </w:rPr>
            </w:pPr>
            <w:r w:rsidRPr="00E36EDE">
              <w:rPr>
                <w:rFonts w:ascii="Times New Roman" w:hAnsi="Times New Roman" w:cs="Times New Roman"/>
                <w:sz w:val="24"/>
                <w:szCs w:val="24"/>
              </w:rPr>
              <w:t>Общий рынок</w:t>
            </w:r>
          </w:p>
        </w:tc>
        <w:tc>
          <w:tcPr>
            <w:tcW w:w="4961" w:type="dxa"/>
          </w:tcPr>
          <w:p w:rsidR="00952E5C" w:rsidRPr="00E36EDE" w:rsidRDefault="00952E5C" w:rsidP="00E36EDE">
            <w:pPr>
              <w:ind w:firstLine="34"/>
              <w:jc w:val="both"/>
              <w:rPr>
                <w:rFonts w:ascii="Times New Roman" w:hAnsi="Times New Roman" w:cs="Times New Roman"/>
                <w:sz w:val="24"/>
                <w:szCs w:val="24"/>
              </w:rPr>
            </w:pPr>
            <w:r w:rsidRPr="00E36EDE">
              <w:rPr>
                <w:rFonts w:ascii="Times New Roman" w:hAnsi="Times New Roman" w:cs="Times New Roman"/>
                <w:sz w:val="24"/>
                <w:szCs w:val="24"/>
              </w:rPr>
              <w:t>форма экономической интеграции стран, предполагающая свободное перемещение товаров, работ и услуг, а также факторов производства — капитала, трудовых ресурсов — через границы стран, являющихся членами общего рынка.</w:t>
            </w:r>
          </w:p>
        </w:tc>
        <w:tc>
          <w:tcPr>
            <w:tcW w:w="2552" w:type="dxa"/>
          </w:tcPr>
          <w:p w:rsidR="00952E5C" w:rsidRPr="00E36EDE" w:rsidRDefault="00952E5C" w:rsidP="00E36EDE">
            <w:pPr>
              <w:jc w:val="both"/>
              <w:rPr>
                <w:rFonts w:ascii="Times New Roman" w:hAnsi="Times New Roman" w:cs="Times New Roman"/>
                <w:sz w:val="24"/>
                <w:szCs w:val="24"/>
              </w:rPr>
            </w:pPr>
            <w:r w:rsidRPr="00E36EDE">
              <w:rPr>
                <w:rFonts w:ascii="Times New Roman" w:hAnsi="Times New Roman" w:cs="Times New Roman"/>
                <w:sz w:val="24"/>
                <w:szCs w:val="24"/>
              </w:rPr>
              <w:t>Общий рынок Карибского сообщества</w:t>
            </w:r>
          </w:p>
        </w:tc>
      </w:tr>
      <w:tr w:rsidR="00952E5C" w:rsidRPr="00E36EDE" w:rsidTr="00C1796A">
        <w:tc>
          <w:tcPr>
            <w:tcW w:w="2093" w:type="dxa"/>
          </w:tcPr>
          <w:p w:rsidR="00952E5C" w:rsidRPr="00E36EDE" w:rsidRDefault="00952E5C" w:rsidP="00E36EDE">
            <w:pPr>
              <w:rPr>
                <w:rFonts w:ascii="Times New Roman" w:hAnsi="Times New Roman" w:cs="Times New Roman"/>
                <w:sz w:val="24"/>
                <w:szCs w:val="24"/>
              </w:rPr>
            </w:pPr>
            <w:r w:rsidRPr="00E36EDE">
              <w:rPr>
                <w:rFonts w:ascii="Times New Roman" w:hAnsi="Times New Roman" w:cs="Times New Roman"/>
                <w:sz w:val="24"/>
                <w:szCs w:val="24"/>
              </w:rPr>
              <w:t>Экономический союз</w:t>
            </w:r>
          </w:p>
        </w:tc>
        <w:tc>
          <w:tcPr>
            <w:tcW w:w="4961" w:type="dxa"/>
          </w:tcPr>
          <w:p w:rsidR="00952E5C" w:rsidRPr="00E36EDE" w:rsidRDefault="00952E5C" w:rsidP="00E36EDE">
            <w:pPr>
              <w:ind w:firstLine="34"/>
              <w:jc w:val="both"/>
              <w:rPr>
                <w:rFonts w:ascii="Times New Roman" w:hAnsi="Times New Roman" w:cs="Times New Roman"/>
                <w:sz w:val="24"/>
                <w:szCs w:val="24"/>
              </w:rPr>
            </w:pPr>
            <w:r w:rsidRPr="00E36EDE">
              <w:rPr>
                <w:rFonts w:ascii="Times New Roman" w:hAnsi="Times New Roman" w:cs="Times New Roman"/>
                <w:sz w:val="24"/>
                <w:szCs w:val="24"/>
              </w:rPr>
              <w:t>соглашение, когда, в дополнение к существующему общему рынку, гармонизируется фискальная и монетарная политика</w:t>
            </w:r>
          </w:p>
        </w:tc>
        <w:tc>
          <w:tcPr>
            <w:tcW w:w="2552" w:type="dxa"/>
          </w:tcPr>
          <w:p w:rsidR="00952E5C" w:rsidRPr="00E36EDE" w:rsidRDefault="00952E5C" w:rsidP="00E36EDE">
            <w:pPr>
              <w:jc w:val="both"/>
              <w:rPr>
                <w:rFonts w:ascii="Times New Roman" w:hAnsi="Times New Roman" w:cs="Times New Roman"/>
                <w:sz w:val="24"/>
                <w:szCs w:val="24"/>
              </w:rPr>
            </w:pPr>
            <w:r w:rsidRPr="00E36EDE">
              <w:rPr>
                <w:rFonts w:ascii="Times New Roman" w:hAnsi="Times New Roman" w:cs="Times New Roman"/>
                <w:sz w:val="24"/>
                <w:szCs w:val="24"/>
              </w:rPr>
              <w:t>Единый рынок Европейского союза, Ассоциация государств Юго-Восточной Азии</w:t>
            </w:r>
          </w:p>
        </w:tc>
      </w:tr>
      <w:tr w:rsidR="00952E5C" w:rsidRPr="00E36EDE" w:rsidTr="00C1796A">
        <w:tc>
          <w:tcPr>
            <w:tcW w:w="2093" w:type="dxa"/>
          </w:tcPr>
          <w:p w:rsidR="00952E5C" w:rsidRPr="00E36EDE" w:rsidRDefault="00952E5C" w:rsidP="00E36EDE">
            <w:pPr>
              <w:rPr>
                <w:rFonts w:ascii="Times New Roman" w:hAnsi="Times New Roman" w:cs="Times New Roman"/>
                <w:sz w:val="24"/>
                <w:szCs w:val="24"/>
              </w:rPr>
            </w:pPr>
            <w:r w:rsidRPr="00E36EDE">
              <w:rPr>
                <w:rFonts w:ascii="Times New Roman" w:hAnsi="Times New Roman" w:cs="Times New Roman"/>
                <w:sz w:val="24"/>
                <w:szCs w:val="24"/>
              </w:rPr>
              <w:t>Экономический и валютный союз</w:t>
            </w:r>
          </w:p>
        </w:tc>
        <w:tc>
          <w:tcPr>
            <w:tcW w:w="4961" w:type="dxa"/>
          </w:tcPr>
          <w:p w:rsidR="00952E5C" w:rsidRPr="00E36EDE" w:rsidRDefault="00952E5C" w:rsidP="00E36EDE">
            <w:pPr>
              <w:ind w:firstLine="34"/>
              <w:jc w:val="both"/>
              <w:rPr>
                <w:rFonts w:ascii="Times New Roman" w:hAnsi="Times New Roman" w:cs="Times New Roman"/>
                <w:sz w:val="24"/>
                <w:szCs w:val="24"/>
              </w:rPr>
            </w:pPr>
            <w:r w:rsidRPr="00E36EDE">
              <w:rPr>
                <w:rFonts w:ascii="Times New Roman" w:hAnsi="Times New Roman" w:cs="Times New Roman"/>
                <w:sz w:val="24"/>
                <w:szCs w:val="24"/>
              </w:rPr>
              <w:t>соглашение, когда в дополнение к ЭС проводится единая макроэкономическая политика, создаются наднациональные органы управления и вводится в безналичный и наличный оборот единая валюта.</w:t>
            </w:r>
          </w:p>
        </w:tc>
        <w:tc>
          <w:tcPr>
            <w:tcW w:w="2552" w:type="dxa"/>
          </w:tcPr>
          <w:p w:rsidR="00952E5C" w:rsidRPr="00E36EDE" w:rsidRDefault="00952E5C" w:rsidP="00E36EDE">
            <w:pPr>
              <w:jc w:val="both"/>
              <w:rPr>
                <w:rFonts w:ascii="Times New Roman" w:hAnsi="Times New Roman" w:cs="Times New Roman"/>
                <w:sz w:val="24"/>
                <w:szCs w:val="24"/>
              </w:rPr>
            </w:pPr>
            <w:r w:rsidRPr="00E36EDE">
              <w:rPr>
                <w:rFonts w:ascii="Times New Roman" w:hAnsi="Times New Roman" w:cs="Times New Roman"/>
                <w:sz w:val="24"/>
                <w:szCs w:val="24"/>
              </w:rPr>
              <w:t>Валютный союз, Еврозона</w:t>
            </w:r>
          </w:p>
        </w:tc>
      </w:tr>
    </w:tbl>
    <w:p w:rsidR="00EF4D13" w:rsidRPr="00C4355A" w:rsidRDefault="00EF4D13" w:rsidP="00B239C8">
      <w:pPr>
        <w:rPr>
          <w:rFonts w:ascii="Times New Roman" w:hAnsi="Times New Roman" w:cs="Times New Roman"/>
          <w:sz w:val="28"/>
          <w:szCs w:val="28"/>
        </w:rPr>
      </w:pPr>
    </w:p>
    <w:sectPr w:rsidR="00EF4D13" w:rsidRPr="00C4355A" w:rsidSect="00E36EDE">
      <w:headerReference w:type="default" r:id="rId9"/>
      <w:footerReference w:type="default" r:id="rId10"/>
      <w:pgSz w:w="11906" w:h="16838" w:code="9"/>
      <w:pgMar w:top="1134" w:right="1134" w:bottom="1134" w:left="1134" w:header="709"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41D" w:rsidRDefault="009E241D" w:rsidP="000E10FA">
      <w:pPr>
        <w:spacing w:after="0" w:line="240" w:lineRule="auto"/>
      </w:pPr>
      <w:r>
        <w:separator/>
      </w:r>
    </w:p>
  </w:endnote>
  <w:endnote w:type="continuationSeparator" w:id="0">
    <w:p w:rsidR="009E241D" w:rsidRDefault="009E241D" w:rsidP="000E1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831730"/>
      <w:docPartObj>
        <w:docPartGallery w:val="Page Numbers (Bottom of Page)"/>
        <w:docPartUnique/>
      </w:docPartObj>
    </w:sdtPr>
    <w:sdtContent>
      <w:p w:rsidR="00813968" w:rsidRDefault="00025B33">
        <w:pPr>
          <w:pStyle w:val="ab"/>
          <w:jc w:val="center"/>
        </w:pPr>
        <w:fldSimple w:instr=" PAGE   \* MERGEFORMAT ">
          <w:r w:rsidR="00B70EF1">
            <w:rPr>
              <w:noProof/>
            </w:rPr>
            <w:t>16</w:t>
          </w:r>
        </w:fldSimple>
      </w:p>
    </w:sdtContent>
  </w:sdt>
  <w:p w:rsidR="00813968" w:rsidRDefault="008139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41D" w:rsidRDefault="009E241D" w:rsidP="000E10FA">
      <w:pPr>
        <w:spacing w:after="0" w:line="240" w:lineRule="auto"/>
      </w:pPr>
      <w:r>
        <w:separator/>
      </w:r>
    </w:p>
  </w:footnote>
  <w:footnote w:type="continuationSeparator" w:id="0">
    <w:p w:rsidR="009E241D" w:rsidRDefault="009E241D" w:rsidP="000E10FA">
      <w:pPr>
        <w:spacing w:after="0" w:line="240" w:lineRule="auto"/>
      </w:pPr>
      <w:r>
        <w:continuationSeparator/>
      </w:r>
    </w:p>
  </w:footnote>
  <w:footnote w:id="1">
    <w:p w:rsidR="00DA2FCD" w:rsidRPr="008113DF" w:rsidRDefault="00DA2FCD" w:rsidP="00F215CF">
      <w:pPr>
        <w:pStyle w:val="af3"/>
        <w:rPr>
          <w:rFonts w:ascii="Times New Roman" w:hAnsi="Times New Roman" w:cs="Times New Roman"/>
        </w:rPr>
      </w:pPr>
      <w:r w:rsidRPr="008113DF">
        <w:rPr>
          <w:rStyle w:val="af2"/>
          <w:rFonts w:ascii="Times New Roman" w:hAnsi="Times New Roman" w:cs="Times New Roman"/>
        </w:rPr>
        <w:footnoteRef/>
      </w:r>
      <w:r w:rsidRPr="008113DF">
        <w:rPr>
          <w:rFonts w:ascii="Times New Roman" w:hAnsi="Times New Roman" w:cs="Times New Roman"/>
        </w:rPr>
        <w:t xml:space="preserve"> </w:t>
      </w:r>
      <w:r w:rsidRPr="00E16248">
        <w:rPr>
          <w:rFonts w:ascii="Times New Roman" w:hAnsi="Times New Roman" w:cs="Times New Roman"/>
          <w:szCs w:val="24"/>
        </w:rPr>
        <w:t xml:space="preserve">Научный журнал </w:t>
      </w:r>
      <w:proofErr w:type="spellStart"/>
      <w:r w:rsidRPr="00E16248">
        <w:rPr>
          <w:rFonts w:ascii="Times New Roman" w:hAnsi="Times New Roman" w:cs="Times New Roman"/>
          <w:szCs w:val="24"/>
        </w:rPr>
        <w:t>КубГАУ</w:t>
      </w:r>
      <w:proofErr w:type="spellEnd"/>
      <w:r w:rsidRPr="00E16248">
        <w:rPr>
          <w:rFonts w:ascii="Times New Roman" w:hAnsi="Times New Roman" w:cs="Times New Roman"/>
          <w:szCs w:val="24"/>
        </w:rPr>
        <w:t>, №102(08), 2014 года</w:t>
      </w:r>
      <w:r>
        <w:rPr>
          <w:rFonts w:ascii="Times New Roman" w:hAnsi="Times New Roman" w:cs="Times New Roman"/>
          <w:szCs w:val="24"/>
        </w:rPr>
        <w:t xml:space="preserve"> </w:t>
      </w:r>
      <w:r w:rsidRPr="006A508F">
        <w:rPr>
          <w:rFonts w:ascii="Times New Roman" w:hAnsi="Times New Roman" w:cs="Times New Roman"/>
          <w:szCs w:val="24"/>
        </w:rPr>
        <w:t>[электронный ресурс] - режим доступа:</w:t>
      </w:r>
      <w:r>
        <w:rPr>
          <w:rFonts w:ascii="Times New Roman" w:hAnsi="Times New Roman" w:cs="Times New Roman"/>
          <w:sz w:val="16"/>
          <w:szCs w:val="24"/>
        </w:rPr>
        <w:t xml:space="preserve"> </w:t>
      </w:r>
      <w:r w:rsidRPr="00E16248">
        <w:rPr>
          <w:rFonts w:ascii="Times New Roman" w:hAnsi="Times New Roman" w:cs="Times New Roman"/>
          <w:szCs w:val="24"/>
        </w:rPr>
        <w:t>http://ej.kubagro.ru/2014/08/pdf/047.pdf Дата обращения: 11.01.2016г.</w:t>
      </w:r>
    </w:p>
  </w:footnote>
  <w:footnote w:id="2">
    <w:p w:rsidR="00DA2FCD" w:rsidRPr="008113DF" w:rsidRDefault="00DA2FCD" w:rsidP="00D1393E">
      <w:pPr>
        <w:pStyle w:val="af3"/>
        <w:rPr>
          <w:rFonts w:ascii="Times New Roman" w:hAnsi="Times New Roman" w:cs="Times New Roman"/>
        </w:rPr>
      </w:pPr>
      <w:r w:rsidRPr="008113DF">
        <w:rPr>
          <w:rStyle w:val="af2"/>
          <w:rFonts w:ascii="Times New Roman" w:hAnsi="Times New Roman" w:cs="Times New Roman"/>
        </w:rPr>
        <w:footnoteRef/>
      </w:r>
      <w:r w:rsidRPr="008113DF">
        <w:rPr>
          <w:rFonts w:ascii="Times New Roman" w:hAnsi="Times New Roman" w:cs="Times New Roman"/>
        </w:rPr>
        <w:t xml:space="preserve"> </w:t>
      </w:r>
      <w:r w:rsidRPr="00D1393E">
        <w:rPr>
          <w:rFonts w:ascii="Times New Roman" w:hAnsi="Times New Roman" w:cs="Times New Roman"/>
        </w:rPr>
        <w:t>Родионова О.А. Интеграция в сфере агропромышленного производства: тенденции, механизмы реализации. – М.: РАСХН, ВНИЭТУСХ, 2000</w:t>
      </w:r>
    </w:p>
  </w:footnote>
  <w:footnote w:id="3">
    <w:p w:rsidR="00DA2FCD" w:rsidRPr="00E16248" w:rsidRDefault="00DA2FCD" w:rsidP="000C244F">
      <w:pPr>
        <w:shd w:val="clear" w:color="auto" w:fill="FFFFFF"/>
        <w:spacing w:after="0" w:line="360" w:lineRule="auto"/>
        <w:ind w:firstLine="419"/>
        <w:jc w:val="both"/>
        <w:rPr>
          <w:rFonts w:ascii="Times New Roman" w:eastAsia="Times New Roman" w:hAnsi="Times New Roman" w:cs="Times New Roman"/>
          <w:color w:val="000000" w:themeColor="text1"/>
          <w:sz w:val="20"/>
          <w:szCs w:val="20"/>
          <w:lang w:eastAsia="ru-RU"/>
        </w:rPr>
      </w:pPr>
      <w:r w:rsidRPr="00E16248">
        <w:rPr>
          <w:rStyle w:val="af2"/>
          <w:rFonts w:ascii="Times New Roman" w:hAnsi="Times New Roman" w:cs="Times New Roman"/>
          <w:sz w:val="20"/>
          <w:szCs w:val="20"/>
        </w:rPr>
        <w:footnoteRef/>
      </w:r>
      <w:r w:rsidRPr="00E16248">
        <w:rPr>
          <w:rFonts w:ascii="Times New Roman" w:hAnsi="Times New Roman" w:cs="Times New Roman"/>
          <w:sz w:val="20"/>
          <w:szCs w:val="20"/>
        </w:rPr>
        <w:t xml:space="preserve"> Писарева М.П. . Мировая экономика. Конспект лекций. М.: </w:t>
      </w:r>
      <w:proofErr w:type="spellStart"/>
      <w:r w:rsidRPr="00E16248">
        <w:rPr>
          <w:rFonts w:ascii="Times New Roman" w:hAnsi="Times New Roman" w:cs="Times New Roman"/>
          <w:sz w:val="20"/>
          <w:szCs w:val="20"/>
        </w:rPr>
        <w:t>Эксмо</w:t>
      </w:r>
      <w:proofErr w:type="spellEnd"/>
      <w:r w:rsidRPr="00E16248">
        <w:rPr>
          <w:rFonts w:ascii="Times New Roman" w:hAnsi="Times New Roman" w:cs="Times New Roman"/>
          <w:sz w:val="20"/>
          <w:szCs w:val="20"/>
        </w:rPr>
        <w:t>, 2008. — 160 с. , 2008</w:t>
      </w:r>
    </w:p>
    <w:p w:rsidR="00DA2FCD" w:rsidRPr="008113DF" w:rsidRDefault="00DA2FCD" w:rsidP="000C244F">
      <w:pPr>
        <w:pStyle w:val="af3"/>
        <w:rPr>
          <w:rFonts w:ascii="Times New Roman" w:hAnsi="Times New Roman" w:cs="Times New Roman"/>
        </w:rPr>
      </w:pPr>
    </w:p>
  </w:footnote>
  <w:footnote w:id="4">
    <w:p w:rsidR="00DA2FCD" w:rsidRPr="008113DF" w:rsidRDefault="00DA2FCD" w:rsidP="0008681E">
      <w:pPr>
        <w:pStyle w:val="af3"/>
        <w:rPr>
          <w:rFonts w:ascii="Times New Roman" w:hAnsi="Times New Roman" w:cs="Times New Roman"/>
        </w:rPr>
      </w:pPr>
      <w:r w:rsidRPr="008113DF">
        <w:rPr>
          <w:rStyle w:val="af2"/>
          <w:rFonts w:ascii="Times New Roman" w:hAnsi="Times New Roman" w:cs="Times New Roman"/>
        </w:rPr>
        <w:footnoteRef/>
      </w:r>
      <w:r w:rsidRPr="008113DF">
        <w:rPr>
          <w:rFonts w:ascii="Times New Roman" w:hAnsi="Times New Roman" w:cs="Times New Roman"/>
        </w:rPr>
        <w:t xml:space="preserve"> </w:t>
      </w:r>
      <w:r>
        <w:rPr>
          <w:rFonts w:ascii="Times New Roman" w:hAnsi="Times New Roman" w:cs="Times New Roman"/>
        </w:rPr>
        <w:t>Евразийский экономический союз(ЕАЭС</w:t>
      </w:r>
      <w:r w:rsidRPr="00554498">
        <w:rPr>
          <w:rFonts w:ascii="Times New Roman" w:hAnsi="Times New Roman" w:cs="Times New Roman"/>
        </w:rPr>
        <w:t>) [электронный ресурс] - режим доступа:</w:t>
      </w:r>
      <w:r>
        <w:rPr>
          <w:rFonts w:ascii="Times New Roman" w:hAnsi="Times New Roman" w:cs="Times New Roman"/>
        </w:rPr>
        <w:t xml:space="preserve"> </w:t>
      </w:r>
      <w:r w:rsidRPr="003245EC">
        <w:rPr>
          <w:rFonts w:ascii="Times New Roman" w:hAnsi="Times New Roman" w:cs="Times New Roman"/>
        </w:rPr>
        <w:t>http://eaeunion.org/#about</w:t>
      </w:r>
      <w:r>
        <w:rPr>
          <w:rFonts w:ascii="Times New Roman" w:hAnsi="Times New Roman" w:cs="Times New Roman"/>
        </w:rPr>
        <w:t xml:space="preserve"> Дата обращения:07.01.2016 г.</w:t>
      </w:r>
    </w:p>
  </w:footnote>
  <w:footnote w:id="5">
    <w:p w:rsidR="00DA2FCD" w:rsidRPr="008113DF" w:rsidRDefault="00DA2FCD" w:rsidP="004F7F2E">
      <w:pPr>
        <w:pStyle w:val="af3"/>
        <w:rPr>
          <w:rFonts w:ascii="Times New Roman" w:hAnsi="Times New Roman" w:cs="Times New Roman"/>
        </w:rPr>
      </w:pPr>
      <w:r w:rsidRPr="008113DF">
        <w:rPr>
          <w:rStyle w:val="af2"/>
          <w:rFonts w:ascii="Times New Roman" w:hAnsi="Times New Roman" w:cs="Times New Roman"/>
        </w:rPr>
        <w:footnoteRef/>
      </w:r>
      <w:r w:rsidRPr="008113DF">
        <w:rPr>
          <w:rFonts w:ascii="Times New Roman" w:hAnsi="Times New Roman" w:cs="Times New Roman"/>
        </w:rPr>
        <w:t xml:space="preserve"> </w:t>
      </w:r>
      <w:r>
        <w:rPr>
          <w:rFonts w:ascii="Times New Roman" w:hAnsi="Times New Roman" w:cs="Times New Roman"/>
        </w:rPr>
        <w:t xml:space="preserve"> РИА Новости</w:t>
      </w:r>
      <w:r w:rsidRPr="000352BB">
        <w:rPr>
          <w:rFonts w:ascii="Times New Roman" w:hAnsi="Times New Roman" w:cs="Times New Roman"/>
          <w:sz w:val="24"/>
          <w:szCs w:val="24"/>
        </w:rPr>
        <w:t xml:space="preserve"> </w:t>
      </w:r>
      <w:r w:rsidRPr="000352BB">
        <w:rPr>
          <w:rFonts w:ascii="Times New Roman" w:hAnsi="Times New Roman" w:cs="Times New Roman"/>
        </w:rPr>
        <w:t>[электронный ресурс] - режим доступа::</w:t>
      </w:r>
      <w:r w:rsidRPr="004F7F2E">
        <w:rPr>
          <w:rFonts w:ascii="Times New Roman" w:hAnsi="Times New Roman" w:cs="Times New Roman"/>
        </w:rPr>
        <w:t xml:space="preserve"> http://ria.ru/economy/20141124/1034775443.html</w:t>
      </w:r>
      <w:r>
        <w:rPr>
          <w:rFonts w:ascii="Times New Roman" w:hAnsi="Times New Roman" w:cs="Times New Roman"/>
        </w:rPr>
        <w:t xml:space="preserve"> Дата обращения 12.01.2016 г.</w:t>
      </w:r>
    </w:p>
  </w:footnote>
  <w:footnote w:id="6">
    <w:p w:rsidR="00DA2FCD" w:rsidRPr="00685985" w:rsidRDefault="00DA2FCD" w:rsidP="005D48C6">
      <w:pPr>
        <w:pStyle w:val="af3"/>
        <w:rPr>
          <w:rFonts w:ascii="Times New Roman" w:hAnsi="Times New Roman" w:cs="Times New Roman"/>
        </w:rPr>
      </w:pPr>
      <w:r w:rsidRPr="008113DF">
        <w:rPr>
          <w:rStyle w:val="af2"/>
          <w:rFonts w:ascii="Times New Roman" w:hAnsi="Times New Roman" w:cs="Times New Roman"/>
        </w:rPr>
        <w:footnoteRef/>
      </w:r>
      <w:r w:rsidRPr="008113DF">
        <w:rPr>
          <w:rFonts w:ascii="Times New Roman" w:hAnsi="Times New Roman" w:cs="Times New Roman"/>
        </w:rPr>
        <w:t xml:space="preserve"> </w:t>
      </w:r>
      <w:r w:rsidRPr="00A247AD">
        <w:rPr>
          <w:rFonts w:ascii="Times New Roman" w:hAnsi="Times New Roman" w:cs="Times New Roman"/>
        </w:rPr>
        <w:t xml:space="preserve">Н. </w:t>
      </w:r>
      <w:proofErr w:type="spellStart"/>
      <w:r w:rsidRPr="00A247AD">
        <w:rPr>
          <w:rFonts w:ascii="Times New Roman" w:hAnsi="Times New Roman" w:cs="Times New Roman"/>
        </w:rPr>
        <w:t>Зиядуллаев</w:t>
      </w:r>
      <w:proofErr w:type="spellEnd"/>
      <w:r w:rsidRPr="00A247AD">
        <w:rPr>
          <w:rFonts w:ascii="Times New Roman" w:hAnsi="Times New Roman" w:cs="Times New Roman"/>
        </w:rPr>
        <w:t>. Евразийскому экономическому сою</w:t>
      </w:r>
      <w:r>
        <w:rPr>
          <w:rFonts w:ascii="Times New Roman" w:hAnsi="Times New Roman" w:cs="Times New Roman"/>
        </w:rPr>
        <w:t xml:space="preserve">зу нужны нестандартные подходы </w:t>
      </w:r>
      <w:r w:rsidRPr="00685985">
        <w:rPr>
          <w:rFonts w:ascii="Times New Roman" w:hAnsi="Times New Roman" w:cs="Times New Roman"/>
        </w:rPr>
        <w:t>[электронный ресурс] - режим доступа:</w:t>
      </w:r>
      <w:r>
        <w:rPr>
          <w:rFonts w:ascii="Times New Roman" w:hAnsi="Times New Roman" w:cs="Times New Roman"/>
        </w:rPr>
        <w:t xml:space="preserve"> </w:t>
      </w:r>
      <w:r w:rsidRPr="00685985">
        <w:rPr>
          <w:rFonts w:ascii="Times New Roman" w:hAnsi="Times New Roman" w:cs="Times New Roman"/>
        </w:rPr>
        <w:t xml:space="preserve">http://interaffairs.ru/read.php?item=12057 </w:t>
      </w:r>
      <w:r>
        <w:rPr>
          <w:rFonts w:ascii="Times New Roman" w:hAnsi="Times New Roman" w:cs="Times New Roman"/>
        </w:rPr>
        <w:t>Дата обращения: 12.02,2016 г.</w:t>
      </w:r>
    </w:p>
  </w:footnote>
  <w:footnote w:id="7">
    <w:p w:rsidR="00DA2FCD" w:rsidRPr="008113DF" w:rsidRDefault="00DA2FCD" w:rsidP="008A1F1B">
      <w:pPr>
        <w:pStyle w:val="af3"/>
        <w:rPr>
          <w:rFonts w:ascii="Times New Roman" w:hAnsi="Times New Roman" w:cs="Times New Roman"/>
        </w:rPr>
      </w:pPr>
      <w:r w:rsidRPr="008113DF">
        <w:rPr>
          <w:rStyle w:val="af2"/>
          <w:rFonts w:ascii="Times New Roman" w:hAnsi="Times New Roman" w:cs="Times New Roman"/>
        </w:rPr>
        <w:footnoteRef/>
      </w:r>
      <w:r w:rsidRPr="008113DF">
        <w:rPr>
          <w:rFonts w:ascii="Times New Roman" w:hAnsi="Times New Roman" w:cs="Times New Roman"/>
        </w:rPr>
        <w:t xml:space="preserve"> </w:t>
      </w:r>
      <w:r w:rsidRPr="0067022B">
        <w:rPr>
          <w:rFonts w:ascii="Times New Roman" w:hAnsi="Times New Roman" w:cs="Times New Roman"/>
        </w:rPr>
        <w:t>Материал подготовлен на основании данных, предоставленных уполномоченными органами государств – членов Евразийского экономического союза в соответствии с Протоколом о порядке формирования и распространения официальной статистической информации Евразийского экономического союза (приложение №4 к Договору о Евразийском экономическом союзе от 29 мая 2014 года).</w:t>
      </w:r>
    </w:p>
  </w:footnote>
  <w:footnote w:id="8">
    <w:p w:rsidR="00DA2FCD" w:rsidRPr="00E16248" w:rsidRDefault="00DA2FCD" w:rsidP="001836AC">
      <w:pPr>
        <w:spacing w:after="0" w:line="360" w:lineRule="auto"/>
        <w:jc w:val="both"/>
        <w:rPr>
          <w:rFonts w:ascii="Times New Roman" w:hAnsi="Times New Roman" w:cs="Times New Roman"/>
          <w:color w:val="000000" w:themeColor="text1"/>
          <w:sz w:val="20"/>
        </w:rPr>
      </w:pPr>
      <w:r w:rsidRPr="008113DF">
        <w:rPr>
          <w:rStyle w:val="af2"/>
          <w:rFonts w:ascii="Times New Roman" w:hAnsi="Times New Roman" w:cs="Times New Roman"/>
        </w:rPr>
        <w:footnoteRef/>
      </w:r>
      <w:r w:rsidRPr="00E16248">
        <w:rPr>
          <w:rFonts w:ascii="Times New Roman" w:hAnsi="Times New Roman" w:cs="Times New Roman"/>
          <w:color w:val="000000" w:themeColor="text1"/>
          <w:sz w:val="20"/>
        </w:rPr>
        <w:t>Анализ производства сельского хозяйства  государств – членов  Евразийского экономическог</w:t>
      </w:r>
      <w:r>
        <w:rPr>
          <w:rFonts w:ascii="Times New Roman" w:hAnsi="Times New Roman" w:cs="Times New Roman"/>
          <w:color w:val="000000" w:themeColor="text1"/>
          <w:sz w:val="20"/>
        </w:rPr>
        <w:t xml:space="preserve">о союза за 9 месяцев 2015 года. </w:t>
      </w:r>
      <w:r w:rsidRPr="00E16248">
        <w:rPr>
          <w:rFonts w:ascii="Times New Roman" w:hAnsi="Times New Roman" w:cs="Times New Roman"/>
          <w:color w:val="000000" w:themeColor="text1"/>
          <w:sz w:val="20"/>
        </w:rPr>
        <w:t>Москва – 2015 г.</w:t>
      </w:r>
    </w:p>
    <w:p w:rsidR="00DA2FCD" w:rsidRPr="008113DF" w:rsidRDefault="00DA2FCD" w:rsidP="001836AC">
      <w:pPr>
        <w:pStyle w:val="af3"/>
        <w:rPr>
          <w:rFonts w:ascii="Times New Roman" w:hAnsi="Times New Roman" w:cs="Times New Roman"/>
        </w:rPr>
      </w:pPr>
    </w:p>
  </w:footnote>
  <w:footnote w:id="9">
    <w:p w:rsidR="00DA2FCD" w:rsidRPr="008113DF" w:rsidRDefault="00DA2FCD" w:rsidP="00181E20">
      <w:pPr>
        <w:pStyle w:val="af3"/>
        <w:rPr>
          <w:rFonts w:ascii="Times New Roman" w:hAnsi="Times New Roman" w:cs="Times New Roman"/>
        </w:rPr>
      </w:pPr>
      <w:r w:rsidRPr="008113DF">
        <w:rPr>
          <w:rStyle w:val="af2"/>
          <w:rFonts w:ascii="Times New Roman" w:hAnsi="Times New Roman" w:cs="Times New Roman"/>
        </w:rPr>
        <w:footnoteRef/>
      </w:r>
      <w:r w:rsidRPr="008113DF">
        <w:rPr>
          <w:rFonts w:ascii="Times New Roman" w:hAnsi="Times New Roman" w:cs="Times New Roman"/>
        </w:rPr>
        <w:t xml:space="preserve"> </w:t>
      </w:r>
      <w:r w:rsidRPr="00E16248">
        <w:rPr>
          <w:rFonts w:ascii="Times New Roman" w:hAnsi="Times New Roman" w:cs="Times New Roman"/>
          <w:szCs w:val="24"/>
        </w:rPr>
        <w:t>Евразийский экономический союз. Вопросы и ответы. Цифры и факты. – М., 2014.</w:t>
      </w:r>
      <w:r>
        <w:rPr>
          <w:rFonts w:ascii="Times New Roman" w:hAnsi="Times New Roman" w:cs="Times New Roman"/>
          <w:szCs w:val="24"/>
        </w:rPr>
        <w:t xml:space="preserve"> </w:t>
      </w:r>
      <w:r w:rsidRPr="00E16248">
        <w:rPr>
          <w:rFonts w:ascii="Times New Roman" w:hAnsi="Times New Roman" w:cs="Times New Roman"/>
          <w:szCs w:val="24"/>
        </w:rPr>
        <w:t>–</w:t>
      </w:r>
      <w:r>
        <w:rPr>
          <w:rFonts w:ascii="Times New Roman" w:hAnsi="Times New Roman" w:cs="Times New Roman"/>
          <w:szCs w:val="24"/>
        </w:rPr>
        <w:t xml:space="preserve"> </w:t>
      </w:r>
      <w:r w:rsidRPr="00E16248">
        <w:rPr>
          <w:rFonts w:ascii="Times New Roman" w:hAnsi="Times New Roman" w:cs="Times New Roman"/>
          <w:szCs w:val="24"/>
        </w:rPr>
        <w:t>216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CD" w:rsidRDefault="00DA2FCD">
    <w:pPr>
      <w:pStyle w:val="a9"/>
      <w:jc w:val="right"/>
    </w:pPr>
  </w:p>
  <w:p w:rsidR="00DA2FCD" w:rsidRDefault="00DA2FC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A83"/>
    <w:multiLevelType w:val="hybridMultilevel"/>
    <w:tmpl w:val="940E8B6E"/>
    <w:lvl w:ilvl="0" w:tplc="100E6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C24E4"/>
    <w:multiLevelType w:val="hybridMultilevel"/>
    <w:tmpl w:val="D9FAD722"/>
    <w:lvl w:ilvl="0" w:tplc="100E69B8">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
    <w:nsid w:val="14BB70D0"/>
    <w:multiLevelType w:val="hybridMultilevel"/>
    <w:tmpl w:val="2856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82AC2"/>
    <w:multiLevelType w:val="hybridMultilevel"/>
    <w:tmpl w:val="FF840E82"/>
    <w:lvl w:ilvl="0" w:tplc="0B9CCFE0">
      <w:start w:val="1"/>
      <w:numFmt w:val="bullet"/>
      <w:lvlText w:val=""/>
      <w:lvlJc w:val="left"/>
      <w:pPr>
        <w:tabs>
          <w:tab w:val="num" w:pos="720"/>
        </w:tabs>
        <w:ind w:left="720" w:hanging="360"/>
      </w:pPr>
      <w:rPr>
        <w:rFonts w:ascii="Symbol" w:hAnsi="Symbol" w:hint="default"/>
      </w:rPr>
    </w:lvl>
    <w:lvl w:ilvl="1" w:tplc="4F60A06C" w:tentative="1">
      <w:start w:val="1"/>
      <w:numFmt w:val="bullet"/>
      <w:lvlText w:val=""/>
      <w:lvlJc w:val="left"/>
      <w:pPr>
        <w:tabs>
          <w:tab w:val="num" w:pos="1440"/>
        </w:tabs>
        <w:ind w:left="1440" w:hanging="360"/>
      </w:pPr>
      <w:rPr>
        <w:rFonts w:ascii="Symbol" w:hAnsi="Symbol" w:hint="default"/>
      </w:rPr>
    </w:lvl>
    <w:lvl w:ilvl="2" w:tplc="D794C068" w:tentative="1">
      <w:start w:val="1"/>
      <w:numFmt w:val="bullet"/>
      <w:lvlText w:val=""/>
      <w:lvlJc w:val="left"/>
      <w:pPr>
        <w:tabs>
          <w:tab w:val="num" w:pos="2160"/>
        </w:tabs>
        <w:ind w:left="2160" w:hanging="360"/>
      </w:pPr>
      <w:rPr>
        <w:rFonts w:ascii="Symbol" w:hAnsi="Symbol" w:hint="default"/>
      </w:rPr>
    </w:lvl>
    <w:lvl w:ilvl="3" w:tplc="DF2C4364" w:tentative="1">
      <w:start w:val="1"/>
      <w:numFmt w:val="bullet"/>
      <w:lvlText w:val=""/>
      <w:lvlJc w:val="left"/>
      <w:pPr>
        <w:tabs>
          <w:tab w:val="num" w:pos="2880"/>
        </w:tabs>
        <w:ind w:left="2880" w:hanging="360"/>
      </w:pPr>
      <w:rPr>
        <w:rFonts w:ascii="Symbol" w:hAnsi="Symbol" w:hint="default"/>
      </w:rPr>
    </w:lvl>
    <w:lvl w:ilvl="4" w:tplc="E5E634A4" w:tentative="1">
      <w:start w:val="1"/>
      <w:numFmt w:val="bullet"/>
      <w:lvlText w:val=""/>
      <w:lvlJc w:val="left"/>
      <w:pPr>
        <w:tabs>
          <w:tab w:val="num" w:pos="3600"/>
        </w:tabs>
        <w:ind w:left="3600" w:hanging="360"/>
      </w:pPr>
      <w:rPr>
        <w:rFonts w:ascii="Symbol" w:hAnsi="Symbol" w:hint="default"/>
      </w:rPr>
    </w:lvl>
    <w:lvl w:ilvl="5" w:tplc="C48A5ECA" w:tentative="1">
      <w:start w:val="1"/>
      <w:numFmt w:val="bullet"/>
      <w:lvlText w:val=""/>
      <w:lvlJc w:val="left"/>
      <w:pPr>
        <w:tabs>
          <w:tab w:val="num" w:pos="4320"/>
        </w:tabs>
        <w:ind w:left="4320" w:hanging="360"/>
      </w:pPr>
      <w:rPr>
        <w:rFonts w:ascii="Symbol" w:hAnsi="Symbol" w:hint="default"/>
      </w:rPr>
    </w:lvl>
    <w:lvl w:ilvl="6" w:tplc="DC0A1180" w:tentative="1">
      <w:start w:val="1"/>
      <w:numFmt w:val="bullet"/>
      <w:lvlText w:val=""/>
      <w:lvlJc w:val="left"/>
      <w:pPr>
        <w:tabs>
          <w:tab w:val="num" w:pos="5040"/>
        </w:tabs>
        <w:ind w:left="5040" w:hanging="360"/>
      </w:pPr>
      <w:rPr>
        <w:rFonts w:ascii="Symbol" w:hAnsi="Symbol" w:hint="default"/>
      </w:rPr>
    </w:lvl>
    <w:lvl w:ilvl="7" w:tplc="B902057E" w:tentative="1">
      <w:start w:val="1"/>
      <w:numFmt w:val="bullet"/>
      <w:lvlText w:val=""/>
      <w:lvlJc w:val="left"/>
      <w:pPr>
        <w:tabs>
          <w:tab w:val="num" w:pos="5760"/>
        </w:tabs>
        <w:ind w:left="5760" w:hanging="360"/>
      </w:pPr>
      <w:rPr>
        <w:rFonts w:ascii="Symbol" w:hAnsi="Symbol" w:hint="default"/>
      </w:rPr>
    </w:lvl>
    <w:lvl w:ilvl="8" w:tplc="0B0AF5EC" w:tentative="1">
      <w:start w:val="1"/>
      <w:numFmt w:val="bullet"/>
      <w:lvlText w:val=""/>
      <w:lvlJc w:val="left"/>
      <w:pPr>
        <w:tabs>
          <w:tab w:val="num" w:pos="6480"/>
        </w:tabs>
        <w:ind w:left="6480" w:hanging="360"/>
      </w:pPr>
      <w:rPr>
        <w:rFonts w:ascii="Symbol" w:hAnsi="Symbol" w:hint="default"/>
      </w:rPr>
    </w:lvl>
  </w:abstractNum>
  <w:abstractNum w:abstractNumId="4">
    <w:nsid w:val="18047C63"/>
    <w:multiLevelType w:val="hybridMultilevel"/>
    <w:tmpl w:val="5C6C1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C0395"/>
    <w:multiLevelType w:val="hybridMultilevel"/>
    <w:tmpl w:val="2B34E4CC"/>
    <w:lvl w:ilvl="0" w:tplc="100E69B8">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6">
    <w:nsid w:val="326C2988"/>
    <w:multiLevelType w:val="hybridMultilevel"/>
    <w:tmpl w:val="15D4C8A4"/>
    <w:lvl w:ilvl="0" w:tplc="100E69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A0F7F6D"/>
    <w:multiLevelType w:val="hybridMultilevel"/>
    <w:tmpl w:val="9E163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231581"/>
    <w:multiLevelType w:val="hybridMultilevel"/>
    <w:tmpl w:val="3B708EBE"/>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
    <w:nsid w:val="446E7CC1"/>
    <w:multiLevelType w:val="hybridMultilevel"/>
    <w:tmpl w:val="8D42B0E6"/>
    <w:lvl w:ilvl="0" w:tplc="100E69B8">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0">
    <w:nsid w:val="48313F6D"/>
    <w:multiLevelType w:val="hybridMultilevel"/>
    <w:tmpl w:val="EAAC5CCA"/>
    <w:lvl w:ilvl="0" w:tplc="100E6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8D3C9F"/>
    <w:multiLevelType w:val="hybridMultilevel"/>
    <w:tmpl w:val="ABECECD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2">
    <w:nsid w:val="62117E1C"/>
    <w:multiLevelType w:val="hybridMultilevel"/>
    <w:tmpl w:val="9E6AEC00"/>
    <w:lvl w:ilvl="0" w:tplc="100E6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72C48B4"/>
    <w:multiLevelType w:val="hybridMultilevel"/>
    <w:tmpl w:val="C472C1F6"/>
    <w:lvl w:ilvl="0" w:tplc="100E69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8DF70C1"/>
    <w:multiLevelType w:val="hybridMultilevel"/>
    <w:tmpl w:val="DEBC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23E4D"/>
    <w:multiLevelType w:val="hybridMultilevel"/>
    <w:tmpl w:val="C6729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5652E1"/>
    <w:multiLevelType w:val="hybridMultilevel"/>
    <w:tmpl w:val="9652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6"/>
  </w:num>
  <w:num w:numId="6">
    <w:abstractNumId w:val="16"/>
  </w:num>
  <w:num w:numId="7">
    <w:abstractNumId w:val="5"/>
  </w:num>
  <w:num w:numId="8">
    <w:abstractNumId w:val="13"/>
  </w:num>
  <w:num w:numId="9">
    <w:abstractNumId w:val="1"/>
  </w:num>
  <w:num w:numId="10">
    <w:abstractNumId w:val="10"/>
  </w:num>
  <w:num w:numId="11">
    <w:abstractNumId w:val="12"/>
  </w:num>
  <w:num w:numId="12">
    <w:abstractNumId w:val="11"/>
  </w:num>
  <w:num w:numId="13">
    <w:abstractNumId w:val="14"/>
  </w:num>
  <w:num w:numId="14">
    <w:abstractNumId w:val="4"/>
  </w:num>
  <w:num w:numId="15">
    <w:abstractNumId w:val="15"/>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38F8"/>
    <w:rsid w:val="000045FD"/>
    <w:rsid w:val="00004E5A"/>
    <w:rsid w:val="00006342"/>
    <w:rsid w:val="00006892"/>
    <w:rsid w:val="0000733D"/>
    <w:rsid w:val="00007C89"/>
    <w:rsid w:val="000123EA"/>
    <w:rsid w:val="00014D7B"/>
    <w:rsid w:val="0001535D"/>
    <w:rsid w:val="00016EBC"/>
    <w:rsid w:val="000217BA"/>
    <w:rsid w:val="00022891"/>
    <w:rsid w:val="00023F62"/>
    <w:rsid w:val="00024604"/>
    <w:rsid w:val="000247CA"/>
    <w:rsid w:val="00024A7B"/>
    <w:rsid w:val="0002501F"/>
    <w:rsid w:val="00025B33"/>
    <w:rsid w:val="00027802"/>
    <w:rsid w:val="00027B7C"/>
    <w:rsid w:val="00030FA4"/>
    <w:rsid w:val="00031C5D"/>
    <w:rsid w:val="00032AD7"/>
    <w:rsid w:val="00033976"/>
    <w:rsid w:val="000345BB"/>
    <w:rsid w:val="000352BB"/>
    <w:rsid w:val="00042C28"/>
    <w:rsid w:val="00043E3E"/>
    <w:rsid w:val="0004679F"/>
    <w:rsid w:val="00046B56"/>
    <w:rsid w:val="00047152"/>
    <w:rsid w:val="00051ECD"/>
    <w:rsid w:val="0005326E"/>
    <w:rsid w:val="00056099"/>
    <w:rsid w:val="000605DA"/>
    <w:rsid w:val="0006133A"/>
    <w:rsid w:val="00061501"/>
    <w:rsid w:val="00062BB4"/>
    <w:rsid w:val="00063AE4"/>
    <w:rsid w:val="000656E3"/>
    <w:rsid w:val="00066A92"/>
    <w:rsid w:val="00071A9D"/>
    <w:rsid w:val="00072029"/>
    <w:rsid w:val="00073D52"/>
    <w:rsid w:val="00074507"/>
    <w:rsid w:val="00074F9A"/>
    <w:rsid w:val="00075AD9"/>
    <w:rsid w:val="00081EE5"/>
    <w:rsid w:val="000848FE"/>
    <w:rsid w:val="000853B9"/>
    <w:rsid w:val="0008620F"/>
    <w:rsid w:val="0008681E"/>
    <w:rsid w:val="000905C1"/>
    <w:rsid w:val="00092882"/>
    <w:rsid w:val="00093029"/>
    <w:rsid w:val="00096200"/>
    <w:rsid w:val="00096868"/>
    <w:rsid w:val="000974F6"/>
    <w:rsid w:val="00097C31"/>
    <w:rsid w:val="000A3024"/>
    <w:rsid w:val="000A3C4A"/>
    <w:rsid w:val="000A4787"/>
    <w:rsid w:val="000A4857"/>
    <w:rsid w:val="000A5168"/>
    <w:rsid w:val="000A5855"/>
    <w:rsid w:val="000B4953"/>
    <w:rsid w:val="000B4AA1"/>
    <w:rsid w:val="000B592C"/>
    <w:rsid w:val="000B5CB4"/>
    <w:rsid w:val="000B6815"/>
    <w:rsid w:val="000B7E29"/>
    <w:rsid w:val="000C244F"/>
    <w:rsid w:val="000C24D6"/>
    <w:rsid w:val="000C4A96"/>
    <w:rsid w:val="000C4AA4"/>
    <w:rsid w:val="000C6F82"/>
    <w:rsid w:val="000C7283"/>
    <w:rsid w:val="000D2B17"/>
    <w:rsid w:val="000D4DD8"/>
    <w:rsid w:val="000D6237"/>
    <w:rsid w:val="000D730B"/>
    <w:rsid w:val="000E0A89"/>
    <w:rsid w:val="000E0B33"/>
    <w:rsid w:val="000E1007"/>
    <w:rsid w:val="000E10FA"/>
    <w:rsid w:val="000F1EF5"/>
    <w:rsid w:val="000F57B7"/>
    <w:rsid w:val="000F5F49"/>
    <w:rsid w:val="000F62AB"/>
    <w:rsid w:val="000F64E6"/>
    <w:rsid w:val="000F6D0C"/>
    <w:rsid w:val="001000B5"/>
    <w:rsid w:val="00100140"/>
    <w:rsid w:val="00105F89"/>
    <w:rsid w:val="001067DA"/>
    <w:rsid w:val="00116DDD"/>
    <w:rsid w:val="00117184"/>
    <w:rsid w:val="00117253"/>
    <w:rsid w:val="00120B00"/>
    <w:rsid w:val="00121F41"/>
    <w:rsid w:val="001244D7"/>
    <w:rsid w:val="00124CB5"/>
    <w:rsid w:val="001264E3"/>
    <w:rsid w:val="0013463E"/>
    <w:rsid w:val="00135500"/>
    <w:rsid w:val="00135CD1"/>
    <w:rsid w:val="0013678E"/>
    <w:rsid w:val="00136F92"/>
    <w:rsid w:val="00140CC9"/>
    <w:rsid w:val="00141143"/>
    <w:rsid w:val="0014197C"/>
    <w:rsid w:val="00142253"/>
    <w:rsid w:val="00142BBC"/>
    <w:rsid w:val="00143406"/>
    <w:rsid w:val="00144D91"/>
    <w:rsid w:val="001454B2"/>
    <w:rsid w:val="00145A18"/>
    <w:rsid w:val="001469BB"/>
    <w:rsid w:val="00147778"/>
    <w:rsid w:val="00154887"/>
    <w:rsid w:val="00155AD1"/>
    <w:rsid w:val="001572BB"/>
    <w:rsid w:val="001627B9"/>
    <w:rsid w:val="0016439B"/>
    <w:rsid w:val="0016529E"/>
    <w:rsid w:val="00166C43"/>
    <w:rsid w:val="0017114F"/>
    <w:rsid w:val="0017171F"/>
    <w:rsid w:val="0017368C"/>
    <w:rsid w:val="00173874"/>
    <w:rsid w:val="001753BB"/>
    <w:rsid w:val="00176410"/>
    <w:rsid w:val="00176BE2"/>
    <w:rsid w:val="00180717"/>
    <w:rsid w:val="00180B74"/>
    <w:rsid w:val="00181E20"/>
    <w:rsid w:val="00182244"/>
    <w:rsid w:val="001825FC"/>
    <w:rsid w:val="001836AC"/>
    <w:rsid w:val="0018440A"/>
    <w:rsid w:val="001A2829"/>
    <w:rsid w:val="001A61C8"/>
    <w:rsid w:val="001A61D9"/>
    <w:rsid w:val="001A68FC"/>
    <w:rsid w:val="001B066B"/>
    <w:rsid w:val="001B0B81"/>
    <w:rsid w:val="001B36D8"/>
    <w:rsid w:val="001B5E7B"/>
    <w:rsid w:val="001B61EA"/>
    <w:rsid w:val="001B6BAA"/>
    <w:rsid w:val="001B7628"/>
    <w:rsid w:val="001B7A0C"/>
    <w:rsid w:val="001B7BAF"/>
    <w:rsid w:val="001C0848"/>
    <w:rsid w:val="001C43B6"/>
    <w:rsid w:val="001C461A"/>
    <w:rsid w:val="001C4B0D"/>
    <w:rsid w:val="001C5E48"/>
    <w:rsid w:val="001D041B"/>
    <w:rsid w:val="001D18F0"/>
    <w:rsid w:val="001D1B24"/>
    <w:rsid w:val="001D2660"/>
    <w:rsid w:val="001D3495"/>
    <w:rsid w:val="001D4B77"/>
    <w:rsid w:val="001D5375"/>
    <w:rsid w:val="001D6125"/>
    <w:rsid w:val="001E3A2D"/>
    <w:rsid w:val="001E4404"/>
    <w:rsid w:val="001E5B3A"/>
    <w:rsid w:val="001F1496"/>
    <w:rsid w:val="001F7A1B"/>
    <w:rsid w:val="001F7B2C"/>
    <w:rsid w:val="0020012F"/>
    <w:rsid w:val="002014CB"/>
    <w:rsid w:val="00203369"/>
    <w:rsid w:val="00203CD3"/>
    <w:rsid w:val="002044CD"/>
    <w:rsid w:val="00206A94"/>
    <w:rsid w:val="00210E46"/>
    <w:rsid w:val="00213D61"/>
    <w:rsid w:val="00214447"/>
    <w:rsid w:val="00214753"/>
    <w:rsid w:val="002161EB"/>
    <w:rsid w:val="0022027C"/>
    <w:rsid w:val="002202B4"/>
    <w:rsid w:val="00220658"/>
    <w:rsid w:val="00220CDE"/>
    <w:rsid w:val="00223BB1"/>
    <w:rsid w:val="00225AD4"/>
    <w:rsid w:val="00225BA9"/>
    <w:rsid w:val="0022644E"/>
    <w:rsid w:val="00230A4C"/>
    <w:rsid w:val="002315A9"/>
    <w:rsid w:val="002341FF"/>
    <w:rsid w:val="00236F26"/>
    <w:rsid w:val="002370B5"/>
    <w:rsid w:val="00237F8B"/>
    <w:rsid w:val="00240131"/>
    <w:rsid w:val="002437C3"/>
    <w:rsid w:val="00243935"/>
    <w:rsid w:val="00243C89"/>
    <w:rsid w:val="00251026"/>
    <w:rsid w:val="002512EF"/>
    <w:rsid w:val="00251C51"/>
    <w:rsid w:val="002525A6"/>
    <w:rsid w:val="0025549B"/>
    <w:rsid w:val="002578D1"/>
    <w:rsid w:val="00257E2D"/>
    <w:rsid w:val="00260EF5"/>
    <w:rsid w:val="002623B7"/>
    <w:rsid w:val="002641A6"/>
    <w:rsid w:val="0026744A"/>
    <w:rsid w:val="0027106C"/>
    <w:rsid w:val="00271EB6"/>
    <w:rsid w:val="00275676"/>
    <w:rsid w:val="00275883"/>
    <w:rsid w:val="00275DD6"/>
    <w:rsid w:val="00275EF0"/>
    <w:rsid w:val="002801E1"/>
    <w:rsid w:val="00283C05"/>
    <w:rsid w:val="00283DCA"/>
    <w:rsid w:val="00283E7F"/>
    <w:rsid w:val="00283FF2"/>
    <w:rsid w:val="00284557"/>
    <w:rsid w:val="002860E1"/>
    <w:rsid w:val="002901C4"/>
    <w:rsid w:val="00292E2D"/>
    <w:rsid w:val="00293F2C"/>
    <w:rsid w:val="0029444E"/>
    <w:rsid w:val="002962F7"/>
    <w:rsid w:val="002A12CC"/>
    <w:rsid w:val="002A15D3"/>
    <w:rsid w:val="002A4FCD"/>
    <w:rsid w:val="002A526E"/>
    <w:rsid w:val="002A5D73"/>
    <w:rsid w:val="002A68DB"/>
    <w:rsid w:val="002A6A47"/>
    <w:rsid w:val="002B0784"/>
    <w:rsid w:val="002B16ED"/>
    <w:rsid w:val="002B2ACC"/>
    <w:rsid w:val="002B3A0E"/>
    <w:rsid w:val="002B44E6"/>
    <w:rsid w:val="002B5102"/>
    <w:rsid w:val="002B6EBA"/>
    <w:rsid w:val="002B6F2D"/>
    <w:rsid w:val="002C3EA0"/>
    <w:rsid w:val="002C740F"/>
    <w:rsid w:val="002C7609"/>
    <w:rsid w:val="002D03F9"/>
    <w:rsid w:val="002D0457"/>
    <w:rsid w:val="002E205D"/>
    <w:rsid w:val="002E4D74"/>
    <w:rsid w:val="002E568B"/>
    <w:rsid w:val="002E5F3A"/>
    <w:rsid w:val="002E7027"/>
    <w:rsid w:val="002F1FCD"/>
    <w:rsid w:val="002F26DC"/>
    <w:rsid w:val="002F289B"/>
    <w:rsid w:val="002F57E9"/>
    <w:rsid w:val="002F6AF0"/>
    <w:rsid w:val="002F7BEF"/>
    <w:rsid w:val="00300BAA"/>
    <w:rsid w:val="003021C2"/>
    <w:rsid w:val="0030290C"/>
    <w:rsid w:val="00310741"/>
    <w:rsid w:val="003135EC"/>
    <w:rsid w:val="0031597E"/>
    <w:rsid w:val="00315A51"/>
    <w:rsid w:val="00315FA0"/>
    <w:rsid w:val="00320622"/>
    <w:rsid w:val="003234BC"/>
    <w:rsid w:val="00323645"/>
    <w:rsid w:val="00323ECA"/>
    <w:rsid w:val="00324517"/>
    <w:rsid w:val="0032596A"/>
    <w:rsid w:val="00325EB4"/>
    <w:rsid w:val="00330378"/>
    <w:rsid w:val="003307FD"/>
    <w:rsid w:val="00330A72"/>
    <w:rsid w:val="0033302A"/>
    <w:rsid w:val="003332B7"/>
    <w:rsid w:val="003349A6"/>
    <w:rsid w:val="00334B20"/>
    <w:rsid w:val="00336E83"/>
    <w:rsid w:val="00337812"/>
    <w:rsid w:val="00341538"/>
    <w:rsid w:val="003425D3"/>
    <w:rsid w:val="00343CC7"/>
    <w:rsid w:val="00344BF7"/>
    <w:rsid w:val="0034517A"/>
    <w:rsid w:val="003460B7"/>
    <w:rsid w:val="00352074"/>
    <w:rsid w:val="00352EA0"/>
    <w:rsid w:val="003543B9"/>
    <w:rsid w:val="003549B4"/>
    <w:rsid w:val="00355A47"/>
    <w:rsid w:val="00356CD8"/>
    <w:rsid w:val="0036003A"/>
    <w:rsid w:val="0036214F"/>
    <w:rsid w:val="00366173"/>
    <w:rsid w:val="00367B1C"/>
    <w:rsid w:val="00373392"/>
    <w:rsid w:val="00375313"/>
    <w:rsid w:val="003755D1"/>
    <w:rsid w:val="00376F7F"/>
    <w:rsid w:val="00377627"/>
    <w:rsid w:val="00381C6A"/>
    <w:rsid w:val="00384ED7"/>
    <w:rsid w:val="00385E3B"/>
    <w:rsid w:val="003863F0"/>
    <w:rsid w:val="00387622"/>
    <w:rsid w:val="00387DA9"/>
    <w:rsid w:val="00390A61"/>
    <w:rsid w:val="0039223C"/>
    <w:rsid w:val="00395139"/>
    <w:rsid w:val="00395784"/>
    <w:rsid w:val="00396CBD"/>
    <w:rsid w:val="00397256"/>
    <w:rsid w:val="00397D98"/>
    <w:rsid w:val="00397ECB"/>
    <w:rsid w:val="003A4956"/>
    <w:rsid w:val="003A505F"/>
    <w:rsid w:val="003A55F1"/>
    <w:rsid w:val="003A5C32"/>
    <w:rsid w:val="003A5E01"/>
    <w:rsid w:val="003A7A75"/>
    <w:rsid w:val="003A7F97"/>
    <w:rsid w:val="003B0912"/>
    <w:rsid w:val="003B198E"/>
    <w:rsid w:val="003B2979"/>
    <w:rsid w:val="003B39A4"/>
    <w:rsid w:val="003B5857"/>
    <w:rsid w:val="003B5D25"/>
    <w:rsid w:val="003B60EB"/>
    <w:rsid w:val="003B706C"/>
    <w:rsid w:val="003B7243"/>
    <w:rsid w:val="003B77B7"/>
    <w:rsid w:val="003C0893"/>
    <w:rsid w:val="003C1A20"/>
    <w:rsid w:val="003C2B0F"/>
    <w:rsid w:val="003C380A"/>
    <w:rsid w:val="003C3E4E"/>
    <w:rsid w:val="003D0CEF"/>
    <w:rsid w:val="003D20CB"/>
    <w:rsid w:val="003D3110"/>
    <w:rsid w:val="003D4776"/>
    <w:rsid w:val="003D705B"/>
    <w:rsid w:val="003E05A2"/>
    <w:rsid w:val="003E1785"/>
    <w:rsid w:val="003E18CF"/>
    <w:rsid w:val="003E28F9"/>
    <w:rsid w:val="003E34D9"/>
    <w:rsid w:val="003F1DC6"/>
    <w:rsid w:val="003F4160"/>
    <w:rsid w:val="003F4D8F"/>
    <w:rsid w:val="003F5F67"/>
    <w:rsid w:val="003F7C76"/>
    <w:rsid w:val="00400593"/>
    <w:rsid w:val="00403362"/>
    <w:rsid w:val="00404F82"/>
    <w:rsid w:val="0040522A"/>
    <w:rsid w:val="00405F22"/>
    <w:rsid w:val="0040700C"/>
    <w:rsid w:val="00407FD4"/>
    <w:rsid w:val="0041339E"/>
    <w:rsid w:val="00413E5A"/>
    <w:rsid w:val="00415388"/>
    <w:rsid w:val="004155AF"/>
    <w:rsid w:val="00420584"/>
    <w:rsid w:val="00423F59"/>
    <w:rsid w:val="00426E0B"/>
    <w:rsid w:val="004270DF"/>
    <w:rsid w:val="004314DA"/>
    <w:rsid w:val="00431844"/>
    <w:rsid w:val="004322AB"/>
    <w:rsid w:val="004326DA"/>
    <w:rsid w:val="00432BE4"/>
    <w:rsid w:val="004335DD"/>
    <w:rsid w:val="00437DCE"/>
    <w:rsid w:val="00440517"/>
    <w:rsid w:val="004441BE"/>
    <w:rsid w:val="00444AE1"/>
    <w:rsid w:val="004461DB"/>
    <w:rsid w:val="00447E3A"/>
    <w:rsid w:val="004515AC"/>
    <w:rsid w:val="00453364"/>
    <w:rsid w:val="0045513F"/>
    <w:rsid w:val="00460589"/>
    <w:rsid w:val="004628E4"/>
    <w:rsid w:val="00463224"/>
    <w:rsid w:val="00465B81"/>
    <w:rsid w:val="00465D9E"/>
    <w:rsid w:val="004662BC"/>
    <w:rsid w:val="004701A6"/>
    <w:rsid w:val="0047059B"/>
    <w:rsid w:val="00472523"/>
    <w:rsid w:val="004725E0"/>
    <w:rsid w:val="0047411D"/>
    <w:rsid w:val="004778C4"/>
    <w:rsid w:val="00481251"/>
    <w:rsid w:val="00482479"/>
    <w:rsid w:val="00486868"/>
    <w:rsid w:val="00491815"/>
    <w:rsid w:val="0049181F"/>
    <w:rsid w:val="004939D5"/>
    <w:rsid w:val="00493E73"/>
    <w:rsid w:val="00497EF6"/>
    <w:rsid w:val="004A004F"/>
    <w:rsid w:val="004A0B2B"/>
    <w:rsid w:val="004A2628"/>
    <w:rsid w:val="004A2AD8"/>
    <w:rsid w:val="004A3DAB"/>
    <w:rsid w:val="004A50BF"/>
    <w:rsid w:val="004A615A"/>
    <w:rsid w:val="004A666A"/>
    <w:rsid w:val="004B0751"/>
    <w:rsid w:val="004B4AE1"/>
    <w:rsid w:val="004C0B18"/>
    <w:rsid w:val="004C1A3C"/>
    <w:rsid w:val="004C2A29"/>
    <w:rsid w:val="004C4048"/>
    <w:rsid w:val="004C4388"/>
    <w:rsid w:val="004C4404"/>
    <w:rsid w:val="004C5746"/>
    <w:rsid w:val="004C5AB4"/>
    <w:rsid w:val="004C63C0"/>
    <w:rsid w:val="004C69B3"/>
    <w:rsid w:val="004C69F2"/>
    <w:rsid w:val="004C7797"/>
    <w:rsid w:val="004D0884"/>
    <w:rsid w:val="004D105A"/>
    <w:rsid w:val="004D152B"/>
    <w:rsid w:val="004D28F1"/>
    <w:rsid w:val="004D296A"/>
    <w:rsid w:val="004D2C7F"/>
    <w:rsid w:val="004D3B9E"/>
    <w:rsid w:val="004E1654"/>
    <w:rsid w:val="004E176B"/>
    <w:rsid w:val="004E7D1D"/>
    <w:rsid w:val="004F08C4"/>
    <w:rsid w:val="004F38CF"/>
    <w:rsid w:val="004F4745"/>
    <w:rsid w:val="004F5877"/>
    <w:rsid w:val="004F5EAD"/>
    <w:rsid w:val="004F695A"/>
    <w:rsid w:val="004F7F2E"/>
    <w:rsid w:val="00500E43"/>
    <w:rsid w:val="00500FAD"/>
    <w:rsid w:val="005029F6"/>
    <w:rsid w:val="00504C40"/>
    <w:rsid w:val="0050585F"/>
    <w:rsid w:val="00506AD2"/>
    <w:rsid w:val="005079BA"/>
    <w:rsid w:val="005109DB"/>
    <w:rsid w:val="00514722"/>
    <w:rsid w:val="00514A5F"/>
    <w:rsid w:val="00516611"/>
    <w:rsid w:val="0052087E"/>
    <w:rsid w:val="0052090E"/>
    <w:rsid w:val="00521B9F"/>
    <w:rsid w:val="00521E87"/>
    <w:rsid w:val="00522F55"/>
    <w:rsid w:val="00523DC9"/>
    <w:rsid w:val="005246E6"/>
    <w:rsid w:val="00525E62"/>
    <w:rsid w:val="00533890"/>
    <w:rsid w:val="00537BC7"/>
    <w:rsid w:val="00540126"/>
    <w:rsid w:val="00543449"/>
    <w:rsid w:val="0054367B"/>
    <w:rsid w:val="0055030E"/>
    <w:rsid w:val="0055116C"/>
    <w:rsid w:val="00551CC9"/>
    <w:rsid w:val="00552E1C"/>
    <w:rsid w:val="00554498"/>
    <w:rsid w:val="00560346"/>
    <w:rsid w:val="00560D2C"/>
    <w:rsid w:val="0056253C"/>
    <w:rsid w:val="00562812"/>
    <w:rsid w:val="00563BE8"/>
    <w:rsid w:val="00564687"/>
    <w:rsid w:val="00565C10"/>
    <w:rsid w:val="00566A19"/>
    <w:rsid w:val="00566EA3"/>
    <w:rsid w:val="00566F45"/>
    <w:rsid w:val="005677A5"/>
    <w:rsid w:val="00570A44"/>
    <w:rsid w:val="00573BBD"/>
    <w:rsid w:val="00581384"/>
    <w:rsid w:val="00581D07"/>
    <w:rsid w:val="005904B5"/>
    <w:rsid w:val="00591B59"/>
    <w:rsid w:val="00591B76"/>
    <w:rsid w:val="00592ABA"/>
    <w:rsid w:val="005970A5"/>
    <w:rsid w:val="00597CCB"/>
    <w:rsid w:val="005A323F"/>
    <w:rsid w:val="005A4254"/>
    <w:rsid w:val="005A571F"/>
    <w:rsid w:val="005A5998"/>
    <w:rsid w:val="005A78A1"/>
    <w:rsid w:val="005A7BD6"/>
    <w:rsid w:val="005B0322"/>
    <w:rsid w:val="005B2087"/>
    <w:rsid w:val="005B29E5"/>
    <w:rsid w:val="005B53D2"/>
    <w:rsid w:val="005B5DE3"/>
    <w:rsid w:val="005B6CEB"/>
    <w:rsid w:val="005C253A"/>
    <w:rsid w:val="005D26FB"/>
    <w:rsid w:val="005D3DAA"/>
    <w:rsid w:val="005D48C6"/>
    <w:rsid w:val="005D6CC4"/>
    <w:rsid w:val="005D7877"/>
    <w:rsid w:val="005D7D6C"/>
    <w:rsid w:val="005E241C"/>
    <w:rsid w:val="005E3672"/>
    <w:rsid w:val="005F069B"/>
    <w:rsid w:val="005F107D"/>
    <w:rsid w:val="005F2D4B"/>
    <w:rsid w:val="005F31DB"/>
    <w:rsid w:val="005F4309"/>
    <w:rsid w:val="005F4D27"/>
    <w:rsid w:val="005F64A9"/>
    <w:rsid w:val="005F747C"/>
    <w:rsid w:val="005F7482"/>
    <w:rsid w:val="005F7B84"/>
    <w:rsid w:val="00600E43"/>
    <w:rsid w:val="00604D39"/>
    <w:rsid w:val="0060645B"/>
    <w:rsid w:val="00607500"/>
    <w:rsid w:val="00607534"/>
    <w:rsid w:val="00607A3C"/>
    <w:rsid w:val="00610D1B"/>
    <w:rsid w:val="006114B3"/>
    <w:rsid w:val="00613630"/>
    <w:rsid w:val="006147DA"/>
    <w:rsid w:val="00616EC7"/>
    <w:rsid w:val="006174D5"/>
    <w:rsid w:val="0062066C"/>
    <w:rsid w:val="00621FB1"/>
    <w:rsid w:val="006221BB"/>
    <w:rsid w:val="006234E1"/>
    <w:rsid w:val="00623515"/>
    <w:rsid w:val="0062464C"/>
    <w:rsid w:val="00624834"/>
    <w:rsid w:val="00624E12"/>
    <w:rsid w:val="00625801"/>
    <w:rsid w:val="0063013B"/>
    <w:rsid w:val="00631119"/>
    <w:rsid w:val="006318C6"/>
    <w:rsid w:val="00631AE9"/>
    <w:rsid w:val="00631E0A"/>
    <w:rsid w:val="006322EA"/>
    <w:rsid w:val="00632FBE"/>
    <w:rsid w:val="0063382F"/>
    <w:rsid w:val="00640C81"/>
    <w:rsid w:val="006411FF"/>
    <w:rsid w:val="006450CC"/>
    <w:rsid w:val="0064530E"/>
    <w:rsid w:val="006469AF"/>
    <w:rsid w:val="006469B6"/>
    <w:rsid w:val="006517C0"/>
    <w:rsid w:val="00652309"/>
    <w:rsid w:val="006541CF"/>
    <w:rsid w:val="00655286"/>
    <w:rsid w:val="0065599B"/>
    <w:rsid w:val="00656564"/>
    <w:rsid w:val="00664845"/>
    <w:rsid w:val="00667EB4"/>
    <w:rsid w:val="0067022B"/>
    <w:rsid w:val="006715CC"/>
    <w:rsid w:val="0067300A"/>
    <w:rsid w:val="006741A7"/>
    <w:rsid w:val="00674673"/>
    <w:rsid w:val="00675D03"/>
    <w:rsid w:val="00676A53"/>
    <w:rsid w:val="00677409"/>
    <w:rsid w:val="006778BD"/>
    <w:rsid w:val="00683CCF"/>
    <w:rsid w:val="00683CE6"/>
    <w:rsid w:val="00684E0D"/>
    <w:rsid w:val="00685985"/>
    <w:rsid w:val="0068654E"/>
    <w:rsid w:val="00686D5F"/>
    <w:rsid w:val="00687211"/>
    <w:rsid w:val="00687EF5"/>
    <w:rsid w:val="006908CE"/>
    <w:rsid w:val="00691C14"/>
    <w:rsid w:val="00692D2F"/>
    <w:rsid w:val="006931AC"/>
    <w:rsid w:val="00693A28"/>
    <w:rsid w:val="006963D2"/>
    <w:rsid w:val="006A0215"/>
    <w:rsid w:val="006A146A"/>
    <w:rsid w:val="006A34C8"/>
    <w:rsid w:val="006A508F"/>
    <w:rsid w:val="006A51BF"/>
    <w:rsid w:val="006A60E4"/>
    <w:rsid w:val="006A6D8F"/>
    <w:rsid w:val="006B0EBC"/>
    <w:rsid w:val="006B1AB8"/>
    <w:rsid w:val="006B3455"/>
    <w:rsid w:val="006B44AE"/>
    <w:rsid w:val="006B498A"/>
    <w:rsid w:val="006B4E6E"/>
    <w:rsid w:val="006B4FAC"/>
    <w:rsid w:val="006B5135"/>
    <w:rsid w:val="006B5B1D"/>
    <w:rsid w:val="006C1EE0"/>
    <w:rsid w:val="006C2A26"/>
    <w:rsid w:val="006C3F2B"/>
    <w:rsid w:val="006C46C6"/>
    <w:rsid w:val="006C5AC0"/>
    <w:rsid w:val="006C61F7"/>
    <w:rsid w:val="006C65BF"/>
    <w:rsid w:val="006C678D"/>
    <w:rsid w:val="006C70D7"/>
    <w:rsid w:val="006D0154"/>
    <w:rsid w:val="006D18A5"/>
    <w:rsid w:val="006D1DE1"/>
    <w:rsid w:val="006D3196"/>
    <w:rsid w:val="006D3A75"/>
    <w:rsid w:val="006D673D"/>
    <w:rsid w:val="006E17DF"/>
    <w:rsid w:val="006E31C8"/>
    <w:rsid w:val="006E5407"/>
    <w:rsid w:val="006E7FC9"/>
    <w:rsid w:val="006F0237"/>
    <w:rsid w:val="006F0447"/>
    <w:rsid w:val="006F0F9F"/>
    <w:rsid w:val="006F1061"/>
    <w:rsid w:val="006F19C2"/>
    <w:rsid w:val="006F1EDA"/>
    <w:rsid w:val="006F40A3"/>
    <w:rsid w:val="006F4C0F"/>
    <w:rsid w:val="006F52D0"/>
    <w:rsid w:val="006F6677"/>
    <w:rsid w:val="006F79F2"/>
    <w:rsid w:val="00702459"/>
    <w:rsid w:val="00703B2D"/>
    <w:rsid w:val="007063CF"/>
    <w:rsid w:val="00706DCC"/>
    <w:rsid w:val="00710C06"/>
    <w:rsid w:val="00711456"/>
    <w:rsid w:val="00716186"/>
    <w:rsid w:val="0071631B"/>
    <w:rsid w:val="007164F7"/>
    <w:rsid w:val="00716C36"/>
    <w:rsid w:val="00717DA2"/>
    <w:rsid w:val="007200E6"/>
    <w:rsid w:val="00720D6F"/>
    <w:rsid w:val="007233AF"/>
    <w:rsid w:val="00724737"/>
    <w:rsid w:val="007252DE"/>
    <w:rsid w:val="007263E2"/>
    <w:rsid w:val="00731185"/>
    <w:rsid w:val="00732D8B"/>
    <w:rsid w:val="00735421"/>
    <w:rsid w:val="007359ED"/>
    <w:rsid w:val="00736D54"/>
    <w:rsid w:val="0073735F"/>
    <w:rsid w:val="007427BD"/>
    <w:rsid w:val="00743BAF"/>
    <w:rsid w:val="00744089"/>
    <w:rsid w:val="00752809"/>
    <w:rsid w:val="00753C75"/>
    <w:rsid w:val="007560BC"/>
    <w:rsid w:val="00762A07"/>
    <w:rsid w:val="00763620"/>
    <w:rsid w:val="0077177F"/>
    <w:rsid w:val="00772438"/>
    <w:rsid w:val="007738B1"/>
    <w:rsid w:val="00773CCE"/>
    <w:rsid w:val="007823F0"/>
    <w:rsid w:val="00782742"/>
    <w:rsid w:val="00782C74"/>
    <w:rsid w:val="00783D56"/>
    <w:rsid w:val="00784337"/>
    <w:rsid w:val="00785258"/>
    <w:rsid w:val="00785588"/>
    <w:rsid w:val="00787939"/>
    <w:rsid w:val="00792524"/>
    <w:rsid w:val="00796FE9"/>
    <w:rsid w:val="00797083"/>
    <w:rsid w:val="007A021A"/>
    <w:rsid w:val="007A10F3"/>
    <w:rsid w:val="007A3DFC"/>
    <w:rsid w:val="007A3FDD"/>
    <w:rsid w:val="007A4363"/>
    <w:rsid w:val="007A4B29"/>
    <w:rsid w:val="007A73D4"/>
    <w:rsid w:val="007A7CE1"/>
    <w:rsid w:val="007B0FB3"/>
    <w:rsid w:val="007C0742"/>
    <w:rsid w:val="007C19DF"/>
    <w:rsid w:val="007C2905"/>
    <w:rsid w:val="007C2F18"/>
    <w:rsid w:val="007C323C"/>
    <w:rsid w:val="007C3C7B"/>
    <w:rsid w:val="007C4F89"/>
    <w:rsid w:val="007C50F2"/>
    <w:rsid w:val="007C6DC6"/>
    <w:rsid w:val="007C79B5"/>
    <w:rsid w:val="007D032D"/>
    <w:rsid w:val="007D0EB8"/>
    <w:rsid w:val="007D2F40"/>
    <w:rsid w:val="007D418F"/>
    <w:rsid w:val="007D4FF4"/>
    <w:rsid w:val="007D5BF4"/>
    <w:rsid w:val="007D68B8"/>
    <w:rsid w:val="007E09B0"/>
    <w:rsid w:val="007E4BE8"/>
    <w:rsid w:val="007E74AB"/>
    <w:rsid w:val="007F6850"/>
    <w:rsid w:val="008013EE"/>
    <w:rsid w:val="008014AC"/>
    <w:rsid w:val="00801CB0"/>
    <w:rsid w:val="0080320F"/>
    <w:rsid w:val="008040D6"/>
    <w:rsid w:val="008051AB"/>
    <w:rsid w:val="00810FD1"/>
    <w:rsid w:val="00813968"/>
    <w:rsid w:val="00813F95"/>
    <w:rsid w:val="00814526"/>
    <w:rsid w:val="008155FF"/>
    <w:rsid w:val="00817806"/>
    <w:rsid w:val="00817F20"/>
    <w:rsid w:val="00821366"/>
    <w:rsid w:val="00821940"/>
    <w:rsid w:val="00821D9A"/>
    <w:rsid w:val="008249F5"/>
    <w:rsid w:val="00835716"/>
    <w:rsid w:val="00835951"/>
    <w:rsid w:val="00835AB6"/>
    <w:rsid w:val="00841DA2"/>
    <w:rsid w:val="00842543"/>
    <w:rsid w:val="00842A50"/>
    <w:rsid w:val="0084344E"/>
    <w:rsid w:val="00843831"/>
    <w:rsid w:val="008448F5"/>
    <w:rsid w:val="00852619"/>
    <w:rsid w:val="00852769"/>
    <w:rsid w:val="008549B5"/>
    <w:rsid w:val="008550A4"/>
    <w:rsid w:val="00856A96"/>
    <w:rsid w:val="00861221"/>
    <w:rsid w:val="00861243"/>
    <w:rsid w:val="008656D6"/>
    <w:rsid w:val="00873B7C"/>
    <w:rsid w:val="008753ED"/>
    <w:rsid w:val="0087607E"/>
    <w:rsid w:val="0088065F"/>
    <w:rsid w:val="0088073A"/>
    <w:rsid w:val="00880B5F"/>
    <w:rsid w:val="00880C07"/>
    <w:rsid w:val="008813A3"/>
    <w:rsid w:val="008840A6"/>
    <w:rsid w:val="008841A1"/>
    <w:rsid w:val="0088445F"/>
    <w:rsid w:val="00885BDE"/>
    <w:rsid w:val="00886FF7"/>
    <w:rsid w:val="00887DA1"/>
    <w:rsid w:val="008902AF"/>
    <w:rsid w:val="0089060B"/>
    <w:rsid w:val="008944E1"/>
    <w:rsid w:val="008978EA"/>
    <w:rsid w:val="00897E30"/>
    <w:rsid w:val="008A1197"/>
    <w:rsid w:val="008A1F1B"/>
    <w:rsid w:val="008A3A83"/>
    <w:rsid w:val="008A4C24"/>
    <w:rsid w:val="008A50FA"/>
    <w:rsid w:val="008A62B1"/>
    <w:rsid w:val="008A77EE"/>
    <w:rsid w:val="008B063D"/>
    <w:rsid w:val="008B0986"/>
    <w:rsid w:val="008B53FC"/>
    <w:rsid w:val="008B60C4"/>
    <w:rsid w:val="008B78E5"/>
    <w:rsid w:val="008B7CD1"/>
    <w:rsid w:val="008C1A52"/>
    <w:rsid w:val="008C279A"/>
    <w:rsid w:val="008C36FB"/>
    <w:rsid w:val="008C4337"/>
    <w:rsid w:val="008C4669"/>
    <w:rsid w:val="008C57CC"/>
    <w:rsid w:val="008C600C"/>
    <w:rsid w:val="008D0682"/>
    <w:rsid w:val="008D26AF"/>
    <w:rsid w:val="008D29F0"/>
    <w:rsid w:val="008D6CC5"/>
    <w:rsid w:val="008D6CF6"/>
    <w:rsid w:val="008D7AAF"/>
    <w:rsid w:val="008E0FAF"/>
    <w:rsid w:val="008E4ABC"/>
    <w:rsid w:val="008E644E"/>
    <w:rsid w:val="008E7EEF"/>
    <w:rsid w:val="008F09BC"/>
    <w:rsid w:val="008F1CB3"/>
    <w:rsid w:val="008F3C38"/>
    <w:rsid w:val="008F49AD"/>
    <w:rsid w:val="008F4C57"/>
    <w:rsid w:val="008F7EA8"/>
    <w:rsid w:val="00900296"/>
    <w:rsid w:val="00900695"/>
    <w:rsid w:val="00900E23"/>
    <w:rsid w:val="0090137E"/>
    <w:rsid w:val="0090243F"/>
    <w:rsid w:val="0090334B"/>
    <w:rsid w:val="00903FF5"/>
    <w:rsid w:val="009050C4"/>
    <w:rsid w:val="009068CA"/>
    <w:rsid w:val="00906B63"/>
    <w:rsid w:val="00907143"/>
    <w:rsid w:val="00907B3D"/>
    <w:rsid w:val="00911080"/>
    <w:rsid w:val="009117AA"/>
    <w:rsid w:val="00915232"/>
    <w:rsid w:val="00916369"/>
    <w:rsid w:val="00916A76"/>
    <w:rsid w:val="009210D3"/>
    <w:rsid w:val="00921AEA"/>
    <w:rsid w:val="00922DC6"/>
    <w:rsid w:val="009257A8"/>
    <w:rsid w:val="00927CC1"/>
    <w:rsid w:val="00927E9B"/>
    <w:rsid w:val="00930053"/>
    <w:rsid w:val="009304F8"/>
    <w:rsid w:val="00932651"/>
    <w:rsid w:val="009369BC"/>
    <w:rsid w:val="00941696"/>
    <w:rsid w:val="009429CB"/>
    <w:rsid w:val="009453CC"/>
    <w:rsid w:val="009456FC"/>
    <w:rsid w:val="009469E9"/>
    <w:rsid w:val="00947F90"/>
    <w:rsid w:val="00947FD4"/>
    <w:rsid w:val="00952E5C"/>
    <w:rsid w:val="00953D0B"/>
    <w:rsid w:val="009545E9"/>
    <w:rsid w:val="009576D2"/>
    <w:rsid w:val="00961A9B"/>
    <w:rsid w:val="00964DE2"/>
    <w:rsid w:val="00970534"/>
    <w:rsid w:val="0097113C"/>
    <w:rsid w:val="009718A8"/>
    <w:rsid w:val="0097315E"/>
    <w:rsid w:val="009747A6"/>
    <w:rsid w:val="00975954"/>
    <w:rsid w:val="0097735D"/>
    <w:rsid w:val="009828AC"/>
    <w:rsid w:val="00983C0A"/>
    <w:rsid w:val="009851CC"/>
    <w:rsid w:val="00985F79"/>
    <w:rsid w:val="00986A74"/>
    <w:rsid w:val="0098783B"/>
    <w:rsid w:val="00987D85"/>
    <w:rsid w:val="009901AF"/>
    <w:rsid w:val="00990287"/>
    <w:rsid w:val="00990F7E"/>
    <w:rsid w:val="00993429"/>
    <w:rsid w:val="009963F6"/>
    <w:rsid w:val="009A1224"/>
    <w:rsid w:val="009A13F8"/>
    <w:rsid w:val="009A4375"/>
    <w:rsid w:val="009A458E"/>
    <w:rsid w:val="009A48A4"/>
    <w:rsid w:val="009A4C78"/>
    <w:rsid w:val="009A7D09"/>
    <w:rsid w:val="009B432C"/>
    <w:rsid w:val="009B4790"/>
    <w:rsid w:val="009B5257"/>
    <w:rsid w:val="009B544D"/>
    <w:rsid w:val="009B6838"/>
    <w:rsid w:val="009B7602"/>
    <w:rsid w:val="009B7A4F"/>
    <w:rsid w:val="009B7A5B"/>
    <w:rsid w:val="009B7D52"/>
    <w:rsid w:val="009C0948"/>
    <w:rsid w:val="009C24B4"/>
    <w:rsid w:val="009C2EBD"/>
    <w:rsid w:val="009C4FA7"/>
    <w:rsid w:val="009C61B2"/>
    <w:rsid w:val="009C6C1A"/>
    <w:rsid w:val="009D0B12"/>
    <w:rsid w:val="009D1667"/>
    <w:rsid w:val="009D2B4F"/>
    <w:rsid w:val="009D2E09"/>
    <w:rsid w:val="009D44E3"/>
    <w:rsid w:val="009D7DEE"/>
    <w:rsid w:val="009E2034"/>
    <w:rsid w:val="009E241D"/>
    <w:rsid w:val="009E3D89"/>
    <w:rsid w:val="009E45B8"/>
    <w:rsid w:val="009E5334"/>
    <w:rsid w:val="009E616E"/>
    <w:rsid w:val="009E660C"/>
    <w:rsid w:val="009E74A7"/>
    <w:rsid w:val="009E7B2C"/>
    <w:rsid w:val="009F02DF"/>
    <w:rsid w:val="009F117B"/>
    <w:rsid w:val="009F3074"/>
    <w:rsid w:val="009F39EF"/>
    <w:rsid w:val="009F3F7F"/>
    <w:rsid w:val="009F50BF"/>
    <w:rsid w:val="009F6993"/>
    <w:rsid w:val="009F773E"/>
    <w:rsid w:val="00A01651"/>
    <w:rsid w:val="00A028A8"/>
    <w:rsid w:val="00A03569"/>
    <w:rsid w:val="00A03F2A"/>
    <w:rsid w:val="00A0615C"/>
    <w:rsid w:val="00A14ABE"/>
    <w:rsid w:val="00A1527F"/>
    <w:rsid w:val="00A16E80"/>
    <w:rsid w:val="00A2198C"/>
    <w:rsid w:val="00A23628"/>
    <w:rsid w:val="00A2408A"/>
    <w:rsid w:val="00A240FA"/>
    <w:rsid w:val="00A24140"/>
    <w:rsid w:val="00A247AD"/>
    <w:rsid w:val="00A2568F"/>
    <w:rsid w:val="00A25E34"/>
    <w:rsid w:val="00A261E8"/>
    <w:rsid w:val="00A26296"/>
    <w:rsid w:val="00A26318"/>
    <w:rsid w:val="00A276E7"/>
    <w:rsid w:val="00A27F3C"/>
    <w:rsid w:val="00A32BCB"/>
    <w:rsid w:val="00A336AB"/>
    <w:rsid w:val="00A34296"/>
    <w:rsid w:val="00A34799"/>
    <w:rsid w:val="00A34F55"/>
    <w:rsid w:val="00A35B6F"/>
    <w:rsid w:val="00A35D03"/>
    <w:rsid w:val="00A36779"/>
    <w:rsid w:val="00A36A85"/>
    <w:rsid w:val="00A4253C"/>
    <w:rsid w:val="00A42F26"/>
    <w:rsid w:val="00A44837"/>
    <w:rsid w:val="00A45164"/>
    <w:rsid w:val="00A45C90"/>
    <w:rsid w:val="00A50216"/>
    <w:rsid w:val="00A50807"/>
    <w:rsid w:val="00A51FB8"/>
    <w:rsid w:val="00A52163"/>
    <w:rsid w:val="00A536ED"/>
    <w:rsid w:val="00A5466E"/>
    <w:rsid w:val="00A54D35"/>
    <w:rsid w:val="00A55392"/>
    <w:rsid w:val="00A620A8"/>
    <w:rsid w:val="00A63558"/>
    <w:rsid w:val="00A66F4B"/>
    <w:rsid w:val="00A70198"/>
    <w:rsid w:val="00A7079A"/>
    <w:rsid w:val="00A71126"/>
    <w:rsid w:val="00A7227D"/>
    <w:rsid w:val="00A7239A"/>
    <w:rsid w:val="00A729A8"/>
    <w:rsid w:val="00A73996"/>
    <w:rsid w:val="00A741F1"/>
    <w:rsid w:val="00A74652"/>
    <w:rsid w:val="00A74A73"/>
    <w:rsid w:val="00A75CC6"/>
    <w:rsid w:val="00A77ABB"/>
    <w:rsid w:val="00A80040"/>
    <w:rsid w:val="00A81B8B"/>
    <w:rsid w:val="00A82CFF"/>
    <w:rsid w:val="00A82D6B"/>
    <w:rsid w:val="00A91BCA"/>
    <w:rsid w:val="00A961EF"/>
    <w:rsid w:val="00A964C4"/>
    <w:rsid w:val="00A96DDA"/>
    <w:rsid w:val="00A97FD1"/>
    <w:rsid w:val="00AA0D71"/>
    <w:rsid w:val="00AA21A4"/>
    <w:rsid w:val="00AA3293"/>
    <w:rsid w:val="00AA3579"/>
    <w:rsid w:val="00AA567C"/>
    <w:rsid w:val="00AA61C9"/>
    <w:rsid w:val="00AA7047"/>
    <w:rsid w:val="00AB0854"/>
    <w:rsid w:val="00AB19FA"/>
    <w:rsid w:val="00AB5EA9"/>
    <w:rsid w:val="00AB70F0"/>
    <w:rsid w:val="00AB7F9C"/>
    <w:rsid w:val="00AC1189"/>
    <w:rsid w:val="00AC1813"/>
    <w:rsid w:val="00AC1EB8"/>
    <w:rsid w:val="00AC2358"/>
    <w:rsid w:val="00AC2E11"/>
    <w:rsid w:val="00AC3079"/>
    <w:rsid w:val="00AC401A"/>
    <w:rsid w:val="00AC63B3"/>
    <w:rsid w:val="00AC7F56"/>
    <w:rsid w:val="00AD1160"/>
    <w:rsid w:val="00AD1D73"/>
    <w:rsid w:val="00AD21E7"/>
    <w:rsid w:val="00AD535B"/>
    <w:rsid w:val="00AE0B38"/>
    <w:rsid w:val="00AE2BB1"/>
    <w:rsid w:val="00AE7E1A"/>
    <w:rsid w:val="00AF16E3"/>
    <w:rsid w:val="00AF1B3E"/>
    <w:rsid w:val="00AF4B59"/>
    <w:rsid w:val="00B05B9A"/>
    <w:rsid w:val="00B06C13"/>
    <w:rsid w:val="00B0720D"/>
    <w:rsid w:val="00B078BD"/>
    <w:rsid w:val="00B07A21"/>
    <w:rsid w:val="00B134CC"/>
    <w:rsid w:val="00B1361D"/>
    <w:rsid w:val="00B1365E"/>
    <w:rsid w:val="00B159A0"/>
    <w:rsid w:val="00B205DF"/>
    <w:rsid w:val="00B2097C"/>
    <w:rsid w:val="00B20D4B"/>
    <w:rsid w:val="00B2230C"/>
    <w:rsid w:val="00B22A76"/>
    <w:rsid w:val="00B2310D"/>
    <w:rsid w:val="00B239C8"/>
    <w:rsid w:val="00B24560"/>
    <w:rsid w:val="00B25887"/>
    <w:rsid w:val="00B25DEE"/>
    <w:rsid w:val="00B266B2"/>
    <w:rsid w:val="00B26CF8"/>
    <w:rsid w:val="00B31F9E"/>
    <w:rsid w:val="00B320D8"/>
    <w:rsid w:val="00B3240E"/>
    <w:rsid w:val="00B33789"/>
    <w:rsid w:val="00B3385C"/>
    <w:rsid w:val="00B33EE8"/>
    <w:rsid w:val="00B3487B"/>
    <w:rsid w:val="00B355E3"/>
    <w:rsid w:val="00B369B9"/>
    <w:rsid w:val="00B37E45"/>
    <w:rsid w:val="00B41216"/>
    <w:rsid w:val="00B4699E"/>
    <w:rsid w:val="00B515A2"/>
    <w:rsid w:val="00B52804"/>
    <w:rsid w:val="00B52DF0"/>
    <w:rsid w:val="00B53143"/>
    <w:rsid w:val="00B55080"/>
    <w:rsid w:val="00B62B50"/>
    <w:rsid w:val="00B63E88"/>
    <w:rsid w:val="00B644D3"/>
    <w:rsid w:val="00B70529"/>
    <w:rsid w:val="00B70EF1"/>
    <w:rsid w:val="00B73A3F"/>
    <w:rsid w:val="00B75D0F"/>
    <w:rsid w:val="00B777E2"/>
    <w:rsid w:val="00B81D22"/>
    <w:rsid w:val="00B8292E"/>
    <w:rsid w:val="00B875A2"/>
    <w:rsid w:val="00B87822"/>
    <w:rsid w:val="00B92BF0"/>
    <w:rsid w:val="00B93DD3"/>
    <w:rsid w:val="00B97213"/>
    <w:rsid w:val="00BA16D5"/>
    <w:rsid w:val="00BA387E"/>
    <w:rsid w:val="00BA59E1"/>
    <w:rsid w:val="00BA7C89"/>
    <w:rsid w:val="00BB1E62"/>
    <w:rsid w:val="00BB430B"/>
    <w:rsid w:val="00BB76D9"/>
    <w:rsid w:val="00BC12B0"/>
    <w:rsid w:val="00BC4126"/>
    <w:rsid w:val="00BC4297"/>
    <w:rsid w:val="00BC4C3D"/>
    <w:rsid w:val="00BC62CD"/>
    <w:rsid w:val="00BD175A"/>
    <w:rsid w:val="00BD2FFB"/>
    <w:rsid w:val="00BD50A5"/>
    <w:rsid w:val="00BE02E3"/>
    <w:rsid w:val="00BE12CE"/>
    <w:rsid w:val="00BE3838"/>
    <w:rsid w:val="00BE4916"/>
    <w:rsid w:val="00BE4D59"/>
    <w:rsid w:val="00BE51D3"/>
    <w:rsid w:val="00BE5DF0"/>
    <w:rsid w:val="00BF00D4"/>
    <w:rsid w:val="00BF2879"/>
    <w:rsid w:val="00BF5365"/>
    <w:rsid w:val="00BF60B4"/>
    <w:rsid w:val="00BF627A"/>
    <w:rsid w:val="00BF79EE"/>
    <w:rsid w:val="00BF7D2E"/>
    <w:rsid w:val="00C01CC9"/>
    <w:rsid w:val="00C02E59"/>
    <w:rsid w:val="00C03CE5"/>
    <w:rsid w:val="00C04B6B"/>
    <w:rsid w:val="00C057FB"/>
    <w:rsid w:val="00C06671"/>
    <w:rsid w:val="00C06EF2"/>
    <w:rsid w:val="00C1235D"/>
    <w:rsid w:val="00C135BD"/>
    <w:rsid w:val="00C13A2D"/>
    <w:rsid w:val="00C15C02"/>
    <w:rsid w:val="00C17383"/>
    <w:rsid w:val="00C1796A"/>
    <w:rsid w:val="00C22055"/>
    <w:rsid w:val="00C22430"/>
    <w:rsid w:val="00C22AA0"/>
    <w:rsid w:val="00C22D4A"/>
    <w:rsid w:val="00C25A0D"/>
    <w:rsid w:val="00C25C5C"/>
    <w:rsid w:val="00C274A1"/>
    <w:rsid w:val="00C30FAE"/>
    <w:rsid w:val="00C3541D"/>
    <w:rsid w:val="00C35E6F"/>
    <w:rsid w:val="00C41099"/>
    <w:rsid w:val="00C429E7"/>
    <w:rsid w:val="00C42D11"/>
    <w:rsid w:val="00C4355A"/>
    <w:rsid w:val="00C43C3A"/>
    <w:rsid w:val="00C43F07"/>
    <w:rsid w:val="00C45599"/>
    <w:rsid w:val="00C47317"/>
    <w:rsid w:val="00C47A75"/>
    <w:rsid w:val="00C502E2"/>
    <w:rsid w:val="00C50C70"/>
    <w:rsid w:val="00C515DC"/>
    <w:rsid w:val="00C54CB3"/>
    <w:rsid w:val="00C56C63"/>
    <w:rsid w:val="00C570AB"/>
    <w:rsid w:val="00C62161"/>
    <w:rsid w:val="00C63B26"/>
    <w:rsid w:val="00C643B8"/>
    <w:rsid w:val="00C65CE9"/>
    <w:rsid w:val="00C6667A"/>
    <w:rsid w:val="00C70E9B"/>
    <w:rsid w:val="00C72204"/>
    <w:rsid w:val="00C765EE"/>
    <w:rsid w:val="00C77FE3"/>
    <w:rsid w:val="00C81827"/>
    <w:rsid w:val="00C82128"/>
    <w:rsid w:val="00C8374F"/>
    <w:rsid w:val="00C83B45"/>
    <w:rsid w:val="00C849F4"/>
    <w:rsid w:val="00C84BD1"/>
    <w:rsid w:val="00C8500B"/>
    <w:rsid w:val="00C864F8"/>
    <w:rsid w:val="00C86BC6"/>
    <w:rsid w:val="00C86CB2"/>
    <w:rsid w:val="00C86FF4"/>
    <w:rsid w:val="00C90604"/>
    <w:rsid w:val="00C92B16"/>
    <w:rsid w:val="00C934EA"/>
    <w:rsid w:val="00C94DD7"/>
    <w:rsid w:val="00C95A54"/>
    <w:rsid w:val="00C973AA"/>
    <w:rsid w:val="00C974D6"/>
    <w:rsid w:val="00CA1556"/>
    <w:rsid w:val="00CA3386"/>
    <w:rsid w:val="00CA38E8"/>
    <w:rsid w:val="00CB0541"/>
    <w:rsid w:val="00CB12CB"/>
    <w:rsid w:val="00CB1588"/>
    <w:rsid w:val="00CB393C"/>
    <w:rsid w:val="00CB50E1"/>
    <w:rsid w:val="00CB58ED"/>
    <w:rsid w:val="00CB6E09"/>
    <w:rsid w:val="00CB7464"/>
    <w:rsid w:val="00CB76CE"/>
    <w:rsid w:val="00CC1581"/>
    <w:rsid w:val="00CC2312"/>
    <w:rsid w:val="00CC271C"/>
    <w:rsid w:val="00CD1BCD"/>
    <w:rsid w:val="00CD3D9E"/>
    <w:rsid w:val="00CD4397"/>
    <w:rsid w:val="00CE322F"/>
    <w:rsid w:val="00CE75F7"/>
    <w:rsid w:val="00CF1589"/>
    <w:rsid w:val="00CF1F8F"/>
    <w:rsid w:val="00CF32DA"/>
    <w:rsid w:val="00CF4C47"/>
    <w:rsid w:val="00CF62EC"/>
    <w:rsid w:val="00CF6F06"/>
    <w:rsid w:val="00CF756F"/>
    <w:rsid w:val="00D029F1"/>
    <w:rsid w:val="00D03F26"/>
    <w:rsid w:val="00D0680D"/>
    <w:rsid w:val="00D1176E"/>
    <w:rsid w:val="00D11B3C"/>
    <w:rsid w:val="00D13029"/>
    <w:rsid w:val="00D133C1"/>
    <w:rsid w:val="00D1393E"/>
    <w:rsid w:val="00D15A4C"/>
    <w:rsid w:val="00D16415"/>
    <w:rsid w:val="00D22070"/>
    <w:rsid w:val="00D23D18"/>
    <w:rsid w:val="00D2420C"/>
    <w:rsid w:val="00D25AA1"/>
    <w:rsid w:val="00D25F87"/>
    <w:rsid w:val="00D26834"/>
    <w:rsid w:val="00D26A17"/>
    <w:rsid w:val="00D30195"/>
    <w:rsid w:val="00D33B80"/>
    <w:rsid w:val="00D3762E"/>
    <w:rsid w:val="00D41263"/>
    <w:rsid w:val="00D42127"/>
    <w:rsid w:val="00D42C80"/>
    <w:rsid w:val="00D43DA0"/>
    <w:rsid w:val="00D44F42"/>
    <w:rsid w:val="00D5031E"/>
    <w:rsid w:val="00D512B4"/>
    <w:rsid w:val="00D522DA"/>
    <w:rsid w:val="00D52D26"/>
    <w:rsid w:val="00D53CA0"/>
    <w:rsid w:val="00D5483A"/>
    <w:rsid w:val="00D55F01"/>
    <w:rsid w:val="00D5704E"/>
    <w:rsid w:val="00D61BA6"/>
    <w:rsid w:val="00D63262"/>
    <w:rsid w:val="00D643CD"/>
    <w:rsid w:val="00D64EC8"/>
    <w:rsid w:val="00D65E0E"/>
    <w:rsid w:val="00D70AFF"/>
    <w:rsid w:val="00D731A8"/>
    <w:rsid w:val="00D7760D"/>
    <w:rsid w:val="00D80D76"/>
    <w:rsid w:val="00D81A81"/>
    <w:rsid w:val="00D81B72"/>
    <w:rsid w:val="00D84165"/>
    <w:rsid w:val="00D84254"/>
    <w:rsid w:val="00D846F1"/>
    <w:rsid w:val="00D84F92"/>
    <w:rsid w:val="00D86CB3"/>
    <w:rsid w:val="00D87179"/>
    <w:rsid w:val="00D942F4"/>
    <w:rsid w:val="00D970A4"/>
    <w:rsid w:val="00DA029B"/>
    <w:rsid w:val="00DA2269"/>
    <w:rsid w:val="00DA235A"/>
    <w:rsid w:val="00DA2FCD"/>
    <w:rsid w:val="00DB2AB4"/>
    <w:rsid w:val="00DB4227"/>
    <w:rsid w:val="00DB788B"/>
    <w:rsid w:val="00DC008C"/>
    <w:rsid w:val="00DC1FEB"/>
    <w:rsid w:val="00DC7767"/>
    <w:rsid w:val="00DD0D3F"/>
    <w:rsid w:val="00DD1EFA"/>
    <w:rsid w:val="00DD2196"/>
    <w:rsid w:val="00DD26E7"/>
    <w:rsid w:val="00DE0F16"/>
    <w:rsid w:val="00DE15B9"/>
    <w:rsid w:val="00DE1DCB"/>
    <w:rsid w:val="00DE3C30"/>
    <w:rsid w:val="00DE52DD"/>
    <w:rsid w:val="00DE6120"/>
    <w:rsid w:val="00DE7A37"/>
    <w:rsid w:val="00DF01DD"/>
    <w:rsid w:val="00DF08E6"/>
    <w:rsid w:val="00DF3C29"/>
    <w:rsid w:val="00E018DB"/>
    <w:rsid w:val="00E0259E"/>
    <w:rsid w:val="00E02D85"/>
    <w:rsid w:val="00E03546"/>
    <w:rsid w:val="00E035FF"/>
    <w:rsid w:val="00E043FA"/>
    <w:rsid w:val="00E076C2"/>
    <w:rsid w:val="00E10090"/>
    <w:rsid w:val="00E106B6"/>
    <w:rsid w:val="00E11902"/>
    <w:rsid w:val="00E15320"/>
    <w:rsid w:val="00E16248"/>
    <w:rsid w:val="00E17E3E"/>
    <w:rsid w:val="00E26A7A"/>
    <w:rsid w:val="00E273AF"/>
    <w:rsid w:val="00E32914"/>
    <w:rsid w:val="00E33E62"/>
    <w:rsid w:val="00E352AE"/>
    <w:rsid w:val="00E36EDE"/>
    <w:rsid w:val="00E37E60"/>
    <w:rsid w:val="00E41370"/>
    <w:rsid w:val="00E447F5"/>
    <w:rsid w:val="00E458B5"/>
    <w:rsid w:val="00E45CDD"/>
    <w:rsid w:val="00E5353D"/>
    <w:rsid w:val="00E53866"/>
    <w:rsid w:val="00E539F6"/>
    <w:rsid w:val="00E55E11"/>
    <w:rsid w:val="00E575C7"/>
    <w:rsid w:val="00E60D42"/>
    <w:rsid w:val="00E641C0"/>
    <w:rsid w:val="00E65D7B"/>
    <w:rsid w:val="00E67839"/>
    <w:rsid w:val="00E7030B"/>
    <w:rsid w:val="00E72519"/>
    <w:rsid w:val="00E73567"/>
    <w:rsid w:val="00E73DA7"/>
    <w:rsid w:val="00E755A3"/>
    <w:rsid w:val="00E81513"/>
    <w:rsid w:val="00E8496D"/>
    <w:rsid w:val="00E84B89"/>
    <w:rsid w:val="00E85334"/>
    <w:rsid w:val="00E871AC"/>
    <w:rsid w:val="00E87610"/>
    <w:rsid w:val="00E87B5E"/>
    <w:rsid w:val="00E90A27"/>
    <w:rsid w:val="00E930CC"/>
    <w:rsid w:val="00E9389F"/>
    <w:rsid w:val="00E946CB"/>
    <w:rsid w:val="00E94A59"/>
    <w:rsid w:val="00E965C0"/>
    <w:rsid w:val="00E96762"/>
    <w:rsid w:val="00E96E7B"/>
    <w:rsid w:val="00E973C5"/>
    <w:rsid w:val="00E976E8"/>
    <w:rsid w:val="00E97A29"/>
    <w:rsid w:val="00EA04D6"/>
    <w:rsid w:val="00EA205D"/>
    <w:rsid w:val="00EA4529"/>
    <w:rsid w:val="00EA5373"/>
    <w:rsid w:val="00EA5BFF"/>
    <w:rsid w:val="00EB0859"/>
    <w:rsid w:val="00EB1014"/>
    <w:rsid w:val="00EB14A4"/>
    <w:rsid w:val="00EB1BD1"/>
    <w:rsid w:val="00EB355A"/>
    <w:rsid w:val="00EB37B4"/>
    <w:rsid w:val="00EB73DD"/>
    <w:rsid w:val="00EC00EB"/>
    <w:rsid w:val="00EC2A67"/>
    <w:rsid w:val="00EC3CD0"/>
    <w:rsid w:val="00EC557D"/>
    <w:rsid w:val="00EC6791"/>
    <w:rsid w:val="00EC6DAE"/>
    <w:rsid w:val="00EC7E9C"/>
    <w:rsid w:val="00ED16AB"/>
    <w:rsid w:val="00ED1A28"/>
    <w:rsid w:val="00ED2224"/>
    <w:rsid w:val="00EE1E39"/>
    <w:rsid w:val="00EE4130"/>
    <w:rsid w:val="00EE4A06"/>
    <w:rsid w:val="00EE4E6D"/>
    <w:rsid w:val="00EE54D8"/>
    <w:rsid w:val="00EE5D4F"/>
    <w:rsid w:val="00EF0A98"/>
    <w:rsid w:val="00EF2F93"/>
    <w:rsid w:val="00EF30D8"/>
    <w:rsid w:val="00EF4D13"/>
    <w:rsid w:val="00EF657C"/>
    <w:rsid w:val="00EF7C06"/>
    <w:rsid w:val="00F02753"/>
    <w:rsid w:val="00F036AC"/>
    <w:rsid w:val="00F0538D"/>
    <w:rsid w:val="00F0553E"/>
    <w:rsid w:val="00F0646F"/>
    <w:rsid w:val="00F06896"/>
    <w:rsid w:val="00F113F2"/>
    <w:rsid w:val="00F12AE2"/>
    <w:rsid w:val="00F130E8"/>
    <w:rsid w:val="00F1473D"/>
    <w:rsid w:val="00F20E34"/>
    <w:rsid w:val="00F215CF"/>
    <w:rsid w:val="00F23E64"/>
    <w:rsid w:val="00F303D0"/>
    <w:rsid w:val="00F32B9D"/>
    <w:rsid w:val="00F3495B"/>
    <w:rsid w:val="00F37B34"/>
    <w:rsid w:val="00F40C2B"/>
    <w:rsid w:val="00F41F6C"/>
    <w:rsid w:val="00F438F8"/>
    <w:rsid w:val="00F44670"/>
    <w:rsid w:val="00F46C4B"/>
    <w:rsid w:val="00F54013"/>
    <w:rsid w:val="00F54627"/>
    <w:rsid w:val="00F578DD"/>
    <w:rsid w:val="00F60053"/>
    <w:rsid w:val="00F62CD2"/>
    <w:rsid w:val="00F64AF3"/>
    <w:rsid w:val="00F722CF"/>
    <w:rsid w:val="00F809CA"/>
    <w:rsid w:val="00F82041"/>
    <w:rsid w:val="00F8210B"/>
    <w:rsid w:val="00F82194"/>
    <w:rsid w:val="00F82A63"/>
    <w:rsid w:val="00F83492"/>
    <w:rsid w:val="00F84BD4"/>
    <w:rsid w:val="00F85622"/>
    <w:rsid w:val="00F862DE"/>
    <w:rsid w:val="00F87454"/>
    <w:rsid w:val="00F911C1"/>
    <w:rsid w:val="00F918C7"/>
    <w:rsid w:val="00F93AC5"/>
    <w:rsid w:val="00F9445B"/>
    <w:rsid w:val="00F9574D"/>
    <w:rsid w:val="00FA5CBD"/>
    <w:rsid w:val="00FA6F00"/>
    <w:rsid w:val="00FB02A2"/>
    <w:rsid w:val="00FB1601"/>
    <w:rsid w:val="00FB21C4"/>
    <w:rsid w:val="00FB4478"/>
    <w:rsid w:val="00FB7497"/>
    <w:rsid w:val="00FC0A6E"/>
    <w:rsid w:val="00FC0FDE"/>
    <w:rsid w:val="00FC45F6"/>
    <w:rsid w:val="00FC5331"/>
    <w:rsid w:val="00FD005F"/>
    <w:rsid w:val="00FD1257"/>
    <w:rsid w:val="00FE4C6E"/>
    <w:rsid w:val="00FE79C8"/>
    <w:rsid w:val="00FE7B74"/>
    <w:rsid w:val="00FF0F02"/>
    <w:rsid w:val="00FF1E6B"/>
    <w:rsid w:val="00FF2C0A"/>
    <w:rsid w:val="00FF2C0C"/>
    <w:rsid w:val="00FF2FB3"/>
    <w:rsid w:val="00FF49D8"/>
    <w:rsid w:val="00FF6204"/>
    <w:rsid w:val="00FF6433"/>
    <w:rsid w:val="00FF733D"/>
    <w:rsid w:val="00FF7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22"/>
  </w:style>
  <w:style w:type="paragraph" w:styleId="1">
    <w:name w:val="heading 1"/>
    <w:basedOn w:val="a"/>
    <w:next w:val="a"/>
    <w:link w:val="10"/>
    <w:uiPriority w:val="9"/>
    <w:qFormat/>
    <w:rsid w:val="00F43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38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38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13A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8F8"/>
    <w:rPr>
      <w:color w:val="0000FF" w:themeColor="hyperlink"/>
      <w:u w:val="single"/>
    </w:rPr>
  </w:style>
  <w:style w:type="character" w:styleId="a4">
    <w:name w:val="FollowedHyperlink"/>
    <w:basedOn w:val="a0"/>
    <w:uiPriority w:val="99"/>
    <w:semiHidden/>
    <w:unhideWhenUsed/>
    <w:rsid w:val="00F438F8"/>
    <w:rPr>
      <w:color w:val="800080" w:themeColor="followedHyperlink"/>
      <w:u w:val="single"/>
    </w:rPr>
  </w:style>
  <w:style w:type="paragraph" w:styleId="a5">
    <w:name w:val="No Spacing"/>
    <w:uiPriority w:val="1"/>
    <w:qFormat/>
    <w:rsid w:val="00F438F8"/>
    <w:pPr>
      <w:spacing w:after="0" w:line="240" w:lineRule="auto"/>
    </w:pPr>
  </w:style>
  <w:style w:type="character" w:customStyle="1" w:styleId="10">
    <w:name w:val="Заголовок 1 Знак"/>
    <w:basedOn w:val="a0"/>
    <w:link w:val="1"/>
    <w:uiPriority w:val="9"/>
    <w:rsid w:val="00F438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438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438F8"/>
    <w:rPr>
      <w:rFonts w:asciiTheme="majorHAnsi" w:eastAsiaTheme="majorEastAsia" w:hAnsiTheme="majorHAnsi" w:cstheme="majorBidi"/>
      <w:b/>
      <w:bCs/>
      <w:color w:val="4F81BD" w:themeColor="accent1"/>
    </w:rPr>
  </w:style>
  <w:style w:type="paragraph" w:styleId="a6">
    <w:name w:val="Title"/>
    <w:aliases w:val="для содержвния"/>
    <w:next w:val="a"/>
    <w:link w:val="a7"/>
    <w:uiPriority w:val="10"/>
    <w:qFormat/>
    <w:rsid w:val="00F438F8"/>
    <w:pPr>
      <w:framePr w:wrap="around" w:vAnchor="text" w:hAnchor="text" w:y="1"/>
      <w:pBdr>
        <w:bottom w:val="single" w:sz="8" w:space="4" w:color="4F81BD" w:themeColor="accent1"/>
      </w:pBdr>
      <w:spacing w:after="180" w:line="240" w:lineRule="auto"/>
      <w:contextualSpacing/>
      <w:jc w:val="center"/>
    </w:pPr>
    <w:rPr>
      <w:rFonts w:ascii="Times New Roman" w:eastAsiaTheme="majorEastAsia" w:hAnsi="Times New Roman" w:cstheme="majorBidi"/>
      <w:b/>
      <w:color w:val="000000" w:themeColor="text1"/>
      <w:spacing w:val="5"/>
      <w:kern w:val="28"/>
      <w:sz w:val="24"/>
      <w:szCs w:val="52"/>
    </w:rPr>
  </w:style>
  <w:style w:type="character" w:customStyle="1" w:styleId="a7">
    <w:name w:val="Название Знак"/>
    <w:aliases w:val="для содержвния Знак"/>
    <w:basedOn w:val="a0"/>
    <w:link w:val="a6"/>
    <w:uiPriority w:val="10"/>
    <w:rsid w:val="00F438F8"/>
    <w:rPr>
      <w:rFonts w:ascii="Times New Roman" w:eastAsiaTheme="majorEastAsia" w:hAnsi="Times New Roman" w:cstheme="majorBidi"/>
      <w:b/>
      <w:color w:val="000000" w:themeColor="text1"/>
      <w:spacing w:val="5"/>
      <w:kern w:val="28"/>
      <w:sz w:val="24"/>
      <w:szCs w:val="52"/>
    </w:rPr>
  </w:style>
  <w:style w:type="paragraph" w:customStyle="1" w:styleId="a8">
    <w:name w:val="Обычный Содерж"/>
    <w:basedOn w:val="a"/>
    <w:qFormat/>
    <w:rsid w:val="00C22D4A"/>
    <w:pPr>
      <w:spacing w:after="0" w:line="360" w:lineRule="auto"/>
      <w:jc w:val="center"/>
    </w:pPr>
    <w:rPr>
      <w:rFonts w:ascii="Times New Roman" w:hAnsi="Times New Roman" w:cs="Times New Roman"/>
      <w:b/>
      <w:color w:val="000000" w:themeColor="text1"/>
      <w:sz w:val="24"/>
      <w:szCs w:val="24"/>
    </w:rPr>
  </w:style>
  <w:style w:type="paragraph" w:styleId="a9">
    <w:name w:val="header"/>
    <w:basedOn w:val="a"/>
    <w:link w:val="aa"/>
    <w:uiPriority w:val="99"/>
    <w:unhideWhenUsed/>
    <w:rsid w:val="000E10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10FA"/>
  </w:style>
  <w:style w:type="paragraph" w:styleId="ab">
    <w:name w:val="footer"/>
    <w:basedOn w:val="a"/>
    <w:link w:val="ac"/>
    <w:uiPriority w:val="99"/>
    <w:unhideWhenUsed/>
    <w:rsid w:val="000E10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10FA"/>
  </w:style>
  <w:style w:type="paragraph" w:styleId="ad">
    <w:name w:val="TOC Heading"/>
    <w:basedOn w:val="1"/>
    <w:next w:val="a"/>
    <w:uiPriority w:val="39"/>
    <w:unhideWhenUsed/>
    <w:qFormat/>
    <w:rsid w:val="000E10FA"/>
    <w:pPr>
      <w:outlineLvl w:val="9"/>
    </w:pPr>
  </w:style>
  <w:style w:type="paragraph" w:styleId="ae">
    <w:name w:val="Balloon Text"/>
    <w:basedOn w:val="a"/>
    <w:link w:val="af"/>
    <w:uiPriority w:val="99"/>
    <w:semiHidden/>
    <w:unhideWhenUsed/>
    <w:rsid w:val="000E10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10FA"/>
    <w:rPr>
      <w:rFonts w:ascii="Tahoma" w:hAnsi="Tahoma" w:cs="Tahoma"/>
      <w:sz w:val="16"/>
      <w:szCs w:val="16"/>
    </w:rPr>
  </w:style>
  <w:style w:type="paragraph" w:styleId="af0">
    <w:name w:val="List Paragraph"/>
    <w:basedOn w:val="a"/>
    <w:uiPriority w:val="34"/>
    <w:qFormat/>
    <w:rsid w:val="00525E62"/>
    <w:pPr>
      <w:ind w:left="720"/>
      <w:contextualSpacing/>
    </w:pPr>
  </w:style>
  <w:style w:type="character" w:customStyle="1" w:styleId="40">
    <w:name w:val="Заголовок 4 Знак"/>
    <w:basedOn w:val="a0"/>
    <w:link w:val="4"/>
    <w:uiPriority w:val="9"/>
    <w:rsid w:val="00C13A2D"/>
    <w:rPr>
      <w:rFonts w:asciiTheme="majorHAnsi" w:eastAsiaTheme="majorEastAsia" w:hAnsiTheme="majorHAnsi" w:cstheme="majorBidi"/>
      <w:b/>
      <w:bCs/>
      <w:i/>
      <w:iCs/>
      <w:color w:val="4F81BD" w:themeColor="accent1"/>
    </w:rPr>
  </w:style>
  <w:style w:type="table" w:styleId="af1">
    <w:name w:val="Table Grid"/>
    <w:basedOn w:val="a1"/>
    <w:uiPriority w:val="5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otnote reference"/>
    <w:basedOn w:val="a0"/>
    <w:semiHidden/>
    <w:rsid w:val="00F215CF"/>
    <w:rPr>
      <w:vertAlign w:val="superscript"/>
    </w:rPr>
  </w:style>
  <w:style w:type="paragraph" w:styleId="af3">
    <w:name w:val="footnote text"/>
    <w:basedOn w:val="a"/>
    <w:link w:val="af4"/>
    <w:unhideWhenUsed/>
    <w:rsid w:val="00F215CF"/>
    <w:pPr>
      <w:spacing w:after="0" w:line="240" w:lineRule="auto"/>
    </w:pPr>
    <w:rPr>
      <w:sz w:val="20"/>
      <w:szCs w:val="20"/>
    </w:rPr>
  </w:style>
  <w:style w:type="character" w:customStyle="1" w:styleId="af4">
    <w:name w:val="Текст сноски Знак"/>
    <w:basedOn w:val="a0"/>
    <w:link w:val="af3"/>
    <w:rsid w:val="00F215CF"/>
    <w:rPr>
      <w:sz w:val="20"/>
      <w:szCs w:val="20"/>
    </w:rPr>
  </w:style>
  <w:style w:type="paragraph" w:styleId="af5">
    <w:name w:val="Normal (Web)"/>
    <w:basedOn w:val="a"/>
    <w:uiPriority w:val="99"/>
    <w:semiHidden/>
    <w:unhideWhenUsed/>
    <w:rsid w:val="00090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1844"/>
  </w:style>
  <w:style w:type="paragraph" w:styleId="21">
    <w:name w:val="toc 2"/>
    <w:basedOn w:val="a"/>
    <w:next w:val="a"/>
    <w:autoRedefine/>
    <w:uiPriority w:val="39"/>
    <w:unhideWhenUsed/>
    <w:rsid w:val="003B198E"/>
    <w:pPr>
      <w:spacing w:after="100"/>
      <w:ind w:left="220"/>
    </w:pPr>
  </w:style>
  <w:style w:type="paragraph" w:styleId="11">
    <w:name w:val="toc 1"/>
    <w:basedOn w:val="a"/>
    <w:next w:val="a"/>
    <w:autoRedefine/>
    <w:uiPriority w:val="39"/>
    <w:unhideWhenUsed/>
    <w:rsid w:val="00C83B45"/>
    <w:pPr>
      <w:tabs>
        <w:tab w:val="right" w:leader="dot" w:pos="9203"/>
      </w:tabs>
      <w:spacing w:after="0" w:line="240" w:lineRule="auto"/>
      <w:jc w:val="both"/>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97337533">
      <w:bodyDiv w:val="1"/>
      <w:marLeft w:val="0"/>
      <w:marRight w:val="0"/>
      <w:marTop w:val="0"/>
      <w:marBottom w:val="0"/>
      <w:divBdr>
        <w:top w:val="none" w:sz="0" w:space="0" w:color="auto"/>
        <w:left w:val="none" w:sz="0" w:space="0" w:color="auto"/>
        <w:bottom w:val="none" w:sz="0" w:space="0" w:color="auto"/>
        <w:right w:val="none" w:sz="0" w:space="0" w:color="auto"/>
      </w:divBdr>
    </w:div>
    <w:div w:id="390692859">
      <w:bodyDiv w:val="1"/>
      <w:marLeft w:val="0"/>
      <w:marRight w:val="0"/>
      <w:marTop w:val="0"/>
      <w:marBottom w:val="0"/>
      <w:divBdr>
        <w:top w:val="none" w:sz="0" w:space="0" w:color="auto"/>
        <w:left w:val="none" w:sz="0" w:space="0" w:color="auto"/>
        <w:bottom w:val="none" w:sz="0" w:space="0" w:color="auto"/>
        <w:right w:val="none" w:sz="0" w:space="0" w:color="auto"/>
      </w:divBdr>
      <w:divsChild>
        <w:div w:id="480469204">
          <w:marLeft w:val="-50"/>
          <w:marRight w:val="0"/>
          <w:marTop w:val="0"/>
          <w:marBottom w:val="0"/>
          <w:divBdr>
            <w:top w:val="none" w:sz="0" w:space="0" w:color="auto"/>
            <w:left w:val="none" w:sz="0" w:space="0" w:color="auto"/>
            <w:bottom w:val="none" w:sz="0" w:space="0" w:color="auto"/>
            <w:right w:val="none" w:sz="0" w:space="0" w:color="auto"/>
          </w:divBdr>
        </w:div>
        <w:div w:id="526483162">
          <w:marLeft w:val="0"/>
          <w:marRight w:val="0"/>
          <w:marTop w:val="8372"/>
          <w:marBottom w:val="0"/>
          <w:divBdr>
            <w:top w:val="none" w:sz="0" w:space="0" w:color="auto"/>
            <w:left w:val="none" w:sz="0" w:space="0" w:color="auto"/>
            <w:bottom w:val="none" w:sz="0" w:space="0" w:color="auto"/>
            <w:right w:val="none" w:sz="0" w:space="0" w:color="auto"/>
          </w:divBdr>
          <w:divsChild>
            <w:div w:id="13686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247">
      <w:bodyDiv w:val="1"/>
      <w:marLeft w:val="0"/>
      <w:marRight w:val="0"/>
      <w:marTop w:val="0"/>
      <w:marBottom w:val="0"/>
      <w:divBdr>
        <w:top w:val="none" w:sz="0" w:space="0" w:color="auto"/>
        <w:left w:val="none" w:sz="0" w:space="0" w:color="auto"/>
        <w:bottom w:val="none" w:sz="0" w:space="0" w:color="auto"/>
        <w:right w:val="none" w:sz="0" w:space="0" w:color="auto"/>
      </w:divBdr>
      <w:divsChild>
        <w:div w:id="1944415313">
          <w:marLeft w:val="-50"/>
          <w:marRight w:val="0"/>
          <w:marTop w:val="0"/>
          <w:marBottom w:val="0"/>
          <w:divBdr>
            <w:top w:val="none" w:sz="0" w:space="0" w:color="auto"/>
            <w:left w:val="none" w:sz="0" w:space="0" w:color="auto"/>
            <w:bottom w:val="none" w:sz="0" w:space="0" w:color="auto"/>
            <w:right w:val="none" w:sz="0" w:space="0" w:color="auto"/>
          </w:divBdr>
        </w:div>
        <w:div w:id="748620818">
          <w:marLeft w:val="0"/>
          <w:marRight w:val="0"/>
          <w:marTop w:val="8372"/>
          <w:marBottom w:val="0"/>
          <w:divBdr>
            <w:top w:val="none" w:sz="0" w:space="0" w:color="auto"/>
            <w:left w:val="none" w:sz="0" w:space="0" w:color="auto"/>
            <w:bottom w:val="none" w:sz="0" w:space="0" w:color="auto"/>
            <w:right w:val="none" w:sz="0" w:space="0" w:color="auto"/>
          </w:divBdr>
          <w:divsChild>
            <w:div w:id="21041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8430">
      <w:bodyDiv w:val="1"/>
      <w:marLeft w:val="0"/>
      <w:marRight w:val="0"/>
      <w:marTop w:val="0"/>
      <w:marBottom w:val="0"/>
      <w:divBdr>
        <w:top w:val="none" w:sz="0" w:space="0" w:color="auto"/>
        <w:left w:val="none" w:sz="0" w:space="0" w:color="auto"/>
        <w:bottom w:val="none" w:sz="0" w:space="0" w:color="auto"/>
        <w:right w:val="none" w:sz="0" w:space="0" w:color="auto"/>
      </w:divBdr>
    </w:div>
    <w:div w:id="596016560">
      <w:bodyDiv w:val="1"/>
      <w:marLeft w:val="0"/>
      <w:marRight w:val="0"/>
      <w:marTop w:val="0"/>
      <w:marBottom w:val="0"/>
      <w:divBdr>
        <w:top w:val="none" w:sz="0" w:space="0" w:color="auto"/>
        <w:left w:val="none" w:sz="0" w:space="0" w:color="auto"/>
        <w:bottom w:val="none" w:sz="0" w:space="0" w:color="auto"/>
        <w:right w:val="none" w:sz="0" w:space="0" w:color="auto"/>
      </w:divBdr>
    </w:div>
    <w:div w:id="658191325">
      <w:bodyDiv w:val="1"/>
      <w:marLeft w:val="0"/>
      <w:marRight w:val="0"/>
      <w:marTop w:val="0"/>
      <w:marBottom w:val="0"/>
      <w:divBdr>
        <w:top w:val="none" w:sz="0" w:space="0" w:color="auto"/>
        <w:left w:val="none" w:sz="0" w:space="0" w:color="auto"/>
        <w:bottom w:val="none" w:sz="0" w:space="0" w:color="auto"/>
        <w:right w:val="none" w:sz="0" w:space="0" w:color="auto"/>
      </w:divBdr>
      <w:divsChild>
        <w:div w:id="1438256052">
          <w:marLeft w:val="-50"/>
          <w:marRight w:val="0"/>
          <w:marTop w:val="0"/>
          <w:marBottom w:val="0"/>
          <w:divBdr>
            <w:top w:val="none" w:sz="0" w:space="0" w:color="auto"/>
            <w:left w:val="none" w:sz="0" w:space="0" w:color="auto"/>
            <w:bottom w:val="none" w:sz="0" w:space="0" w:color="auto"/>
            <w:right w:val="none" w:sz="0" w:space="0" w:color="auto"/>
          </w:divBdr>
        </w:div>
        <w:div w:id="1594318796">
          <w:marLeft w:val="0"/>
          <w:marRight w:val="0"/>
          <w:marTop w:val="8372"/>
          <w:marBottom w:val="0"/>
          <w:divBdr>
            <w:top w:val="none" w:sz="0" w:space="0" w:color="auto"/>
            <w:left w:val="none" w:sz="0" w:space="0" w:color="auto"/>
            <w:bottom w:val="none" w:sz="0" w:space="0" w:color="auto"/>
            <w:right w:val="none" w:sz="0" w:space="0" w:color="auto"/>
          </w:divBdr>
          <w:divsChild>
            <w:div w:id="20187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265">
      <w:bodyDiv w:val="1"/>
      <w:marLeft w:val="0"/>
      <w:marRight w:val="0"/>
      <w:marTop w:val="0"/>
      <w:marBottom w:val="0"/>
      <w:divBdr>
        <w:top w:val="none" w:sz="0" w:space="0" w:color="auto"/>
        <w:left w:val="none" w:sz="0" w:space="0" w:color="auto"/>
        <w:bottom w:val="none" w:sz="0" w:space="0" w:color="auto"/>
        <w:right w:val="none" w:sz="0" w:space="0" w:color="auto"/>
      </w:divBdr>
      <w:divsChild>
        <w:div w:id="958142155">
          <w:marLeft w:val="-50"/>
          <w:marRight w:val="0"/>
          <w:marTop w:val="0"/>
          <w:marBottom w:val="0"/>
          <w:divBdr>
            <w:top w:val="none" w:sz="0" w:space="0" w:color="auto"/>
            <w:left w:val="none" w:sz="0" w:space="0" w:color="auto"/>
            <w:bottom w:val="none" w:sz="0" w:space="0" w:color="auto"/>
            <w:right w:val="none" w:sz="0" w:space="0" w:color="auto"/>
          </w:divBdr>
        </w:div>
        <w:div w:id="1581862778">
          <w:marLeft w:val="0"/>
          <w:marRight w:val="0"/>
          <w:marTop w:val="8372"/>
          <w:marBottom w:val="0"/>
          <w:divBdr>
            <w:top w:val="none" w:sz="0" w:space="0" w:color="auto"/>
            <w:left w:val="none" w:sz="0" w:space="0" w:color="auto"/>
            <w:bottom w:val="none" w:sz="0" w:space="0" w:color="auto"/>
            <w:right w:val="none" w:sz="0" w:space="0" w:color="auto"/>
          </w:divBdr>
          <w:divsChild>
            <w:div w:id="1130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3569">
      <w:bodyDiv w:val="1"/>
      <w:marLeft w:val="0"/>
      <w:marRight w:val="0"/>
      <w:marTop w:val="0"/>
      <w:marBottom w:val="0"/>
      <w:divBdr>
        <w:top w:val="none" w:sz="0" w:space="0" w:color="auto"/>
        <w:left w:val="none" w:sz="0" w:space="0" w:color="auto"/>
        <w:bottom w:val="none" w:sz="0" w:space="0" w:color="auto"/>
        <w:right w:val="none" w:sz="0" w:space="0" w:color="auto"/>
      </w:divBdr>
    </w:div>
    <w:div w:id="1308585025">
      <w:bodyDiv w:val="1"/>
      <w:marLeft w:val="0"/>
      <w:marRight w:val="0"/>
      <w:marTop w:val="0"/>
      <w:marBottom w:val="0"/>
      <w:divBdr>
        <w:top w:val="none" w:sz="0" w:space="0" w:color="auto"/>
        <w:left w:val="none" w:sz="0" w:space="0" w:color="auto"/>
        <w:bottom w:val="none" w:sz="0" w:space="0" w:color="auto"/>
        <w:right w:val="none" w:sz="0" w:space="0" w:color="auto"/>
      </w:divBdr>
    </w:div>
    <w:div w:id="1543403523">
      <w:bodyDiv w:val="1"/>
      <w:marLeft w:val="0"/>
      <w:marRight w:val="0"/>
      <w:marTop w:val="0"/>
      <w:marBottom w:val="0"/>
      <w:divBdr>
        <w:top w:val="none" w:sz="0" w:space="0" w:color="auto"/>
        <w:left w:val="none" w:sz="0" w:space="0" w:color="auto"/>
        <w:bottom w:val="none" w:sz="0" w:space="0" w:color="auto"/>
        <w:right w:val="none" w:sz="0" w:space="0" w:color="auto"/>
      </w:divBdr>
      <w:divsChild>
        <w:div w:id="516890255">
          <w:marLeft w:val="-50"/>
          <w:marRight w:val="0"/>
          <w:marTop w:val="0"/>
          <w:marBottom w:val="0"/>
          <w:divBdr>
            <w:top w:val="none" w:sz="0" w:space="0" w:color="auto"/>
            <w:left w:val="none" w:sz="0" w:space="0" w:color="auto"/>
            <w:bottom w:val="none" w:sz="0" w:space="0" w:color="auto"/>
            <w:right w:val="none" w:sz="0" w:space="0" w:color="auto"/>
          </w:divBdr>
        </w:div>
        <w:div w:id="852451324">
          <w:marLeft w:val="0"/>
          <w:marRight w:val="0"/>
          <w:marTop w:val="8372"/>
          <w:marBottom w:val="0"/>
          <w:divBdr>
            <w:top w:val="none" w:sz="0" w:space="0" w:color="auto"/>
            <w:left w:val="none" w:sz="0" w:space="0" w:color="auto"/>
            <w:bottom w:val="none" w:sz="0" w:space="0" w:color="auto"/>
            <w:right w:val="none" w:sz="0" w:space="0" w:color="auto"/>
          </w:divBdr>
          <w:divsChild>
            <w:div w:id="19717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0385">
      <w:bodyDiv w:val="1"/>
      <w:marLeft w:val="0"/>
      <w:marRight w:val="0"/>
      <w:marTop w:val="0"/>
      <w:marBottom w:val="0"/>
      <w:divBdr>
        <w:top w:val="none" w:sz="0" w:space="0" w:color="auto"/>
        <w:left w:val="none" w:sz="0" w:space="0" w:color="auto"/>
        <w:bottom w:val="none" w:sz="0" w:space="0" w:color="auto"/>
        <w:right w:val="none" w:sz="0" w:space="0" w:color="auto"/>
      </w:divBdr>
    </w:div>
    <w:div w:id="1769421191">
      <w:bodyDiv w:val="1"/>
      <w:marLeft w:val="0"/>
      <w:marRight w:val="0"/>
      <w:marTop w:val="0"/>
      <w:marBottom w:val="0"/>
      <w:divBdr>
        <w:top w:val="none" w:sz="0" w:space="0" w:color="auto"/>
        <w:left w:val="none" w:sz="0" w:space="0" w:color="auto"/>
        <w:bottom w:val="none" w:sz="0" w:space="0" w:color="auto"/>
        <w:right w:val="none" w:sz="0" w:space="0" w:color="auto"/>
      </w:divBdr>
      <w:divsChild>
        <w:div w:id="1900096647">
          <w:marLeft w:val="-50"/>
          <w:marRight w:val="0"/>
          <w:marTop w:val="0"/>
          <w:marBottom w:val="0"/>
          <w:divBdr>
            <w:top w:val="none" w:sz="0" w:space="0" w:color="auto"/>
            <w:left w:val="none" w:sz="0" w:space="0" w:color="auto"/>
            <w:bottom w:val="none" w:sz="0" w:space="0" w:color="auto"/>
            <w:right w:val="none" w:sz="0" w:space="0" w:color="auto"/>
          </w:divBdr>
        </w:div>
        <w:div w:id="971517130">
          <w:marLeft w:val="0"/>
          <w:marRight w:val="0"/>
          <w:marTop w:val="8372"/>
          <w:marBottom w:val="0"/>
          <w:divBdr>
            <w:top w:val="none" w:sz="0" w:space="0" w:color="auto"/>
            <w:left w:val="none" w:sz="0" w:space="0" w:color="auto"/>
            <w:bottom w:val="none" w:sz="0" w:space="0" w:color="auto"/>
            <w:right w:val="none" w:sz="0" w:space="0" w:color="auto"/>
          </w:divBdr>
          <w:divsChild>
            <w:div w:id="1586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3987">
      <w:bodyDiv w:val="1"/>
      <w:marLeft w:val="0"/>
      <w:marRight w:val="0"/>
      <w:marTop w:val="0"/>
      <w:marBottom w:val="0"/>
      <w:divBdr>
        <w:top w:val="none" w:sz="0" w:space="0" w:color="auto"/>
        <w:left w:val="none" w:sz="0" w:space="0" w:color="auto"/>
        <w:bottom w:val="none" w:sz="0" w:space="0" w:color="auto"/>
        <w:right w:val="none" w:sz="0" w:space="0" w:color="auto"/>
      </w:divBdr>
      <w:divsChild>
        <w:div w:id="151726713">
          <w:marLeft w:val="-50"/>
          <w:marRight w:val="0"/>
          <w:marTop w:val="0"/>
          <w:marBottom w:val="0"/>
          <w:divBdr>
            <w:top w:val="none" w:sz="0" w:space="0" w:color="auto"/>
            <w:left w:val="none" w:sz="0" w:space="0" w:color="auto"/>
            <w:bottom w:val="none" w:sz="0" w:space="0" w:color="auto"/>
            <w:right w:val="none" w:sz="0" w:space="0" w:color="auto"/>
          </w:divBdr>
        </w:div>
        <w:div w:id="1992832951">
          <w:marLeft w:val="0"/>
          <w:marRight w:val="0"/>
          <w:marTop w:val="8372"/>
          <w:marBottom w:val="0"/>
          <w:divBdr>
            <w:top w:val="none" w:sz="0" w:space="0" w:color="auto"/>
            <w:left w:val="none" w:sz="0" w:space="0" w:color="auto"/>
            <w:bottom w:val="none" w:sz="0" w:space="0" w:color="auto"/>
            <w:right w:val="none" w:sz="0" w:space="0" w:color="auto"/>
          </w:divBdr>
          <w:divsChild>
            <w:div w:id="17646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0CCCF-C6A5-476F-94A6-EE6C8190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4982</Words>
  <Characters>28399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паккард</dc:creator>
  <cp:lastModifiedBy>паккард</cp:lastModifiedBy>
  <cp:revision>5</cp:revision>
  <cp:lastPrinted>2016-03-30T10:34:00Z</cp:lastPrinted>
  <dcterms:created xsi:type="dcterms:W3CDTF">2016-06-10T10:10:00Z</dcterms:created>
  <dcterms:modified xsi:type="dcterms:W3CDTF">2016-06-10T10:19:00Z</dcterms:modified>
</cp:coreProperties>
</file>