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9D" w:rsidRPr="000D25BA" w:rsidRDefault="003F5C9D" w:rsidP="003F5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5BA">
        <w:rPr>
          <w:rFonts w:ascii="Times New Roman" w:hAnsi="Times New Roman"/>
          <w:b/>
          <w:sz w:val="24"/>
          <w:szCs w:val="24"/>
        </w:rPr>
        <w:t xml:space="preserve">МИНИСТЕРСТВО ОБРАЗОВАНИЯ И МОЛОДЕЖНОЙ ПОЛИТИКИ СТАВРОПОЛЬСКОГО КРАЯ </w:t>
      </w:r>
    </w:p>
    <w:p w:rsidR="003F5C9D" w:rsidRDefault="003F5C9D" w:rsidP="003F5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5BA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0D25B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БРАЗОВАТЕЛЬНОЕ УЧРЕЖДЕНИЕ </w:t>
      </w:r>
    </w:p>
    <w:p w:rsidR="003F5C9D" w:rsidRDefault="003F5C9D" w:rsidP="003F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5BA">
        <w:rPr>
          <w:rFonts w:ascii="Times New Roman" w:hAnsi="Times New Roman"/>
          <w:b/>
          <w:sz w:val="24"/>
          <w:szCs w:val="24"/>
        </w:rPr>
        <w:t xml:space="preserve"> «КУРСАВСКИЙ РЕГИОНАЛЬНЫЙ КОЛЛЕДЖ «ИНТЕГРАЛ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F5C9D" w:rsidRDefault="003F5C9D" w:rsidP="003F5C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C9D" w:rsidRDefault="003F5C9D" w:rsidP="003F5C9D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F5C9D" w:rsidRDefault="003F5C9D" w:rsidP="003F5C9D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F5C9D" w:rsidRDefault="003F5C9D" w:rsidP="003F5C9D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F5C9D" w:rsidRDefault="003F5C9D" w:rsidP="003F5C9D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F5C9D" w:rsidRPr="00EE3330" w:rsidRDefault="003F5C9D" w:rsidP="003F5C9D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 w:rsidRPr="00EE3330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3F5C9D" w:rsidRPr="00EE3330" w:rsidRDefault="003F5C9D" w:rsidP="003F5C9D">
      <w:pPr>
        <w:tabs>
          <w:tab w:val="left" w:pos="253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урока-игры «</w:t>
      </w:r>
      <w:r w:rsidRPr="005D393E">
        <w:rPr>
          <w:rFonts w:ascii="Times New Roman" w:hAnsi="Times New Roman"/>
          <w:b/>
          <w:sz w:val="28"/>
          <w:szCs w:val="28"/>
        </w:rPr>
        <w:t>Про</w:t>
      </w:r>
      <w:r w:rsidRPr="005D393E">
        <w:rPr>
          <w:rFonts w:ascii="Times New Roman" w:eastAsia="Times New Roman" w:hAnsi="Times New Roman" w:cs="Times New Roman"/>
          <w:b/>
          <w:sz w:val="28"/>
          <w:szCs w:val="28"/>
        </w:rPr>
        <w:t>финансируйте инвестиционный проект!</w:t>
      </w:r>
      <w:r w:rsidRPr="00E81453">
        <w:rPr>
          <w:rFonts w:ascii="Times New Roman" w:hAnsi="Times New Roman"/>
          <w:b/>
          <w:sz w:val="28"/>
          <w:szCs w:val="28"/>
        </w:rPr>
        <w:t>»</w:t>
      </w:r>
    </w:p>
    <w:p w:rsidR="003F5C9D" w:rsidRDefault="003F5C9D" w:rsidP="003F5C9D">
      <w:pPr>
        <w:tabs>
          <w:tab w:val="left" w:pos="2535"/>
        </w:tabs>
        <w:spacing w:after="0"/>
        <w:rPr>
          <w:rFonts w:ascii="Times New Roman" w:hAnsi="Times New Roman"/>
          <w:sz w:val="28"/>
          <w:szCs w:val="28"/>
        </w:rPr>
      </w:pPr>
    </w:p>
    <w:p w:rsidR="003F5C9D" w:rsidRPr="00EF6474" w:rsidRDefault="003F5C9D" w:rsidP="003F5C9D">
      <w:pPr>
        <w:tabs>
          <w:tab w:val="left" w:pos="253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B72116">
        <w:rPr>
          <w:rFonts w:ascii="Times New Roman" w:eastAsia="Times New Roman" w:hAnsi="Times New Roman" w:cs="Times New Roman"/>
          <w:sz w:val="28"/>
          <w:szCs w:val="28"/>
        </w:rPr>
        <w:t xml:space="preserve">и оценка финансовой устойчивости </w:t>
      </w:r>
      <w:r w:rsidRPr="00CA12E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»</w:t>
      </w:r>
    </w:p>
    <w:p w:rsidR="003F5C9D" w:rsidRDefault="003F5C9D" w:rsidP="003F5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ПМ.04 МДК 04.02</w:t>
      </w:r>
      <w:r>
        <w:rPr>
          <w:rFonts w:ascii="Calibri" w:eastAsia="Times New Roman" w:hAnsi="Calibri" w:cs="Times New Roman"/>
          <w:b/>
          <w:caps/>
          <w:sz w:val="28"/>
          <w:szCs w:val="28"/>
        </w:rPr>
        <w:t xml:space="preserve"> </w:t>
      </w:r>
      <w:r w:rsidRPr="00883161">
        <w:rPr>
          <w:rFonts w:ascii="Times New Roman" w:eastAsia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83161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16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 бухгалтерской отчетности</w:t>
      </w:r>
      <w:r w:rsidRPr="00883161">
        <w:rPr>
          <w:rFonts w:ascii="Times New Roman" w:eastAsia="Times New Roman" w:hAnsi="Times New Roman" w:cs="Times New Roman"/>
          <w:caps/>
          <w:sz w:val="28"/>
          <w:szCs w:val="28"/>
        </w:rPr>
        <w:t>»</w:t>
      </w:r>
    </w:p>
    <w:p w:rsidR="003F5C9D" w:rsidRPr="00883161" w:rsidRDefault="003F5C9D" w:rsidP="003F5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637C75">
        <w:rPr>
          <w:rFonts w:ascii="Times New Roman" w:hAnsi="Times New Roman" w:cs="Times New Roman"/>
          <w:sz w:val="28"/>
          <w:szCs w:val="28"/>
        </w:rPr>
        <w:t>для студентов специальности 080114</w:t>
      </w:r>
    </w:p>
    <w:p w:rsidR="003F5C9D" w:rsidRPr="00637C75" w:rsidRDefault="003F5C9D" w:rsidP="003F5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C75">
        <w:rPr>
          <w:rFonts w:ascii="Times New Roman" w:hAnsi="Times New Roman" w:cs="Times New Roman"/>
          <w:sz w:val="28"/>
          <w:szCs w:val="28"/>
        </w:rPr>
        <w:t>«Экономика и бухгалтерский учет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(углубленной подготовки)</w:t>
      </w:r>
    </w:p>
    <w:p w:rsidR="003F5C9D" w:rsidRDefault="003F5C9D" w:rsidP="003F5C9D">
      <w:pPr>
        <w:tabs>
          <w:tab w:val="left" w:pos="25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F5C9D" w:rsidRPr="00AF2A13" w:rsidRDefault="003F5C9D" w:rsidP="003F5C9D">
      <w:pPr>
        <w:tabs>
          <w:tab w:val="left" w:pos="25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F5C9D" w:rsidRPr="00AF2A13" w:rsidRDefault="003F5C9D" w:rsidP="003F5C9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884" w:rsidRDefault="003400CC" w:rsidP="003F5C9D">
      <w:p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Авторы-</w:t>
      </w:r>
      <w:r w:rsidR="003F5C9D" w:rsidRPr="00D51021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и: </w:t>
      </w:r>
      <w:proofErr w:type="spellStart"/>
      <w:r w:rsidR="003F5C9D">
        <w:rPr>
          <w:rFonts w:ascii="Times New Roman" w:hAnsi="Times New Roman"/>
          <w:sz w:val="28"/>
          <w:szCs w:val="28"/>
        </w:rPr>
        <w:t>Кныш</w:t>
      </w:r>
      <w:proofErr w:type="spellEnd"/>
      <w:r w:rsidR="003F5C9D">
        <w:rPr>
          <w:rFonts w:ascii="Times New Roman" w:hAnsi="Times New Roman"/>
          <w:sz w:val="28"/>
          <w:szCs w:val="28"/>
        </w:rPr>
        <w:t xml:space="preserve"> М</w:t>
      </w:r>
      <w:r w:rsidR="00EC2884">
        <w:rPr>
          <w:rFonts w:ascii="Times New Roman" w:hAnsi="Times New Roman"/>
          <w:sz w:val="28"/>
          <w:szCs w:val="28"/>
        </w:rPr>
        <w:t>арина</w:t>
      </w:r>
      <w:r w:rsidR="003F5C9D">
        <w:rPr>
          <w:rFonts w:ascii="Times New Roman" w:hAnsi="Times New Roman"/>
          <w:sz w:val="28"/>
          <w:szCs w:val="28"/>
        </w:rPr>
        <w:t xml:space="preserve"> И</w:t>
      </w:r>
      <w:r w:rsidR="00EC2884">
        <w:rPr>
          <w:rFonts w:ascii="Times New Roman" w:hAnsi="Times New Roman"/>
          <w:sz w:val="28"/>
          <w:szCs w:val="28"/>
        </w:rPr>
        <w:t>вановна</w:t>
      </w:r>
      <w:r w:rsidR="003F5C9D">
        <w:rPr>
          <w:rFonts w:ascii="Times New Roman" w:hAnsi="Times New Roman"/>
          <w:sz w:val="28"/>
          <w:szCs w:val="28"/>
        </w:rPr>
        <w:t>,</w:t>
      </w:r>
      <w:r w:rsidR="003F5C9D" w:rsidRPr="003F5C9D">
        <w:rPr>
          <w:rFonts w:ascii="Times New Roman" w:hAnsi="Times New Roman"/>
          <w:sz w:val="28"/>
          <w:szCs w:val="28"/>
        </w:rPr>
        <w:t xml:space="preserve"> </w:t>
      </w:r>
      <w:r w:rsidR="003F5C9D" w:rsidRPr="00D51021">
        <w:rPr>
          <w:rFonts w:ascii="Times New Roman" w:hAnsi="Times New Roman"/>
          <w:sz w:val="28"/>
          <w:szCs w:val="28"/>
        </w:rPr>
        <w:t>пре</w:t>
      </w:r>
      <w:r w:rsidR="003F5C9D">
        <w:rPr>
          <w:rFonts w:ascii="Times New Roman" w:hAnsi="Times New Roman"/>
          <w:sz w:val="28"/>
          <w:szCs w:val="28"/>
        </w:rPr>
        <w:t xml:space="preserve">подаватель </w:t>
      </w:r>
      <w:r w:rsidR="003F5C9D" w:rsidRPr="00D51021">
        <w:rPr>
          <w:rFonts w:ascii="Times New Roman" w:hAnsi="Times New Roman"/>
          <w:sz w:val="28"/>
          <w:szCs w:val="28"/>
        </w:rPr>
        <w:t xml:space="preserve"> </w:t>
      </w:r>
    </w:p>
    <w:p w:rsidR="003400CC" w:rsidRPr="00D51021" w:rsidRDefault="003400CC" w:rsidP="003F5C9D">
      <w:p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З</w:t>
      </w:r>
      <w:r w:rsidR="00EC2884">
        <w:rPr>
          <w:rFonts w:ascii="Times New Roman" w:hAnsi="Times New Roman"/>
          <w:sz w:val="28"/>
          <w:szCs w:val="28"/>
        </w:rPr>
        <w:t xml:space="preserve">инаида </w:t>
      </w:r>
      <w:r>
        <w:rPr>
          <w:rFonts w:ascii="Times New Roman" w:hAnsi="Times New Roman"/>
          <w:sz w:val="28"/>
          <w:szCs w:val="28"/>
        </w:rPr>
        <w:t>М</w:t>
      </w:r>
      <w:r w:rsidR="00EC2884">
        <w:rPr>
          <w:rFonts w:ascii="Times New Roman" w:hAnsi="Times New Roman"/>
          <w:sz w:val="28"/>
          <w:szCs w:val="28"/>
        </w:rPr>
        <w:t>ихайловна</w:t>
      </w:r>
      <w:r>
        <w:rPr>
          <w:rFonts w:ascii="Times New Roman" w:hAnsi="Times New Roman"/>
          <w:sz w:val="28"/>
          <w:szCs w:val="28"/>
        </w:rPr>
        <w:t>,</w:t>
      </w:r>
      <w:r w:rsidRPr="003400CC">
        <w:rPr>
          <w:rFonts w:ascii="Times New Roman" w:hAnsi="Times New Roman"/>
          <w:sz w:val="28"/>
          <w:szCs w:val="28"/>
        </w:rPr>
        <w:t xml:space="preserve"> </w:t>
      </w:r>
      <w:r w:rsidRPr="00D51021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подаватель </w:t>
      </w:r>
      <w:r w:rsidRPr="00D51021">
        <w:rPr>
          <w:rFonts w:ascii="Times New Roman" w:hAnsi="Times New Roman"/>
          <w:sz w:val="28"/>
          <w:szCs w:val="28"/>
        </w:rPr>
        <w:t xml:space="preserve"> </w:t>
      </w:r>
    </w:p>
    <w:p w:rsidR="003F5C9D" w:rsidRPr="00D51021" w:rsidRDefault="003F5C9D" w:rsidP="003F5C9D">
      <w:pPr>
        <w:tabs>
          <w:tab w:val="left" w:pos="2490"/>
        </w:tabs>
        <w:rPr>
          <w:rFonts w:ascii="Times New Roman" w:hAnsi="Times New Roman"/>
          <w:b/>
          <w:sz w:val="28"/>
          <w:szCs w:val="28"/>
        </w:rPr>
      </w:pPr>
    </w:p>
    <w:p w:rsidR="003F5C9D" w:rsidRPr="00D51021" w:rsidRDefault="003F5C9D" w:rsidP="003F5C9D">
      <w:pPr>
        <w:rPr>
          <w:rFonts w:ascii="Times New Roman" w:hAnsi="Times New Roman"/>
          <w:sz w:val="28"/>
          <w:szCs w:val="28"/>
        </w:rPr>
      </w:pPr>
    </w:p>
    <w:p w:rsidR="003F5C9D" w:rsidRDefault="003F5C9D" w:rsidP="003F5C9D">
      <w:pPr>
        <w:rPr>
          <w:rFonts w:ascii="Times New Roman" w:hAnsi="Times New Roman"/>
          <w:sz w:val="28"/>
          <w:szCs w:val="28"/>
        </w:rPr>
      </w:pPr>
    </w:p>
    <w:p w:rsidR="003F5C9D" w:rsidRPr="00D51021" w:rsidRDefault="003F5C9D" w:rsidP="003F5C9D">
      <w:pPr>
        <w:rPr>
          <w:rFonts w:ascii="Times New Roman" w:hAnsi="Times New Roman"/>
          <w:sz w:val="28"/>
          <w:szCs w:val="28"/>
        </w:rPr>
      </w:pPr>
    </w:p>
    <w:p w:rsidR="003F5C9D" w:rsidRDefault="003F5C9D" w:rsidP="003F5C9D">
      <w:pPr>
        <w:rPr>
          <w:rFonts w:ascii="Times New Roman" w:hAnsi="Times New Roman"/>
          <w:b/>
          <w:sz w:val="28"/>
          <w:szCs w:val="28"/>
        </w:rPr>
      </w:pPr>
    </w:p>
    <w:p w:rsidR="003F5C9D" w:rsidRDefault="003F5C9D" w:rsidP="003F5C9D">
      <w:pPr>
        <w:rPr>
          <w:rFonts w:ascii="Times New Roman" w:hAnsi="Times New Roman"/>
          <w:b/>
          <w:sz w:val="28"/>
          <w:szCs w:val="28"/>
        </w:rPr>
      </w:pPr>
    </w:p>
    <w:p w:rsidR="00951915" w:rsidRDefault="00951915" w:rsidP="003F5C9D">
      <w:pPr>
        <w:spacing w:after="0" w:line="240" w:lineRule="auto"/>
        <w:rPr>
          <w:sz w:val="28"/>
          <w:szCs w:val="28"/>
        </w:rPr>
      </w:pPr>
    </w:p>
    <w:p w:rsidR="00EC2884" w:rsidRDefault="00EC2884" w:rsidP="003F5C9D">
      <w:pPr>
        <w:spacing w:after="0" w:line="240" w:lineRule="auto"/>
        <w:rPr>
          <w:sz w:val="28"/>
          <w:szCs w:val="28"/>
        </w:rPr>
      </w:pPr>
    </w:p>
    <w:p w:rsidR="00EC2884" w:rsidRDefault="00EC2884" w:rsidP="003F5C9D">
      <w:pPr>
        <w:spacing w:after="0" w:line="240" w:lineRule="auto"/>
        <w:rPr>
          <w:sz w:val="28"/>
          <w:szCs w:val="28"/>
        </w:rPr>
      </w:pPr>
    </w:p>
    <w:p w:rsidR="00EC2884" w:rsidRDefault="00EC2884" w:rsidP="003F5C9D">
      <w:pPr>
        <w:spacing w:after="0" w:line="240" w:lineRule="auto"/>
        <w:rPr>
          <w:sz w:val="28"/>
          <w:szCs w:val="28"/>
        </w:rPr>
      </w:pPr>
    </w:p>
    <w:p w:rsidR="003F5C9D" w:rsidRDefault="003F5C9D" w:rsidP="003F5C9D">
      <w:pPr>
        <w:tabs>
          <w:tab w:val="left" w:pos="24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C7344" w:rsidRDefault="009C7344" w:rsidP="003F5C9D">
      <w:pPr>
        <w:tabs>
          <w:tab w:val="left" w:pos="24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5C9D" w:rsidRPr="00314CCD" w:rsidRDefault="003F5C9D" w:rsidP="003F5C9D">
      <w:pPr>
        <w:tabs>
          <w:tab w:val="left" w:pos="2490"/>
        </w:tabs>
        <w:rPr>
          <w:rFonts w:ascii="Times New Roman" w:hAnsi="Times New Roman"/>
          <w:sz w:val="28"/>
          <w:szCs w:val="28"/>
        </w:rPr>
      </w:pPr>
      <w:r w:rsidRPr="00314CCD">
        <w:rPr>
          <w:rFonts w:ascii="Times New Roman" w:hAnsi="Times New Roman"/>
          <w:sz w:val="28"/>
          <w:szCs w:val="28"/>
        </w:rPr>
        <w:t>1. Пояснительная записка</w:t>
      </w:r>
      <w:r w:rsidR="009C7344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3F5C9D" w:rsidRDefault="003F5C9D" w:rsidP="003F5C9D">
      <w:pPr>
        <w:tabs>
          <w:tab w:val="left" w:pos="2490"/>
        </w:tabs>
        <w:rPr>
          <w:rFonts w:ascii="Times New Roman" w:hAnsi="Times New Roman"/>
          <w:sz w:val="28"/>
          <w:szCs w:val="28"/>
        </w:rPr>
      </w:pPr>
      <w:r w:rsidRPr="00314CCD">
        <w:rPr>
          <w:rFonts w:ascii="Times New Roman" w:hAnsi="Times New Roman"/>
          <w:sz w:val="28"/>
          <w:szCs w:val="28"/>
        </w:rPr>
        <w:t xml:space="preserve">2. Методика </w:t>
      </w:r>
      <w:r w:rsidR="0032178F">
        <w:rPr>
          <w:rFonts w:ascii="Times New Roman" w:hAnsi="Times New Roman"/>
          <w:sz w:val="28"/>
          <w:szCs w:val="28"/>
        </w:rPr>
        <w:t>организации и проведения занятия</w:t>
      </w:r>
      <w:r w:rsidR="00951915">
        <w:rPr>
          <w:rFonts w:ascii="Times New Roman" w:hAnsi="Times New Roman"/>
          <w:sz w:val="28"/>
          <w:szCs w:val="28"/>
        </w:rPr>
        <w:t>……………………………..</w:t>
      </w:r>
    </w:p>
    <w:p w:rsidR="003F5C9D" w:rsidRDefault="003F5C9D" w:rsidP="003F5C9D">
      <w:pPr>
        <w:tabs>
          <w:tab w:val="left" w:pos="2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 урока – деловой игры</w:t>
      </w:r>
      <w:r w:rsidR="009C7344">
        <w:rPr>
          <w:rFonts w:ascii="Times New Roman" w:hAnsi="Times New Roman"/>
          <w:sz w:val="28"/>
          <w:szCs w:val="28"/>
        </w:rPr>
        <w:t>………………………………………………….</w:t>
      </w:r>
    </w:p>
    <w:p w:rsidR="003F5C9D" w:rsidRDefault="003F5C9D" w:rsidP="003F5C9D">
      <w:pPr>
        <w:tabs>
          <w:tab w:val="left" w:pos="2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Ход урока</w:t>
      </w:r>
      <w:r w:rsidR="009C7344">
        <w:rPr>
          <w:rFonts w:ascii="Times New Roman" w:hAnsi="Times New Roman"/>
          <w:sz w:val="28"/>
          <w:szCs w:val="28"/>
        </w:rPr>
        <w:t>……………………………………………………………………..</w:t>
      </w:r>
    </w:p>
    <w:p w:rsidR="003F5C9D" w:rsidRPr="00314CCD" w:rsidRDefault="003F5C9D" w:rsidP="003F5C9D">
      <w:pPr>
        <w:tabs>
          <w:tab w:val="left" w:pos="2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</w:t>
      </w:r>
      <w:r w:rsidR="00951915"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</w:p>
    <w:p w:rsidR="003F5C9D" w:rsidRDefault="003F5C9D" w:rsidP="003F5C9D">
      <w:pPr>
        <w:tabs>
          <w:tab w:val="left" w:pos="2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3F5C9D" w:rsidRDefault="003F5C9D" w:rsidP="003F5C9D">
      <w:pPr>
        <w:tabs>
          <w:tab w:val="left" w:pos="2490"/>
        </w:tabs>
        <w:rPr>
          <w:rFonts w:ascii="Times New Roman" w:hAnsi="Times New Roman"/>
          <w:b/>
          <w:sz w:val="28"/>
          <w:szCs w:val="28"/>
        </w:rPr>
      </w:pPr>
    </w:p>
    <w:p w:rsidR="00085B85" w:rsidRDefault="00085B85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/>
    <w:p w:rsidR="007B7567" w:rsidRDefault="007B7567">
      <w:pPr>
        <w:rPr>
          <w:rFonts w:ascii="Times New Roman" w:hAnsi="Times New Roman" w:cs="Times New Roman"/>
          <w:sz w:val="28"/>
          <w:szCs w:val="28"/>
        </w:rPr>
      </w:pPr>
      <w:r w:rsidRPr="003400C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F1897" w:rsidRDefault="002F1897">
      <w:pPr>
        <w:rPr>
          <w:rFonts w:ascii="Times New Roman" w:hAnsi="Times New Roman" w:cs="Times New Roman"/>
          <w:sz w:val="28"/>
          <w:szCs w:val="28"/>
        </w:rPr>
      </w:pPr>
    </w:p>
    <w:p w:rsidR="00E224A9" w:rsidRDefault="002F1897" w:rsidP="002F1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Рынком владеет тот, кто владеет информацией. Основными информационными  документами, характеризующими предприятие, являются  формы бухгалтерской финансовой отчетности, которые согласно</w:t>
      </w:r>
      <w:r w:rsidR="00E2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закону «О бухгалтерском учете» открыты для заинтересованных пользователей. Внешние пользователи по данным форм отчетности получают возможность изучить финансовое положение потенциального контрагента, оценить возможные риски предпринимательства, принять решение о целесообразности и условиях ведения дел с партнером, правильно построить с ним отношения. </w:t>
      </w:r>
      <w:r w:rsidR="00E224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Информация форм финансовой отчетности представляет большой интерес</w:t>
      </w:r>
      <w:r w:rsidR="00E2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для внутренних ее пользователей. Для любого пользователя важно уметь анализировать показатели, представленные в формах бухгалтерской финансовой отчетности, особенно это должны хорошо делать выпускники </w:t>
      </w:r>
      <w:r w:rsidR="00E224A9">
        <w:rPr>
          <w:rFonts w:ascii="Times New Roman" w:hAnsi="Times New Roman" w:cs="Times New Roman"/>
          <w:sz w:val="28"/>
          <w:szCs w:val="28"/>
        </w:rPr>
        <w:t>экономического профиля.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224A9">
        <w:rPr>
          <w:rFonts w:ascii="Times New Roman" w:hAnsi="Times New Roman" w:cs="Times New Roman"/>
          <w:sz w:val="28"/>
          <w:szCs w:val="28"/>
        </w:rPr>
        <w:t>МДК 04.02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24A9">
        <w:rPr>
          <w:rFonts w:ascii="Times New Roman" w:hAnsi="Times New Roman" w:cs="Times New Roman"/>
          <w:sz w:val="28"/>
          <w:szCs w:val="28"/>
        </w:rPr>
        <w:t>Основы а</w:t>
      </w:r>
      <w:r>
        <w:rPr>
          <w:rFonts w:ascii="Times New Roman" w:hAnsi="Times New Roman" w:cs="Times New Roman"/>
          <w:sz w:val="28"/>
          <w:szCs w:val="28"/>
        </w:rPr>
        <w:t xml:space="preserve">нализ финансовой отчетности» </w:t>
      </w:r>
      <w:r w:rsidR="00E224A9">
        <w:rPr>
          <w:rFonts w:ascii="Times New Roman" w:hAnsi="Times New Roman" w:cs="Times New Roman"/>
          <w:sz w:val="28"/>
          <w:szCs w:val="28"/>
        </w:rPr>
        <w:t>является важным компонентом в подготовке будущих специалистов, так как о</w:t>
      </w:r>
      <w:r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E224A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изучения - научить студентов преобразовывать учетно-отчетную информацию организации в систему формализованных индикаторов, понятных пользователям. </w:t>
      </w:r>
    </w:p>
    <w:p w:rsidR="002F1897" w:rsidRDefault="00E224A9" w:rsidP="00E224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1897"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 предприятия представляет собой не только изучение абсолютных показателей, представленных в ней, но и выявление взаимосвязей и взаимозависимостей между различными показателями его финансово-хозяйственной деятельности, включенными в отчетность. Будущий специалист должен уметь правильно использовать инструменты финансового анализа для обоснования деловых решений. </w:t>
      </w:r>
    </w:p>
    <w:p w:rsidR="009C7344" w:rsidRPr="003400CC" w:rsidRDefault="00E224A9" w:rsidP="00E224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1897">
        <w:rPr>
          <w:rFonts w:ascii="Times New Roman" w:hAnsi="Times New Roman" w:cs="Times New Roman"/>
          <w:sz w:val="28"/>
          <w:szCs w:val="28"/>
        </w:rPr>
        <w:t>Аналитический инструментарий дает возможность оценить финансовую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97">
        <w:rPr>
          <w:rFonts w:ascii="Times New Roman" w:hAnsi="Times New Roman" w:cs="Times New Roman"/>
          <w:sz w:val="28"/>
          <w:szCs w:val="28"/>
        </w:rPr>
        <w:t>устойчивость организации, ее платежеспособность, деловую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97">
        <w:rPr>
          <w:rFonts w:ascii="Times New Roman" w:hAnsi="Times New Roman" w:cs="Times New Roman"/>
          <w:sz w:val="28"/>
          <w:szCs w:val="28"/>
        </w:rPr>
        <w:t xml:space="preserve">активность и </w:t>
      </w:r>
      <w:r w:rsidR="002F1897">
        <w:rPr>
          <w:rFonts w:ascii="Times New Roman" w:hAnsi="Times New Roman" w:cs="Times New Roman"/>
          <w:sz w:val="28"/>
          <w:szCs w:val="28"/>
        </w:rPr>
        <w:lastRenderedPageBreak/>
        <w:t>эффективность деятельности, а результаты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97">
        <w:rPr>
          <w:rFonts w:ascii="Times New Roman" w:hAnsi="Times New Roman" w:cs="Times New Roman"/>
          <w:sz w:val="28"/>
          <w:szCs w:val="28"/>
        </w:rPr>
        <w:t>анализа - обосновать деловые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567" w:rsidRDefault="007B7567" w:rsidP="007B7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00CC">
        <w:rPr>
          <w:rFonts w:ascii="Times New Roman" w:hAnsi="Times New Roman"/>
          <w:sz w:val="28"/>
          <w:szCs w:val="28"/>
        </w:rPr>
        <w:t xml:space="preserve">     </w:t>
      </w:r>
      <w:r w:rsidR="00AB6011">
        <w:rPr>
          <w:rFonts w:ascii="Times New Roman" w:hAnsi="Times New Roman"/>
          <w:sz w:val="28"/>
          <w:szCs w:val="28"/>
        </w:rPr>
        <w:t xml:space="preserve">              </w:t>
      </w:r>
      <w:r w:rsidRPr="003400CC">
        <w:rPr>
          <w:rFonts w:ascii="Times New Roman" w:hAnsi="Times New Roman"/>
          <w:sz w:val="28"/>
          <w:szCs w:val="28"/>
        </w:rPr>
        <w:t xml:space="preserve">Данная </w:t>
      </w:r>
      <w:r w:rsidR="00AB6011">
        <w:rPr>
          <w:rFonts w:ascii="Times New Roman" w:hAnsi="Times New Roman"/>
          <w:sz w:val="28"/>
          <w:szCs w:val="28"/>
        </w:rPr>
        <w:t xml:space="preserve">  </w:t>
      </w:r>
      <w:r w:rsidRPr="003400CC">
        <w:rPr>
          <w:rFonts w:ascii="Times New Roman" w:hAnsi="Times New Roman"/>
          <w:sz w:val="28"/>
          <w:szCs w:val="28"/>
        </w:rPr>
        <w:t>методическая разр</w:t>
      </w:r>
      <w:r w:rsidR="003400CC">
        <w:rPr>
          <w:rFonts w:ascii="Times New Roman" w:hAnsi="Times New Roman"/>
          <w:sz w:val="28"/>
          <w:szCs w:val="28"/>
        </w:rPr>
        <w:t xml:space="preserve">аботка имеет целью закрепление практических умений и теоретических знаний, </w:t>
      </w:r>
      <w:r w:rsidRPr="003400CC">
        <w:rPr>
          <w:rFonts w:ascii="Times New Roman" w:hAnsi="Times New Roman"/>
          <w:sz w:val="28"/>
          <w:szCs w:val="28"/>
        </w:rPr>
        <w:t>полученных в ходе изучения темы «</w:t>
      </w:r>
      <w:r w:rsidR="00B72116" w:rsidRPr="00CA12E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B72116">
        <w:rPr>
          <w:rFonts w:ascii="Times New Roman" w:eastAsia="Times New Roman" w:hAnsi="Times New Roman" w:cs="Times New Roman"/>
          <w:sz w:val="28"/>
          <w:szCs w:val="28"/>
        </w:rPr>
        <w:t xml:space="preserve">и оценка финансовой устойчивости </w:t>
      </w:r>
      <w:r w:rsidR="00B72116" w:rsidRPr="00CA12E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72116">
        <w:rPr>
          <w:rFonts w:ascii="Times New Roman" w:hAnsi="Times New Roman"/>
          <w:sz w:val="28"/>
          <w:szCs w:val="28"/>
        </w:rPr>
        <w:t xml:space="preserve">», развитие умений </w:t>
      </w:r>
      <w:r w:rsidRPr="003400CC">
        <w:rPr>
          <w:rFonts w:ascii="Times New Roman" w:hAnsi="Times New Roman"/>
          <w:sz w:val="28"/>
          <w:szCs w:val="28"/>
        </w:rPr>
        <w:t xml:space="preserve"> </w:t>
      </w:r>
      <w:r w:rsidR="00B72116">
        <w:rPr>
          <w:rFonts w:ascii="Times New Roman" w:hAnsi="Times New Roman"/>
          <w:sz w:val="28"/>
          <w:szCs w:val="28"/>
        </w:rPr>
        <w:t>рассчитывать показатели, характеризующие финансовое состояние предприятия, на основе информации, содержащейся в бухгал</w:t>
      </w:r>
      <w:r w:rsidR="00AB6011">
        <w:rPr>
          <w:rFonts w:ascii="Times New Roman" w:hAnsi="Times New Roman"/>
          <w:sz w:val="28"/>
          <w:szCs w:val="28"/>
        </w:rPr>
        <w:t>терской отчетности, способствуя</w:t>
      </w:r>
      <w:r w:rsidR="00B72116">
        <w:rPr>
          <w:rFonts w:ascii="Times New Roman" w:hAnsi="Times New Roman"/>
          <w:sz w:val="28"/>
          <w:szCs w:val="28"/>
        </w:rPr>
        <w:t xml:space="preserve"> пониманию значения данной учебной дисциплины</w:t>
      </w:r>
      <w:r w:rsidRPr="00B72116">
        <w:rPr>
          <w:rFonts w:ascii="Times New Roman" w:hAnsi="Times New Roman"/>
          <w:sz w:val="28"/>
          <w:szCs w:val="28"/>
        </w:rPr>
        <w:t xml:space="preserve"> в подготовке компетентных специалистов.</w:t>
      </w:r>
    </w:p>
    <w:p w:rsidR="0042669B" w:rsidRPr="0042669B" w:rsidRDefault="0042669B" w:rsidP="00426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A12EC">
        <w:rPr>
          <w:rFonts w:ascii="Times New Roman" w:eastAsia="Times New Roman" w:hAnsi="Times New Roman" w:cs="Times New Roman"/>
          <w:sz w:val="28"/>
          <w:szCs w:val="28"/>
        </w:rPr>
        <w:t>В игре моделируется деятельность различных групп пользователей экономической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формации.</w:t>
      </w:r>
    </w:p>
    <w:p w:rsidR="007B7567" w:rsidRPr="00CA12EC" w:rsidRDefault="00AB6011" w:rsidP="00AB6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B7567" w:rsidRPr="00CA12EC">
        <w:rPr>
          <w:rFonts w:ascii="Times New Roman" w:eastAsia="Times New Roman" w:hAnsi="Times New Roman" w:cs="Times New Roman"/>
          <w:sz w:val="28"/>
          <w:szCs w:val="28"/>
        </w:rPr>
        <w:t xml:space="preserve">Действие </w:t>
      </w:r>
      <w:r w:rsidR="0042669B">
        <w:rPr>
          <w:rFonts w:ascii="Times New Roman" w:eastAsia="Times New Roman" w:hAnsi="Times New Roman" w:cs="Times New Roman"/>
          <w:sz w:val="28"/>
          <w:szCs w:val="28"/>
        </w:rPr>
        <w:t>урока-</w:t>
      </w:r>
      <w:r w:rsidR="007B7567" w:rsidRPr="00CA12EC">
        <w:rPr>
          <w:rFonts w:ascii="Times New Roman" w:eastAsia="Times New Roman" w:hAnsi="Times New Roman" w:cs="Times New Roman"/>
          <w:sz w:val="28"/>
          <w:szCs w:val="28"/>
        </w:rPr>
        <w:t>игры происходит на совещании различных групп пользователей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аналитической </w:t>
      </w:r>
      <w:r w:rsidR="007B7567" w:rsidRPr="00CA12EC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567" w:rsidRPr="00CA12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567" w:rsidRPr="00CA12EC">
        <w:rPr>
          <w:rFonts w:ascii="Times New Roman" w:eastAsia="Times New Roman" w:hAnsi="Times New Roman" w:cs="Times New Roman"/>
          <w:sz w:val="28"/>
          <w:szCs w:val="28"/>
        </w:rPr>
        <w:t>процессе  игрового  эксперимента  управленческий персонал должен доказать выгодность финансирования инвестиционного проекта.</w:t>
      </w:r>
    </w:p>
    <w:p w:rsidR="007B7567" w:rsidRDefault="007B7567" w:rsidP="00AB6011">
      <w:pPr>
        <w:tabs>
          <w:tab w:val="left" w:pos="2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2116">
        <w:rPr>
          <w:rFonts w:ascii="Times New Roman" w:hAnsi="Times New Roman"/>
          <w:sz w:val="28"/>
          <w:szCs w:val="28"/>
        </w:rPr>
        <w:t xml:space="preserve">      Предлагаемая методическая разработка </w:t>
      </w:r>
      <w:r w:rsidR="0032178F">
        <w:rPr>
          <w:rFonts w:ascii="Times New Roman" w:hAnsi="Times New Roman"/>
          <w:sz w:val="28"/>
          <w:szCs w:val="28"/>
        </w:rPr>
        <w:t>предназначена</w:t>
      </w:r>
      <w:r w:rsidR="0032178F" w:rsidRPr="00D51021">
        <w:rPr>
          <w:rFonts w:ascii="Times New Roman" w:hAnsi="Times New Roman"/>
          <w:sz w:val="28"/>
          <w:szCs w:val="28"/>
        </w:rPr>
        <w:t xml:space="preserve"> для организации </w:t>
      </w:r>
      <w:r w:rsidR="0032178F">
        <w:rPr>
          <w:rFonts w:ascii="Times New Roman" w:hAnsi="Times New Roman"/>
          <w:sz w:val="28"/>
          <w:szCs w:val="28"/>
        </w:rPr>
        <w:t>и проведения практических занятий</w:t>
      </w:r>
      <w:r w:rsidR="0032178F" w:rsidRPr="00D51021">
        <w:rPr>
          <w:rFonts w:ascii="Times New Roman" w:hAnsi="Times New Roman"/>
          <w:sz w:val="28"/>
          <w:szCs w:val="28"/>
        </w:rPr>
        <w:t xml:space="preserve"> не</w:t>
      </w:r>
      <w:r w:rsidR="00564E70">
        <w:rPr>
          <w:rFonts w:ascii="Times New Roman" w:hAnsi="Times New Roman"/>
          <w:sz w:val="28"/>
          <w:szCs w:val="28"/>
        </w:rPr>
        <w:t xml:space="preserve">традиционных форм </w:t>
      </w:r>
      <w:proofErr w:type="gramStart"/>
      <w:r w:rsidR="00564E70">
        <w:rPr>
          <w:rFonts w:ascii="Times New Roman" w:hAnsi="Times New Roman"/>
          <w:sz w:val="28"/>
          <w:szCs w:val="28"/>
        </w:rPr>
        <w:t xml:space="preserve">обучения </w:t>
      </w:r>
      <w:r w:rsidR="0032178F">
        <w:rPr>
          <w:rFonts w:ascii="Times New Roman" w:hAnsi="Times New Roman"/>
          <w:sz w:val="28"/>
          <w:szCs w:val="28"/>
        </w:rPr>
        <w:t>по</w:t>
      </w:r>
      <w:proofErr w:type="gramEnd"/>
      <w:r w:rsidR="0032178F">
        <w:rPr>
          <w:rFonts w:ascii="Times New Roman" w:hAnsi="Times New Roman"/>
          <w:sz w:val="28"/>
          <w:szCs w:val="28"/>
        </w:rPr>
        <w:t xml:space="preserve"> учебным</w:t>
      </w:r>
      <w:r w:rsidR="0032178F" w:rsidRPr="00D51021">
        <w:rPr>
          <w:rFonts w:ascii="Times New Roman" w:hAnsi="Times New Roman"/>
          <w:sz w:val="28"/>
          <w:szCs w:val="28"/>
        </w:rPr>
        <w:t xml:space="preserve"> дисциплинам</w:t>
      </w:r>
      <w:r w:rsidR="0032178F"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="0032178F" w:rsidRPr="00D51021">
        <w:rPr>
          <w:rFonts w:ascii="Times New Roman" w:hAnsi="Times New Roman"/>
          <w:sz w:val="28"/>
          <w:szCs w:val="28"/>
        </w:rPr>
        <w:t xml:space="preserve"> в группах экономического профиля</w:t>
      </w:r>
      <w:r w:rsidRPr="00B72116">
        <w:rPr>
          <w:rFonts w:ascii="Times New Roman" w:hAnsi="Times New Roman"/>
          <w:sz w:val="28"/>
          <w:szCs w:val="28"/>
        </w:rPr>
        <w:t>, обучающихся по специальности 080114 «Экономика и бухгалтерский учет (по отраслям)».</w:t>
      </w:r>
    </w:p>
    <w:p w:rsidR="007B7567" w:rsidRDefault="007B7567" w:rsidP="00AB60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567" w:rsidRDefault="0032178F" w:rsidP="00AB6011">
      <w:pPr>
        <w:jc w:val="center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sz w:val="28"/>
          <w:szCs w:val="28"/>
        </w:rPr>
        <w:t>МЕТОДИКА 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ЗАНЯТИЯ</w:t>
      </w:r>
    </w:p>
    <w:p w:rsidR="009C7344" w:rsidRPr="0032178F" w:rsidRDefault="009C7344" w:rsidP="00AB6011">
      <w:pPr>
        <w:jc w:val="center"/>
      </w:pPr>
    </w:p>
    <w:p w:rsidR="00B90998" w:rsidRPr="00246593" w:rsidRDefault="00B90998" w:rsidP="00B909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22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Накануне  д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урока  группу необходимо разделить на 5 команд, к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аждая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которых 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будет представлять определенных пользователей информации о финансовом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состоянии организации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0998" w:rsidRPr="00246593" w:rsidRDefault="00B90998" w:rsidP="00B909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команда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>Управленческий персонал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>, в состав которой входят директор, главный бухгалтер, начальники отделов и служб;</w:t>
      </w:r>
    </w:p>
    <w:p w:rsidR="00B90998" w:rsidRPr="00246593" w:rsidRDefault="00B90998" w:rsidP="00B909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команда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>Деловые партнеры</w:t>
      </w:r>
      <w:r>
        <w:rPr>
          <w:rFonts w:ascii="Times New Roman" w:eastAsia="Times New Roman" w:hAnsi="Times New Roman" w:cs="Times New Roman"/>
          <w:sz w:val="28"/>
          <w:szCs w:val="28"/>
        </w:rPr>
        <w:t>», в которую  входят представители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поставщиков, покупателей, кредитной организации;</w:t>
      </w:r>
    </w:p>
    <w:p w:rsidR="00B90998" w:rsidRPr="00246593" w:rsidRDefault="00B90998" w:rsidP="00B909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команда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«Государственные органы»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включает представителей налоговых органов, органов государственной статистики; </w:t>
      </w:r>
    </w:p>
    <w:p w:rsidR="00B90998" w:rsidRPr="00246593" w:rsidRDefault="00B90998" w:rsidP="00B909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команда 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«Собственники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представляющая 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интересы акционеров; </w:t>
      </w:r>
    </w:p>
    <w:p w:rsidR="00B90998" w:rsidRDefault="00B90998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«Проектно-техническая группа»,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которая обеспечивает техническую поддержку и помогает управленческому персоналу защищать проект.</w:t>
      </w:r>
    </w:p>
    <w:p w:rsidR="00511023" w:rsidRDefault="00511023" w:rsidP="00511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</w:t>
      </w:r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нализ финансового состояния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проводиться </w:t>
      </w:r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на примере </w:t>
      </w:r>
      <w:r w:rsidR="00564E70" w:rsidRPr="00564E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E70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564E70" w:rsidRPr="00564E70"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Pr="00564E70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1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203">
        <w:rPr>
          <w:rFonts w:ascii="Times New Roman" w:eastAsia="Times New Roman" w:hAnsi="Times New Roman" w:cs="Times New Roman"/>
          <w:sz w:val="28"/>
          <w:szCs w:val="28"/>
        </w:rPr>
        <w:t xml:space="preserve">знакомое в общих чертах всем студентам группы. </w:t>
      </w:r>
      <w:r w:rsidRPr="00CB6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 </w:t>
      </w:r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 с этим предп</w:t>
      </w:r>
      <w:r>
        <w:rPr>
          <w:rFonts w:ascii="Times New Roman" w:eastAsia="Times New Roman" w:hAnsi="Times New Roman" w:cs="Times New Roman"/>
          <w:sz w:val="28"/>
          <w:szCs w:val="28"/>
        </w:rPr>
        <w:t>риятием и его окружающей средой к</w:t>
      </w:r>
      <w:r w:rsidRPr="00CB64DD">
        <w:rPr>
          <w:rFonts w:ascii="Times New Roman" w:eastAsia="Times New Roman" w:hAnsi="Times New Roman" w:cs="Times New Roman"/>
          <w:sz w:val="28"/>
          <w:szCs w:val="28"/>
        </w:rPr>
        <w:t>аждой команде было дано 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докладов и компьютерных презентаций, позволяющих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погружение в игровую обстановку (характеристика отрасли, анализируемого предприятия, внутренней и внешней среды, средств анализа). Студентам </w:t>
      </w:r>
      <w:proofErr w:type="gramStart"/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>предоставляется год</w:t>
      </w:r>
      <w:r w:rsidR="00CA1203">
        <w:rPr>
          <w:rFonts w:ascii="Times New Roman" w:eastAsia="Times New Roman" w:hAnsi="Times New Roman" w:cs="Times New Roman"/>
          <w:sz w:val="28"/>
          <w:szCs w:val="28"/>
        </w:rPr>
        <w:t>овой отчет</w:t>
      </w:r>
      <w:proofErr w:type="gramEnd"/>
      <w:r w:rsidR="00CA1203">
        <w:rPr>
          <w:rFonts w:ascii="Times New Roman" w:eastAsia="Times New Roman" w:hAnsi="Times New Roman" w:cs="Times New Roman"/>
          <w:sz w:val="28"/>
          <w:szCs w:val="28"/>
        </w:rPr>
        <w:t xml:space="preserve"> данного предприятия, дополнительные материалы и информация из п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ериодической печати. </w:t>
      </w:r>
    </w:p>
    <w:p w:rsidR="00CA1203" w:rsidRPr="00CA1203" w:rsidRDefault="00511023" w:rsidP="00511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C433D">
        <w:rPr>
          <w:rFonts w:ascii="Times New Roman" w:eastAsia="Times New Roman" w:hAnsi="Times New Roman" w:cs="Times New Roman"/>
          <w:sz w:val="28"/>
          <w:szCs w:val="28"/>
        </w:rPr>
        <w:t>Руководство предприятия приняло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шение о расширении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Pr="001C433D">
        <w:rPr>
          <w:rFonts w:ascii="Times New Roman" w:eastAsia="Times New Roman" w:hAnsi="Times New Roman" w:cs="Times New Roman"/>
          <w:sz w:val="28"/>
          <w:szCs w:val="28"/>
        </w:rPr>
        <w:t>роектная группа разработала инвестиционный проект технического перевооружения производства.</w:t>
      </w:r>
    </w:p>
    <w:p w:rsidR="00CA1203" w:rsidRPr="00CA1203" w:rsidRDefault="00511023" w:rsidP="00CA1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>Для работы в группах студентам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ставляется материал по изменениям в бухгалтерской отчетности, 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>которые будут вызваны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 внедрение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>некоторого условного проекта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>. На основе этих исходных данных производятся расчеты показателей с использованием электронных таблиц. Таблицы для расчета заранее подготовлены студентами в ходе выполнения практических работ по изучаемой теме. По материалам исследования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>, характеризуя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="009C7344" w:rsidRPr="0024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>состояние организации,</w:t>
      </w:r>
      <w:r w:rsidR="009C7344" w:rsidRPr="00C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каждой группы пользователей информации 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>готовят компьютерные презентации, которые и</w:t>
      </w:r>
      <w:r>
        <w:rPr>
          <w:rFonts w:ascii="Times New Roman" w:eastAsia="Times New Roman" w:hAnsi="Times New Roman" w:cs="Times New Roman"/>
          <w:sz w:val="28"/>
          <w:szCs w:val="28"/>
        </w:rPr>
        <w:t>спользуют при выступлении</w:t>
      </w:r>
      <w:r w:rsidR="009C73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998" w:rsidRPr="00511023" w:rsidRDefault="00511023" w:rsidP="00511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>Для контроля работы каждой группы и знаний с</w:t>
      </w:r>
      <w:r>
        <w:rPr>
          <w:rFonts w:ascii="Times New Roman" w:eastAsia="Times New Roman" w:hAnsi="Times New Roman" w:cs="Times New Roman"/>
          <w:sz w:val="28"/>
          <w:szCs w:val="28"/>
        </w:rPr>
        <w:t>тудентов экспертная группа в ходе урока составляет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 xml:space="preserve"> рейтинговый лист</w:t>
      </w:r>
      <w:r w:rsidR="002F18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 Входной контроль осуществляется при пом</w:t>
      </w:r>
      <w:r w:rsidR="002F1897">
        <w:rPr>
          <w:rFonts w:ascii="Times New Roman" w:eastAsia="Times New Roman" w:hAnsi="Times New Roman" w:cs="Times New Roman"/>
          <w:sz w:val="28"/>
          <w:szCs w:val="28"/>
        </w:rPr>
        <w:t>ощи тестирования.</w:t>
      </w:r>
      <w:r w:rsidR="00CA1203" w:rsidRPr="00C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567" w:rsidRDefault="00AB6011" w:rsidP="00AB601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ход</w:t>
      </w:r>
      <w:r w:rsidR="002F1897">
        <w:rPr>
          <w:rFonts w:ascii="Times New Roman" w:eastAsia="Times New Roman" w:hAnsi="Times New Roman" w:cs="Times New Roman"/>
          <w:sz w:val="28"/>
          <w:szCs w:val="28"/>
        </w:rPr>
        <w:t xml:space="preserve">е урока обучающиеся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показать свое умение анализировать финансовое состояние организации, находить его болевые точки, разрабатывать предложения по улучшению финансово-хозяйственной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организации. Результаты 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работы  на уроке, а также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дготовленное  группами 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будут оцениваться по рейтинговой </w:t>
      </w:r>
      <w:r>
        <w:rPr>
          <w:rFonts w:ascii="Times New Roman" w:eastAsia="Times New Roman" w:hAnsi="Times New Roman" w:cs="Times New Roman"/>
          <w:sz w:val="28"/>
          <w:szCs w:val="28"/>
        </w:rPr>
        <w:t>системе. Максимально за урок можно  набрать 30 баллов,  в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том числе 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 6 баллов, работа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 xml:space="preserve">14 баллов, тестирование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- 10 баллов. Набранные  баллы определяют </w:t>
      </w:r>
      <w:r w:rsidR="002F1897">
        <w:rPr>
          <w:rFonts w:ascii="Times New Roman" w:eastAsia="Times New Roman" w:hAnsi="Times New Roman" w:cs="Times New Roman"/>
          <w:sz w:val="28"/>
          <w:szCs w:val="28"/>
        </w:rPr>
        <w:t xml:space="preserve"> оценку за урок:   27-30    баллов </w:t>
      </w:r>
      <w:proofErr w:type="gramStart"/>
      <w:r w:rsidR="002F18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659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46593">
        <w:rPr>
          <w:rFonts w:ascii="Times New Roman" w:eastAsia="Times New Roman" w:hAnsi="Times New Roman" w:cs="Times New Roman"/>
          <w:sz w:val="28"/>
          <w:szCs w:val="28"/>
        </w:rPr>
        <w:t>ценка «5», 24-26 баллов – оценка «4», 21-25 баллов – оценка «3».</w:t>
      </w:r>
    </w:p>
    <w:p w:rsidR="00EC2884" w:rsidRDefault="00EC2884" w:rsidP="0032178F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F5E" w:rsidRDefault="0032178F" w:rsidP="0032178F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B7567" w:rsidRDefault="0032178F" w:rsidP="0032178F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B7567" w:rsidRPr="007B7567">
        <w:rPr>
          <w:rFonts w:ascii="Times New Roman" w:hAnsi="Times New Roman"/>
          <w:b/>
          <w:sz w:val="28"/>
          <w:szCs w:val="28"/>
        </w:rPr>
        <w:t>урока – деловой игры</w:t>
      </w:r>
    </w:p>
    <w:p w:rsidR="007B7567" w:rsidRDefault="007B7567" w:rsidP="007B7567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D393E">
        <w:rPr>
          <w:rFonts w:ascii="Times New Roman" w:hAnsi="Times New Roman"/>
          <w:b/>
          <w:sz w:val="28"/>
          <w:szCs w:val="28"/>
        </w:rPr>
        <w:t>Про</w:t>
      </w:r>
      <w:r w:rsidRPr="005D393E">
        <w:rPr>
          <w:rFonts w:ascii="Times New Roman" w:eastAsia="Times New Roman" w:hAnsi="Times New Roman" w:cs="Times New Roman"/>
          <w:b/>
          <w:sz w:val="28"/>
          <w:szCs w:val="28"/>
        </w:rPr>
        <w:t>финансируйте инвестиционный проект!</w:t>
      </w:r>
      <w:r w:rsidRPr="00E81453">
        <w:rPr>
          <w:rFonts w:ascii="Times New Roman" w:hAnsi="Times New Roman"/>
          <w:b/>
          <w:sz w:val="28"/>
          <w:szCs w:val="28"/>
        </w:rPr>
        <w:t>»</w:t>
      </w:r>
    </w:p>
    <w:p w:rsidR="0032178F" w:rsidRPr="007B7567" w:rsidRDefault="0032178F" w:rsidP="007B7567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67" w:rsidRDefault="007B7567" w:rsidP="007B7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2CC4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«</w:t>
      </w:r>
      <w:r w:rsidR="0032178F" w:rsidRPr="00CA12E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32178F">
        <w:rPr>
          <w:rFonts w:ascii="Times New Roman" w:eastAsia="Times New Roman" w:hAnsi="Times New Roman" w:cs="Times New Roman"/>
          <w:sz w:val="28"/>
          <w:szCs w:val="28"/>
        </w:rPr>
        <w:t xml:space="preserve">и оценка финансовой устойчивости </w:t>
      </w:r>
      <w:r w:rsidR="0032178F" w:rsidRPr="00CA12E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»</w:t>
      </w:r>
    </w:p>
    <w:p w:rsidR="007B7567" w:rsidRPr="0032178F" w:rsidRDefault="007B7567" w:rsidP="007B7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b/>
          <w:sz w:val="28"/>
          <w:szCs w:val="28"/>
          <w:u w:val="single"/>
        </w:rPr>
        <w:t>Тип занятия</w:t>
      </w:r>
      <w:r w:rsidRPr="0032178F">
        <w:rPr>
          <w:rFonts w:ascii="Times New Roman" w:hAnsi="Times New Roman"/>
          <w:b/>
          <w:sz w:val="28"/>
          <w:szCs w:val="28"/>
        </w:rPr>
        <w:t>:</w:t>
      </w:r>
      <w:r w:rsidR="0032178F">
        <w:rPr>
          <w:rFonts w:ascii="Times New Roman" w:hAnsi="Times New Roman"/>
          <w:sz w:val="28"/>
          <w:szCs w:val="28"/>
        </w:rPr>
        <w:t xml:space="preserve"> п</w:t>
      </w:r>
      <w:r w:rsidRPr="0032178F">
        <w:rPr>
          <w:rFonts w:ascii="Times New Roman" w:hAnsi="Times New Roman"/>
          <w:sz w:val="28"/>
          <w:szCs w:val="28"/>
        </w:rPr>
        <w:t>рименение, закрепление, углубление и систематизация знаний, умений навыков.</w:t>
      </w:r>
    </w:p>
    <w:p w:rsidR="007B7567" w:rsidRPr="0032178F" w:rsidRDefault="007B7567" w:rsidP="007B7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b/>
          <w:sz w:val="28"/>
          <w:szCs w:val="28"/>
          <w:u w:val="single"/>
        </w:rPr>
        <w:t>Вид занятия</w:t>
      </w:r>
      <w:r w:rsidRPr="0032178F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32178F">
        <w:rPr>
          <w:rFonts w:ascii="Times New Roman" w:hAnsi="Times New Roman"/>
          <w:sz w:val="28"/>
          <w:szCs w:val="28"/>
        </w:rPr>
        <w:t>практическое</w:t>
      </w:r>
      <w:proofErr w:type="gramEnd"/>
    </w:p>
    <w:p w:rsidR="007B7567" w:rsidRPr="0032178F" w:rsidRDefault="007B7567" w:rsidP="007B7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32178F">
        <w:t xml:space="preserve">    </w:t>
      </w:r>
      <w:r w:rsidRPr="0032178F">
        <w:rPr>
          <w:rFonts w:ascii="Times New Roman" w:hAnsi="Times New Roman"/>
          <w:sz w:val="28"/>
          <w:szCs w:val="28"/>
        </w:rPr>
        <w:t xml:space="preserve">систематизация, обобщение и закрепление умений и знаний </w:t>
      </w:r>
    </w:p>
    <w:p w:rsidR="007B7567" w:rsidRPr="0032178F" w:rsidRDefault="007B7567" w:rsidP="007B7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91F5E" w:rsidRDefault="007B7567" w:rsidP="00B91F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sz w:val="28"/>
          <w:szCs w:val="28"/>
        </w:rPr>
        <w:t>- активизировать, закрепить и с</w:t>
      </w:r>
      <w:r w:rsidR="00B91F5E">
        <w:rPr>
          <w:rFonts w:ascii="Times New Roman" w:hAnsi="Times New Roman"/>
          <w:sz w:val="28"/>
          <w:szCs w:val="28"/>
        </w:rPr>
        <w:t xml:space="preserve">истематизировать знания, </w:t>
      </w:r>
      <w:r w:rsidRPr="0032178F">
        <w:rPr>
          <w:rFonts w:ascii="Times New Roman" w:hAnsi="Times New Roman"/>
          <w:sz w:val="28"/>
          <w:szCs w:val="28"/>
        </w:rPr>
        <w:t xml:space="preserve"> полученные в ходе изучения темы «</w:t>
      </w:r>
      <w:r w:rsidR="0032178F" w:rsidRPr="0032178F">
        <w:rPr>
          <w:rFonts w:ascii="Times New Roman" w:eastAsia="Times New Roman" w:hAnsi="Times New Roman" w:cs="Times New Roman"/>
          <w:sz w:val="28"/>
          <w:szCs w:val="28"/>
        </w:rPr>
        <w:t>Анализ и оценка финансовой устойчивости организации</w:t>
      </w:r>
      <w:r w:rsidR="00B91F5E">
        <w:rPr>
          <w:rFonts w:ascii="Times New Roman" w:hAnsi="Times New Roman"/>
          <w:sz w:val="28"/>
          <w:szCs w:val="28"/>
        </w:rPr>
        <w:t xml:space="preserve">» и </w:t>
      </w:r>
      <w:r w:rsidR="00B91F5E" w:rsidRPr="00B91F5E">
        <w:rPr>
          <w:rFonts w:ascii="Times New Roman" w:hAnsi="Times New Roman"/>
          <w:sz w:val="28"/>
          <w:szCs w:val="28"/>
        </w:rPr>
        <w:t xml:space="preserve"> </w:t>
      </w:r>
      <w:r w:rsidR="00B91F5E">
        <w:rPr>
          <w:rFonts w:ascii="Times New Roman" w:hAnsi="Times New Roman"/>
          <w:sz w:val="28"/>
          <w:szCs w:val="28"/>
        </w:rPr>
        <w:t>практические умения рассчитывать</w:t>
      </w:r>
      <w:r w:rsidR="00B91F5E" w:rsidRPr="0032178F">
        <w:rPr>
          <w:rFonts w:ascii="Times New Roman" w:hAnsi="Times New Roman"/>
          <w:sz w:val="28"/>
          <w:szCs w:val="28"/>
        </w:rPr>
        <w:t xml:space="preserve"> </w:t>
      </w:r>
      <w:r w:rsidR="00B91F5E">
        <w:rPr>
          <w:rFonts w:ascii="Times New Roman" w:hAnsi="Times New Roman"/>
          <w:sz w:val="28"/>
          <w:szCs w:val="28"/>
        </w:rPr>
        <w:t>показатели, характеризующие финансовое состояние предприятия, на основе информации, содержащейся в бухгалтерской отчетности;</w:t>
      </w:r>
    </w:p>
    <w:p w:rsidR="00B91F5E" w:rsidRDefault="007B7567" w:rsidP="007B7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sz w:val="28"/>
          <w:szCs w:val="28"/>
        </w:rPr>
        <w:t>- способствовать развитию экономического и а</w:t>
      </w:r>
      <w:r w:rsidR="00B91F5E">
        <w:rPr>
          <w:rFonts w:ascii="Times New Roman" w:hAnsi="Times New Roman"/>
          <w:sz w:val="28"/>
          <w:szCs w:val="28"/>
        </w:rPr>
        <w:t xml:space="preserve">налитического мышления </w:t>
      </w:r>
      <w:proofErr w:type="gramStart"/>
      <w:r w:rsidR="00B91F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178F">
        <w:rPr>
          <w:rFonts w:ascii="Times New Roman" w:hAnsi="Times New Roman"/>
          <w:sz w:val="28"/>
          <w:szCs w:val="28"/>
        </w:rPr>
        <w:t>, способности эффективно в</w:t>
      </w:r>
      <w:r w:rsidR="00B91F5E">
        <w:rPr>
          <w:rFonts w:ascii="Times New Roman" w:hAnsi="Times New Roman"/>
          <w:sz w:val="28"/>
          <w:szCs w:val="28"/>
        </w:rPr>
        <w:t>заимодействовать друг с другом;</w:t>
      </w:r>
    </w:p>
    <w:p w:rsidR="007B7567" w:rsidRPr="0032178F" w:rsidRDefault="007B7567" w:rsidP="007B7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sz w:val="28"/>
          <w:szCs w:val="28"/>
        </w:rPr>
        <w:t>- воспитывать культуру общения, интерес к процессу обучения, грамотное применение профессиональной  терминологии;</w:t>
      </w:r>
    </w:p>
    <w:p w:rsidR="007B7567" w:rsidRPr="0032178F" w:rsidRDefault="007B7567" w:rsidP="007B7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78F">
        <w:rPr>
          <w:rFonts w:ascii="Times New Roman" w:hAnsi="Times New Roman"/>
          <w:sz w:val="28"/>
          <w:szCs w:val="28"/>
        </w:rPr>
        <w:t xml:space="preserve"> - совершенствование методики проведен</w:t>
      </w:r>
      <w:r w:rsidR="00B91F5E">
        <w:rPr>
          <w:rFonts w:ascii="Times New Roman" w:hAnsi="Times New Roman"/>
          <w:sz w:val="28"/>
          <w:szCs w:val="28"/>
        </w:rPr>
        <w:t xml:space="preserve">ия уроков нетрадиционной формы; </w:t>
      </w:r>
    </w:p>
    <w:p w:rsidR="007B7567" w:rsidRDefault="007B7567" w:rsidP="007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78F">
        <w:rPr>
          <w:sz w:val="28"/>
          <w:szCs w:val="28"/>
        </w:rPr>
        <w:lastRenderedPageBreak/>
        <w:t xml:space="preserve">-  </w:t>
      </w:r>
      <w:r w:rsidRPr="0032178F">
        <w:rPr>
          <w:rFonts w:ascii="Times New Roman" w:hAnsi="Times New Roman"/>
          <w:sz w:val="28"/>
          <w:szCs w:val="28"/>
        </w:rPr>
        <w:t>формирование ключевых профессиональных компетенций.</w:t>
      </w:r>
    </w:p>
    <w:p w:rsidR="00B91F5E" w:rsidRPr="0032178F" w:rsidRDefault="00B91F5E" w:rsidP="007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567" w:rsidRPr="00246593" w:rsidRDefault="007B7567" w:rsidP="007B7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593">
        <w:rPr>
          <w:rFonts w:ascii="Times New Roman" w:hAnsi="Times New Roman"/>
          <w:b/>
          <w:sz w:val="28"/>
          <w:szCs w:val="28"/>
          <w:u w:val="single"/>
        </w:rPr>
        <w:t>Форма проведения</w:t>
      </w:r>
      <w:r w:rsidRPr="00246593">
        <w:rPr>
          <w:rFonts w:ascii="Times New Roman" w:hAnsi="Times New Roman"/>
          <w:sz w:val="28"/>
          <w:szCs w:val="28"/>
        </w:rPr>
        <w:t>: урок – деловая игра</w:t>
      </w:r>
    </w:p>
    <w:p w:rsidR="007B7567" w:rsidRPr="00D77F44" w:rsidRDefault="007B7567" w:rsidP="007B7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F44">
        <w:rPr>
          <w:rFonts w:ascii="Times New Roman" w:hAnsi="Times New Roman"/>
          <w:b/>
          <w:sz w:val="28"/>
          <w:szCs w:val="28"/>
          <w:u w:val="single"/>
        </w:rPr>
        <w:t>Методы и приемы</w:t>
      </w:r>
      <w:r w:rsidRPr="00D77F44">
        <w:rPr>
          <w:rFonts w:ascii="Times New Roman" w:hAnsi="Times New Roman"/>
          <w:sz w:val="28"/>
          <w:szCs w:val="28"/>
        </w:rPr>
        <w:t>: метод учебных дискуссий, практический, репродуктивный, проблемно-поисковый.</w:t>
      </w:r>
    </w:p>
    <w:p w:rsidR="000304BE" w:rsidRPr="00CA12EC" w:rsidRDefault="007B7567" w:rsidP="000304BE">
      <w:pPr>
        <w:shd w:val="clear" w:color="auto" w:fill="FFFFFF"/>
        <w:spacing w:before="65"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44">
        <w:rPr>
          <w:rFonts w:ascii="Times New Roman" w:hAnsi="Times New Roman"/>
          <w:b/>
          <w:sz w:val="28"/>
          <w:szCs w:val="28"/>
          <w:u w:val="single"/>
        </w:rPr>
        <w:t>Учебно-методическое оснащение урока</w:t>
      </w:r>
      <w:proofErr w:type="gramStart"/>
      <w:r w:rsidR="000304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77F44">
        <w:rPr>
          <w:rFonts w:ascii="Times New Roman" w:hAnsi="Times New Roman"/>
          <w:sz w:val="28"/>
          <w:szCs w:val="28"/>
        </w:rPr>
        <w:t>:</w:t>
      </w:r>
      <w:proofErr w:type="gramEnd"/>
      <w:r w:rsidR="00D77F44">
        <w:rPr>
          <w:rFonts w:ascii="Times New Roman" w:hAnsi="Times New Roman"/>
          <w:sz w:val="28"/>
          <w:szCs w:val="28"/>
        </w:rPr>
        <w:t xml:space="preserve"> </w:t>
      </w:r>
      <w:r w:rsidR="000304BE">
        <w:rPr>
          <w:rFonts w:ascii="Times New Roman" w:eastAsia="Times New Roman" w:hAnsi="Times New Roman" w:cs="Times New Roman"/>
          <w:sz w:val="28"/>
          <w:szCs w:val="28"/>
        </w:rPr>
        <w:t>компьютеры</w:t>
      </w:r>
      <w:r w:rsidR="000304BE" w:rsidRPr="00CA12EC">
        <w:rPr>
          <w:rFonts w:ascii="Times New Roman" w:eastAsia="Times New Roman" w:hAnsi="Times New Roman" w:cs="Times New Roman"/>
          <w:sz w:val="28"/>
          <w:szCs w:val="28"/>
        </w:rPr>
        <w:t xml:space="preserve">, мультимедийный проектор, </w:t>
      </w:r>
      <w:r w:rsidR="00030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BE" w:rsidRPr="00CA12EC">
        <w:rPr>
          <w:rFonts w:ascii="Times New Roman" w:eastAsia="Times New Roman" w:hAnsi="Times New Roman" w:cs="Times New Roman"/>
          <w:sz w:val="28"/>
          <w:szCs w:val="28"/>
        </w:rPr>
        <w:t xml:space="preserve">рабочие тетради, учебно-методическое пособие по анализу финансового состояния организации. </w:t>
      </w:r>
    </w:p>
    <w:p w:rsidR="007B7567" w:rsidRPr="002F1897" w:rsidRDefault="007B7567" w:rsidP="002F18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F44">
        <w:rPr>
          <w:rFonts w:ascii="Times New Roman" w:hAnsi="Times New Roman"/>
          <w:b/>
          <w:sz w:val="28"/>
          <w:szCs w:val="28"/>
          <w:u w:val="single"/>
        </w:rPr>
        <w:t xml:space="preserve">Межпредметные </w:t>
      </w:r>
      <w:r w:rsidRPr="0032178F">
        <w:rPr>
          <w:rFonts w:ascii="Times New Roman" w:hAnsi="Times New Roman"/>
          <w:b/>
          <w:sz w:val="28"/>
          <w:szCs w:val="28"/>
          <w:u w:val="single"/>
        </w:rPr>
        <w:t>связи</w:t>
      </w:r>
      <w:r w:rsidRPr="0032178F">
        <w:rPr>
          <w:rFonts w:ascii="Times New Roman" w:hAnsi="Times New Roman"/>
          <w:sz w:val="28"/>
          <w:szCs w:val="28"/>
        </w:rPr>
        <w:t xml:space="preserve">:  </w:t>
      </w:r>
      <w:r w:rsidR="00D77F44" w:rsidRPr="0032178F">
        <w:rPr>
          <w:rFonts w:ascii="Times New Roman" w:hAnsi="Times New Roman"/>
          <w:sz w:val="28"/>
          <w:szCs w:val="28"/>
        </w:rPr>
        <w:t>э</w:t>
      </w:r>
      <w:r w:rsidRPr="0032178F">
        <w:rPr>
          <w:rFonts w:ascii="Times New Roman" w:hAnsi="Times New Roman"/>
          <w:sz w:val="28"/>
          <w:szCs w:val="28"/>
        </w:rPr>
        <w:t xml:space="preserve">кономика, </w:t>
      </w:r>
      <w:r w:rsidR="0032178F" w:rsidRPr="0032178F">
        <w:rPr>
          <w:rFonts w:ascii="Times New Roman" w:hAnsi="Times New Roman"/>
          <w:sz w:val="28"/>
          <w:szCs w:val="28"/>
        </w:rPr>
        <w:t xml:space="preserve">бухгалтерский учет, анализ финансово-хозяйственной деятельности, </w:t>
      </w:r>
      <w:r w:rsidRPr="0032178F">
        <w:rPr>
          <w:rFonts w:ascii="Times New Roman" w:hAnsi="Times New Roman"/>
          <w:sz w:val="28"/>
          <w:szCs w:val="28"/>
        </w:rPr>
        <w:t>математика</w:t>
      </w:r>
      <w:r w:rsidR="0032178F" w:rsidRPr="0032178F">
        <w:rPr>
          <w:rFonts w:ascii="Times New Roman" w:hAnsi="Times New Roman"/>
          <w:sz w:val="28"/>
          <w:szCs w:val="28"/>
        </w:rPr>
        <w:t>, финансы, денежное обращение и кредит, менеджмент.</w:t>
      </w:r>
      <w:proofErr w:type="gramEnd"/>
    </w:p>
    <w:p w:rsidR="007B7567" w:rsidRPr="00246593" w:rsidRDefault="007B7567" w:rsidP="005E2AB6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93">
        <w:rPr>
          <w:rFonts w:ascii="Times New Roman" w:hAnsi="Times New Roman"/>
          <w:b/>
          <w:sz w:val="28"/>
          <w:szCs w:val="28"/>
        </w:rPr>
        <w:t>Ход урока</w:t>
      </w:r>
    </w:p>
    <w:p w:rsidR="007B7567" w:rsidRDefault="005E2AB6" w:rsidP="005E2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A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2AB6">
        <w:rPr>
          <w:rFonts w:ascii="Times New Roman" w:hAnsi="Times New Roman" w:cs="Times New Roman"/>
          <w:sz w:val="28"/>
          <w:szCs w:val="28"/>
        </w:rPr>
        <w:t>родолжительность – 90 мин)</w:t>
      </w:r>
    </w:p>
    <w:p w:rsidR="005E2AB6" w:rsidRPr="005E2AB6" w:rsidRDefault="005E2AB6" w:rsidP="005E2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93" w:rsidRPr="007345FB" w:rsidRDefault="00246593" w:rsidP="005E2A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F59">
        <w:rPr>
          <w:rFonts w:ascii="Times New Roman" w:hAnsi="Times New Roman"/>
          <w:b/>
          <w:sz w:val="28"/>
          <w:szCs w:val="28"/>
        </w:rPr>
        <w:t xml:space="preserve">1.Оргмомент: </w:t>
      </w:r>
      <w:r w:rsidR="00E920F2" w:rsidRPr="00E920F2">
        <w:rPr>
          <w:rFonts w:ascii="Times New Roman" w:hAnsi="Times New Roman"/>
          <w:sz w:val="28"/>
          <w:szCs w:val="28"/>
        </w:rPr>
        <w:t>(</w:t>
      </w:r>
      <w:r w:rsidR="007345FB" w:rsidRPr="007345FB">
        <w:rPr>
          <w:rFonts w:ascii="Times New Roman" w:hAnsi="Times New Roman"/>
          <w:sz w:val="28"/>
          <w:szCs w:val="28"/>
        </w:rPr>
        <w:t>5 мин</w:t>
      </w:r>
      <w:r w:rsidR="00E920F2">
        <w:rPr>
          <w:rFonts w:ascii="Times New Roman" w:hAnsi="Times New Roman"/>
          <w:sz w:val="28"/>
          <w:szCs w:val="28"/>
        </w:rPr>
        <w:t>)</w:t>
      </w:r>
    </w:p>
    <w:p w:rsidR="00246593" w:rsidRDefault="00246593" w:rsidP="00246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посещаемости, готовности группы к уроку;</w:t>
      </w:r>
    </w:p>
    <w:p w:rsidR="00246593" w:rsidRDefault="00246593" w:rsidP="00246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темы и цели занятия; состав счетной группы.</w:t>
      </w:r>
    </w:p>
    <w:p w:rsidR="00246593" w:rsidRPr="005E2AB6" w:rsidRDefault="005E2AB6" w:rsidP="00246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2.Основная часть (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5E2AB6">
        <w:rPr>
          <w:rFonts w:ascii="Times New Roman" w:hAnsi="Times New Roman"/>
          <w:sz w:val="28"/>
          <w:szCs w:val="28"/>
        </w:rPr>
        <w:t>мин)</w:t>
      </w:r>
    </w:p>
    <w:p w:rsidR="00246593" w:rsidRPr="00E920F2" w:rsidRDefault="00246593" w:rsidP="0024659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0F2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</w:p>
    <w:p w:rsidR="00E920F2" w:rsidRPr="00084F46" w:rsidRDefault="00E920F2" w:rsidP="00E920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4F46">
        <w:rPr>
          <w:rFonts w:ascii="Times New Roman" w:hAnsi="Times New Roman" w:cs="Times New Roman"/>
          <w:sz w:val="28"/>
          <w:szCs w:val="28"/>
        </w:rPr>
        <w:t>Накануне урока - деловой игры</w:t>
      </w:r>
      <w:r w:rsidRPr="00084F46">
        <w:rPr>
          <w:rFonts w:ascii="Times New Roman" w:hAnsi="Times New Roman" w:cs="Times New Roman"/>
          <w:sz w:val="28"/>
        </w:rPr>
        <w:t xml:space="preserve">  группа  студентов  </w:t>
      </w:r>
      <w:r w:rsidRPr="00084F4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 xml:space="preserve"> делится на 5 команд</w:t>
      </w:r>
      <w:r w:rsidRPr="00084F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4-5</w:t>
      </w:r>
      <w:r w:rsidRPr="00084F46">
        <w:rPr>
          <w:rFonts w:ascii="Times New Roman" w:hAnsi="Times New Roman" w:cs="Times New Roman"/>
          <w:sz w:val="28"/>
          <w:szCs w:val="28"/>
        </w:rPr>
        <w:t xml:space="preserve">  человек)</w:t>
      </w:r>
      <w:r w:rsidRPr="00084F4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распределяются полномочия и обязанности членов группы.</w:t>
      </w:r>
    </w:p>
    <w:p w:rsidR="007012F0" w:rsidRDefault="007012F0" w:rsidP="007012F0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0F2" w:rsidRPr="005E2AB6" w:rsidRDefault="007012F0" w:rsidP="007012F0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F2">
        <w:rPr>
          <w:rFonts w:ascii="Times New Roman" w:eastAsia="Times New Roman" w:hAnsi="Times New Roman" w:cs="Times New Roman"/>
          <w:sz w:val="28"/>
          <w:szCs w:val="28"/>
          <w:u w:val="single"/>
        </w:rPr>
        <w:t>1 Этап.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0F2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history="1">
        <w:r w:rsidR="000A3027" w:rsidRPr="000A3027">
          <w:rPr>
            <w:rFonts w:ascii="Times New Roman" w:hAnsi="Times New Roman" w:cs="Times New Roman"/>
            <w:b/>
            <w:sz w:val="28"/>
            <w:szCs w:val="28"/>
          </w:rPr>
          <w:t>Повторенье — мать учени</w:t>
        </w:r>
        <w:r w:rsidR="00E920F2" w:rsidRPr="000A3027">
          <w:rPr>
            <w:rFonts w:ascii="Times New Roman" w:hAnsi="Times New Roman" w:cs="Times New Roman"/>
            <w:b/>
            <w:sz w:val="28"/>
            <w:szCs w:val="28"/>
          </w:rPr>
          <w:t>я».</w:t>
        </w:r>
      </w:hyperlink>
      <w:r w:rsidR="005E2A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2AB6" w:rsidRPr="005E2AB6">
        <w:rPr>
          <w:rFonts w:ascii="Times New Roman" w:hAnsi="Times New Roman" w:cs="Times New Roman"/>
          <w:sz w:val="28"/>
          <w:szCs w:val="28"/>
        </w:rPr>
        <w:t>15 мин)</w:t>
      </w:r>
    </w:p>
    <w:p w:rsidR="00E920F2" w:rsidRPr="00E920F2" w:rsidRDefault="00E920F2" w:rsidP="007012F0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2F0" w:rsidRPr="000A3027" w:rsidRDefault="000A3027" w:rsidP="000A3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 целью контроля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 xml:space="preserve"> усвоения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теоретических 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изучаемой теме обучающимся предлагается пройти т</w:t>
      </w:r>
      <w:r w:rsidR="007345FB">
        <w:rPr>
          <w:rFonts w:ascii="Times New Roman" w:eastAsia="Times New Roman" w:hAnsi="Times New Roman" w:cs="Times New Roman"/>
          <w:sz w:val="28"/>
          <w:szCs w:val="28"/>
        </w:rPr>
        <w:t>естирование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317">
        <w:rPr>
          <w:rFonts w:ascii="Times New Roman" w:eastAsia="Times New Roman" w:hAnsi="Times New Roman" w:cs="Times New Roman"/>
          <w:sz w:val="28"/>
          <w:szCs w:val="28"/>
        </w:rPr>
        <w:t>(каждому члену группы - свой вариант тестовых заданий)</w:t>
      </w:r>
      <w:r w:rsidR="007345FB">
        <w:rPr>
          <w:rFonts w:ascii="Times New Roman" w:eastAsia="Times New Roman" w:hAnsi="Times New Roman" w:cs="Times New Roman"/>
          <w:sz w:val="28"/>
          <w:szCs w:val="28"/>
        </w:rPr>
        <w:t xml:space="preserve"> (см.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5FB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7012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привести  в соответствие</w:t>
      </w:r>
      <w:r w:rsidRPr="000A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 уточняя интересы и цели пользователей информации «Отчета о финансовых результатах»</w:t>
      </w:r>
      <w:r w:rsidRPr="0042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риложение 2)</w:t>
      </w:r>
      <w:r w:rsidRPr="00C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B7567" w:rsidRDefault="007B7567"/>
    <w:p w:rsidR="00246593" w:rsidRPr="00826C9E" w:rsidRDefault="00B90998" w:rsidP="00246593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27">
        <w:rPr>
          <w:rFonts w:ascii="Times New Roman" w:eastAsia="Times New Roman" w:hAnsi="Times New Roman" w:cs="Times New Roman"/>
          <w:sz w:val="28"/>
          <w:szCs w:val="28"/>
          <w:u w:val="single"/>
        </w:rPr>
        <w:t>2 Этап</w:t>
      </w:r>
      <w:r w:rsidRPr="000A3027">
        <w:rPr>
          <w:rFonts w:ascii="Times New Roman" w:eastAsia="Times New Roman" w:hAnsi="Times New Roman" w:cs="Times New Roman"/>
          <w:b/>
          <w:sz w:val="28"/>
          <w:szCs w:val="28"/>
        </w:rPr>
        <w:t xml:space="preserve">  «Домашнее задание»</w:t>
      </w:r>
      <w:r w:rsidR="00826C9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26C9E" w:rsidRPr="00826C9E">
        <w:rPr>
          <w:rFonts w:ascii="Times New Roman" w:eastAsia="Times New Roman" w:hAnsi="Times New Roman" w:cs="Times New Roman"/>
          <w:sz w:val="28"/>
          <w:szCs w:val="28"/>
        </w:rPr>
        <w:t>презентации)</w:t>
      </w:r>
      <w:r w:rsidR="005E2AB6">
        <w:rPr>
          <w:rFonts w:ascii="Times New Roman" w:eastAsia="Times New Roman" w:hAnsi="Times New Roman" w:cs="Times New Roman"/>
          <w:sz w:val="28"/>
          <w:szCs w:val="28"/>
        </w:rPr>
        <w:t xml:space="preserve">  (25 мин)</w:t>
      </w:r>
    </w:p>
    <w:p w:rsidR="00246593" w:rsidRPr="00CA12EC" w:rsidRDefault="001C433D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А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нализ финансового состояния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проводят 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на примере </w:t>
      </w:r>
      <w:r w:rsidR="00172317" w:rsidRPr="001723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6593" w:rsidRPr="00172317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172317" w:rsidRPr="00172317">
        <w:rPr>
          <w:rFonts w:ascii="Times New Roman" w:eastAsia="Times New Roman" w:hAnsi="Times New Roman" w:cs="Times New Roman"/>
          <w:sz w:val="28"/>
          <w:szCs w:val="28"/>
        </w:rPr>
        <w:t>Лидер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Для ознакомления  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с этим предп</w:t>
      </w:r>
      <w:r>
        <w:rPr>
          <w:rFonts w:ascii="Times New Roman" w:eastAsia="Times New Roman" w:hAnsi="Times New Roman" w:cs="Times New Roman"/>
          <w:sz w:val="28"/>
          <w:szCs w:val="28"/>
        </w:rPr>
        <w:t>риятием и его окружающей средой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3027">
        <w:rPr>
          <w:rFonts w:ascii="Times New Roman" w:eastAsia="Times New Roman" w:hAnsi="Times New Roman" w:cs="Times New Roman"/>
          <w:sz w:val="28"/>
          <w:szCs w:val="28"/>
        </w:rPr>
        <w:t>аждая группа должна подготовить</w:t>
      </w:r>
      <w:r w:rsidR="00246593" w:rsidRPr="00B90998">
        <w:rPr>
          <w:rFonts w:ascii="Times New Roman" w:eastAsia="Times New Roman" w:hAnsi="Times New Roman" w:cs="Times New Roman"/>
          <w:sz w:val="28"/>
          <w:szCs w:val="28"/>
        </w:rPr>
        <w:t xml:space="preserve"> презентацию по заданной теме:</w:t>
      </w:r>
    </w:p>
    <w:p w:rsidR="00246593" w:rsidRPr="00CA12EC" w:rsidRDefault="000A3027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>Госорганы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- 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 xml:space="preserve">  «Характеристика отрасли»;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593" w:rsidRPr="00CA12EC" w:rsidRDefault="000A3027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>Собственники</w:t>
      </w:r>
      <w:r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«Общ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>ая характеристика предприятия»;</w:t>
      </w:r>
    </w:p>
    <w:p w:rsidR="00246593" w:rsidRPr="00CA12EC" w:rsidRDefault="000A3027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>Управленческий персонал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«Х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>арактеристика внутренней среды»;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593" w:rsidRPr="00CA12EC" w:rsidRDefault="000A3027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>Деловые партнеры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«Характ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>еристика внешней среды»;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593" w:rsidRPr="00CA12EC" w:rsidRDefault="000A3027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C43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>Проектно-техническая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>«Информационные технологии».</w:t>
      </w:r>
    </w:p>
    <w:p w:rsidR="00246593" w:rsidRPr="00CA12EC" w:rsidRDefault="001C433D" w:rsidP="001C4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(Максимальный балл – 6)</w:t>
      </w:r>
    </w:p>
    <w:p w:rsidR="00826C9E" w:rsidRPr="00826C9E" w:rsidRDefault="000A3027" w:rsidP="00246593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27">
        <w:rPr>
          <w:rFonts w:ascii="Times New Roman" w:eastAsia="Times New Roman" w:hAnsi="Times New Roman" w:cs="Times New Roman"/>
          <w:sz w:val="28"/>
          <w:szCs w:val="28"/>
          <w:u w:val="single"/>
        </w:rPr>
        <w:t>3. Этап</w:t>
      </w:r>
      <w:r w:rsidR="00826C9E" w:rsidRPr="00826C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6C9E" w:rsidRPr="00826C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26C9E" w:rsidRPr="00826C9E">
        <w:rPr>
          <w:rFonts w:ascii="Times New Roman" w:hAnsi="Times New Roman" w:cs="Times New Roman"/>
          <w:b/>
          <w:sz w:val="28"/>
          <w:szCs w:val="28"/>
        </w:rPr>
        <w:t>Без расчёта жить — себя губить»</w:t>
      </w:r>
      <w:r w:rsidR="00826C9E" w:rsidRPr="00826C9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26C9E" w:rsidRPr="00826C9E">
        <w:rPr>
          <w:rFonts w:ascii="Times New Roman" w:eastAsia="Times New Roman" w:hAnsi="Times New Roman" w:cs="Times New Roman"/>
          <w:sz w:val="28"/>
          <w:szCs w:val="28"/>
        </w:rPr>
        <w:t>(20 мин)</w:t>
      </w:r>
    </w:p>
    <w:p w:rsidR="00246593" w:rsidRPr="00826C9E" w:rsidRDefault="00826C9E" w:rsidP="00826C9E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9E">
        <w:rPr>
          <w:rFonts w:ascii="Times New Roman" w:eastAsia="Times New Roman" w:hAnsi="Times New Roman" w:cs="Times New Roman"/>
          <w:sz w:val="28"/>
          <w:szCs w:val="28"/>
        </w:rPr>
        <w:t xml:space="preserve">(составление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«Бухгалтерского баланса» и «Отчета о финансовых результатах»</w:t>
      </w:r>
      <w:r w:rsidRPr="00826C9E">
        <w:rPr>
          <w:rFonts w:ascii="Times New Roman" w:eastAsia="Times New Roman" w:hAnsi="Times New Roman" w:cs="Times New Roman"/>
          <w:sz w:val="28"/>
          <w:szCs w:val="28"/>
        </w:rPr>
        <w:t xml:space="preserve">  и расчет показателей)</w:t>
      </w:r>
    </w:p>
    <w:p w:rsidR="001C433D" w:rsidRPr="00826C9E" w:rsidRDefault="001C433D" w:rsidP="00246593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93" w:rsidRPr="00D94886" w:rsidRDefault="00CB64DD" w:rsidP="00D94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6593" w:rsidRPr="00CB64DD">
        <w:rPr>
          <w:rFonts w:ascii="Times New Roman" w:eastAsia="Times New Roman" w:hAnsi="Times New Roman" w:cs="Times New Roman"/>
          <w:sz w:val="28"/>
          <w:szCs w:val="28"/>
        </w:rPr>
        <w:t>Руководство предприятия приняло решение о расширении деятельности. Проектная группа разработала инвестиционный проект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перевооружения производства, с которым предлагается ознакомиться всем участникам игры (выступает представитель «Проектно-технической группы»)  (см.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69B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6593" w:rsidRPr="00D94886" w:rsidRDefault="00D94886" w:rsidP="00D94886">
      <w:pPr>
        <w:shd w:val="clear" w:color="auto" w:fill="FFFFFF"/>
        <w:spacing w:before="65"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86">
        <w:rPr>
          <w:rFonts w:ascii="Times New Roman" w:eastAsia="Times New Roman" w:hAnsi="Times New Roman" w:cs="Times New Roman"/>
          <w:sz w:val="28"/>
          <w:szCs w:val="28"/>
        </w:rPr>
        <w:t xml:space="preserve">      Каждой группе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>построит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 xml:space="preserve"> бал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>анс и отчет о финансовых результатах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 xml:space="preserve"> с учетом изменений на конец отчетного периода и выполнит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 xml:space="preserve"> анализ финансового состояния организации по </w:t>
      </w:r>
      <w:r w:rsidR="00246593" w:rsidRPr="009C7344">
        <w:rPr>
          <w:rFonts w:ascii="Times New Roman" w:eastAsia="Times New Roman" w:hAnsi="Times New Roman" w:cs="Times New Roman"/>
          <w:sz w:val="28"/>
          <w:szCs w:val="28"/>
        </w:rPr>
        <w:t>исходным</w:t>
      </w:r>
      <w:r w:rsidRPr="009C7344">
        <w:rPr>
          <w:rFonts w:ascii="Times New Roman" w:eastAsia="Times New Roman" w:hAnsi="Times New Roman" w:cs="Times New Roman"/>
          <w:sz w:val="28"/>
          <w:szCs w:val="28"/>
        </w:rPr>
        <w:t xml:space="preserve"> данным</w:t>
      </w:r>
      <w:r w:rsidR="00826C9E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4)</w:t>
      </w:r>
      <w:r>
        <w:rPr>
          <w:rFonts w:ascii="Times New Roman" w:eastAsia="Times New Roman" w:hAnsi="Times New Roman" w:cs="Times New Roman"/>
          <w:sz w:val="28"/>
          <w:szCs w:val="28"/>
        </w:rPr>
        <w:t>, рассчитав  именно те показатели,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 xml:space="preserve"> которые интересуют соответствующую г</w:t>
      </w:r>
      <w:r>
        <w:rPr>
          <w:rFonts w:ascii="Times New Roman" w:eastAsia="Times New Roman" w:hAnsi="Times New Roman" w:cs="Times New Roman"/>
          <w:sz w:val="28"/>
          <w:szCs w:val="28"/>
        </w:rPr>
        <w:t>руппу пользователей информации:</w:t>
      </w:r>
    </w:p>
    <w:p w:rsidR="00246593" w:rsidRPr="00D94886" w:rsidRDefault="00246593" w:rsidP="00D94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8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>обственники предприятия интересуются способностью предприятия приносить прибыль, поэтому они будут анализиров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>ать рентабельность предприятия;</w:t>
      </w:r>
    </w:p>
    <w:p w:rsidR="00246593" w:rsidRPr="00D94886" w:rsidRDefault="00D94886" w:rsidP="00D94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г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>осударственные органы оценивают общее состояние предприятия, перспективы его развития и вероятность банкр</w:t>
      </w:r>
      <w:r>
        <w:rPr>
          <w:rFonts w:ascii="Times New Roman" w:eastAsia="Times New Roman" w:hAnsi="Times New Roman" w:cs="Times New Roman"/>
          <w:sz w:val="28"/>
          <w:szCs w:val="28"/>
        </w:rPr>
        <w:t>отства;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593" w:rsidRPr="00D94886" w:rsidRDefault="00D94886" w:rsidP="00D94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у</w:t>
      </w:r>
      <w:r w:rsidR="00246593" w:rsidRPr="00D94886">
        <w:rPr>
          <w:rFonts w:ascii="Times New Roman" w:eastAsia="Times New Roman" w:hAnsi="Times New Roman" w:cs="Times New Roman"/>
          <w:sz w:val="28"/>
          <w:szCs w:val="28"/>
        </w:rPr>
        <w:t>правленческий персонал предприятия оценивает запас финансовой прочности и эффек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тивность использования ресурсов;</w:t>
      </w:r>
    </w:p>
    <w:p w:rsidR="00246593" w:rsidRPr="00D94886" w:rsidRDefault="00246593" w:rsidP="00D94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8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>еловые партнеры оценивают  платежеспособность и фина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>нсовую устойчивость организации;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203" w:rsidRDefault="00246593" w:rsidP="00826C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D94886">
        <w:rPr>
          <w:rFonts w:ascii="Times New Roman" w:eastAsia="Times New Roman" w:hAnsi="Times New Roman" w:cs="Times New Roman"/>
          <w:sz w:val="28"/>
          <w:szCs w:val="28"/>
        </w:rPr>
        <w:t xml:space="preserve">роектно-техническая группа оказывает поддержку управленческому персоналу при защите проекта, а также обеспечивает взаимодействие с техническими средствами. </w:t>
      </w:r>
      <w:r w:rsidR="0042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6A6" w:rsidRDefault="00CA66A6" w:rsidP="00CA1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6593" w:rsidRPr="00CA1203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и расчетные таблицы подготовлены студентами в ходе практических работ. В подготовленные таблицы студенты вносят новые данные и на основе таблиц формируют свои выводы и предложения. </w:t>
      </w:r>
      <w:r w:rsidR="00CA120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адания </w:t>
      </w:r>
      <w:r w:rsidR="00CA1203">
        <w:rPr>
          <w:rFonts w:ascii="Times New Roman" w:eastAsia="Times New Roman" w:hAnsi="Times New Roman" w:cs="Times New Roman"/>
          <w:sz w:val="28"/>
          <w:szCs w:val="28"/>
        </w:rPr>
        <w:t xml:space="preserve">выполняются </w:t>
      </w:r>
      <w:r w:rsidR="00CA1203" w:rsidRPr="00C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203">
        <w:rPr>
          <w:rFonts w:ascii="Times New Roman" w:eastAsia="Times New Roman" w:hAnsi="Times New Roman" w:cs="Times New Roman"/>
          <w:sz w:val="28"/>
          <w:szCs w:val="28"/>
        </w:rPr>
        <w:t>на компьютерах.</w:t>
      </w:r>
      <w:r w:rsidR="007012F0" w:rsidRPr="00701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AB6" w:rsidRPr="00CA1203" w:rsidRDefault="005E2AB6" w:rsidP="00CA1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6A6" w:rsidRPr="00826C9E" w:rsidRDefault="00826C9E" w:rsidP="00826C9E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9E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246593" w:rsidRPr="00826C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Этап</w:t>
      </w:r>
      <w:r w:rsidR="00246593" w:rsidRPr="00C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6A6" w:rsidRPr="00C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="00246593" w:rsidRPr="00826C9E">
        <w:rPr>
          <w:rFonts w:ascii="Times New Roman" w:eastAsia="Times New Roman" w:hAnsi="Times New Roman" w:cs="Times New Roman"/>
          <w:b/>
          <w:sz w:val="28"/>
          <w:szCs w:val="28"/>
        </w:rPr>
        <w:t>Защита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345FB" w:rsidRPr="0073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B6">
        <w:rPr>
          <w:rFonts w:ascii="Times New Roman" w:eastAsia="Times New Roman" w:hAnsi="Times New Roman" w:cs="Times New Roman"/>
          <w:sz w:val="28"/>
          <w:szCs w:val="28"/>
        </w:rPr>
        <w:t>(30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</w:p>
    <w:p w:rsidR="00246593" w:rsidRPr="00CA66A6" w:rsidRDefault="00CA66A6" w:rsidP="007012F0">
      <w:pPr>
        <w:shd w:val="clear" w:color="auto" w:fill="FFFFFF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6593" w:rsidRPr="00CA66A6">
        <w:rPr>
          <w:rFonts w:ascii="Times New Roman" w:eastAsia="Times New Roman" w:hAnsi="Times New Roman" w:cs="Times New Roman"/>
          <w:sz w:val="28"/>
          <w:szCs w:val="28"/>
        </w:rPr>
        <w:t>Каждая группа выступает со своими выводами по результатам проведенного анализа</w:t>
      </w:r>
      <w:r w:rsidRPr="00CA6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593" w:rsidRPr="00CA66A6">
        <w:rPr>
          <w:rFonts w:ascii="Times New Roman" w:eastAsia="Times New Roman" w:hAnsi="Times New Roman" w:cs="Times New Roman"/>
          <w:sz w:val="28"/>
          <w:szCs w:val="28"/>
        </w:rPr>
        <w:t xml:space="preserve"> другие группы задают вопросы. </w:t>
      </w:r>
    </w:p>
    <w:p w:rsidR="00246593" w:rsidRPr="00CA66A6" w:rsidRDefault="00246593" w:rsidP="007012F0">
      <w:pPr>
        <w:shd w:val="clear" w:color="auto" w:fill="FFFFFF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A6">
        <w:rPr>
          <w:rFonts w:ascii="Times New Roman" w:eastAsia="Times New Roman" w:hAnsi="Times New Roman" w:cs="Times New Roman"/>
          <w:sz w:val="28"/>
          <w:szCs w:val="28"/>
        </w:rPr>
        <w:t>Управленческий персонал представляет оценку запаса финансовой прочности предприятия и эффективности использования его ресурсов.</w:t>
      </w:r>
    </w:p>
    <w:p w:rsidR="00246593" w:rsidRPr="00CA66A6" w:rsidRDefault="00246593" w:rsidP="007012F0">
      <w:pPr>
        <w:shd w:val="clear" w:color="auto" w:fill="FFFFFF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A6">
        <w:rPr>
          <w:rFonts w:ascii="Times New Roman" w:eastAsia="Times New Roman" w:hAnsi="Times New Roman" w:cs="Times New Roman"/>
          <w:sz w:val="28"/>
          <w:szCs w:val="28"/>
        </w:rPr>
        <w:t>Госорганы дают характеристику основных показателей деятельности организации и оценивают вероятность банкротства.</w:t>
      </w:r>
    </w:p>
    <w:p w:rsidR="00246593" w:rsidRPr="00CA66A6" w:rsidRDefault="00246593" w:rsidP="007012F0">
      <w:pPr>
        <w:shd w:val="clear" w:color="auto" w:fill="FFFFFF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A6">
        <w:rPr>
          <w:rFonts w:ascii="Times New Roman" w:eastAsia="Times New Roman" w:hAnsi="Times New Roman" w:cs="Times New Roman"/>
          <w:sz w:val="28"/>
          <w:szCs w:val="28"/>
        </w:rPr>
        <w:t>Деловые партнеры анализируют ликвидность и финансовую устойчивость организации.</w:t>
      </w:r>
    </w:p>
    <w:p w:rsidR="00246593" w:rsidRPr="00CA66A6" w:rsidRDefault="00826C9E" w:rsidP="007012F0">
      <w:pPr>
        <w:shd w:val="clear" w:color="auto" w:fill="FFFFFF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93" w:rsidRPr="00CA66A6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оценивают прибыльность предприятия. </w:t>
      </w:r>
    </w:p>
    <w:p w:rsidR="007012F0" w:rsidRDefault="00826C9E" w:rsidP="005E2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(Максимальный балл -14)</w:t>
      </w:r>
    </w:p>
    <w:p w:rsidR="005E2AB6" w:rsidRDefault="005E2AB6" w:rsidP="005E2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915" w:rsidRDefault="005E2AB6" w:rsidP="007012F0">
      <w:pPr>
        <w:shd w:val="clear" w:color="auto" w:fill="FFFFFF"/>
        <w:spacing w:before="65"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6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7012F0" w:rsidRPr="005E2A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E2AB6">
        <w:rPr>
          <w:rFonts w:ascii="Times New Roman" w:eastAsia="Times New Roman" w:hAnsi="Times New Roman" w:cs="Times New Roman"/>
          <w:sz w:val="28"/>
          <w:szCs w:val="28"/>
          <w:u w:val="single"/>
        </w:rPr>
        <w:t>Этап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19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1915">
        <w:rPr>
          <w:rFonts w:ascii="Times New Roman" w:hAnsi="Times New Roman" w:cs="Times New Roman"/>
          <w:b/>
          <w:color w:val="333333"/>
          <w:sz w:val="28"/>
          <w:szCs w:val="28"/>
        </w:rPr>
        <w:t>Игра игрою, а дело делом</w:t>
      </w:r>
      <w:proofErr w:type="gramStart"/>
      <w:r>
        <w:rPr>
          <w:rFonts w:ascii="Open Sans" w:hAnsi="Open Sans" w:cs="Arial"/>
          <w:color w:val="333333"/>
          <w:sz w:val="19"/>
          <w:szCs w:val="19"/>
        </w:rPr>
        <w:t>.</w:t>
      </w:r>
      <w:r w:rsidR="009519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04BE">
        <w:rPr>
          <w:rFonts w:ascii="Times New Roman" w:eastAsia="Times New Roman" w:hAnsi="Times New Roman" w:cs="Times New Roman"/>
          <w:sz w:val="28"/>
          <w:szCs w:val="28"/>
        </w:rPr>
        <w:t xml:space="preserve"> мин) 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2F0" w:rsidRPr="00CA66A6" w:rsidRDefault="00951915" w:rsidP="007012F0">
      <w:pPr>
        <w:shd w:val="clear" w:color="auto" w:fill="FFFFFF"/>
        <w:spacing w:before="65"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подведения итогов</w:t>
      </w:r>
      <w:r w:rsidR="00CA66A6" w:rsidRPr="00CA1203">
        <w:rPr>
          <w:rFonts w:ascii="Times New Roman" w:eastAsia="Times New Roman" w:hAnsi="Times New Roman" w:cs="Times New Roman"/>
          <w:sz w:val="28"/>
          <w:szCs w:val="28"/>
        </w:rPr>
        <w:t xml:space="preserve"> работы каждой группы и знаний с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>тудентов экспертна</w:t>
      </w:r>
      <w:r w:rsidR="005E2AB6">
        <w:rPr>
          <w:rFonts w:ascii="Times New Roman" w:eastAsia="Times New Roman" w:hAnsi="Times New Roman" w:cs="Times New Roman"/>
          <w:sz w:val="28"/>
          <w:szCs w:val="28"/>
        </w:rPr>
        <w:t xml:space="preserve">я группа в ходе урока заполняет 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42669B">
        <w:rPr>
          <w:rFonts w:ascii="Times New Roman" w:eastAsia="Times New Roman" w:hAnsi="Times New Roman" w:cs="Times New Roman"/>
          <w:sz w:val="28"/>
          <w:szCs w:val="28"/>
        </w:rPr>
        <w:t>йтинговый лист (см. Прило</w:t>
      </w:r>
      <w:r w:rsidR="00564E70">
        <w:rPr>
          <w:rFonts w:ascii="Times New Roman" w:eastAsia="Times New Roman" w:hAnsi="Times New Roman" w:cs="Times New Roman"/>
          <w:sz w:val="28"/>
          <w:szCs w:val="28"/>
        </w:rPr>
        <w:t>жение 5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h.2et92p0"/>
      <w:bookmarkEnd w:id="0"/>
      <w:r w:rsidR="005E2AB6">
        <w:rPr>
          <w:rFonts w:ascii="Times New Roman" w:eastAsia="Times New Roman" w:hAnsi="Times New Roman" w:cs="Times New Roman"/>
          <w:sz w:val="28"/>
          <w:szCs w:val="28"/>
        </w:rPr>
        <w:t>, в конце урока п</w:t>
      </w:r>
      <w:r w:rsidR="007012F0" w:rsidRPr="00CA66A6">
        <w:rPr>
          <w:rFonts w:ascii="Times New Roman" w:eastAsia="Times New Roman" w:hAnsi="Times New Roman" w:cs="Times New Roman"/>
          <w:sz w:val="28"/>
          <w:szCs w:val="28"/>
        </w:rPr>
        <w:t>одво</w:t>
      </w:r>
      <w:r w:rsidR="005E2AB6">
        <w:rPr>
          <w:rFonts w:ascii="Times New Roman" w:eastAsia="Times New Roman" w:hAnsi="Times New Roman" w:cs="Times New Roman"/>
          <w:sz w:val="28"/>
          <w:szCs w:val="28"/>
        </w:rPr>
        <w:t>дятся итоги всей работы с использованием рейтинга, объявляются оценки.</w:t>
      </w:r>
    </w:p>
    <w:p w:rsidR="00246593" w:rsidRDefault="00D77F44" w:rsidP="005B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5B2EEF" w:rsidRPr="005B2EEF" w:rsidRDefault="005B2EEF" w:rsidP="005B2EEF">
      <w:pPr>
        <w:spacing w:after="0" w:line="360" w:lineRule="auto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>1.</w:t>
      </w:r>
      <w:r w:rsidRPr="005411B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Донцова Л.В., Никифорова Н.А. Состояние и анализ годовой бухгалтерской </w:t>
      </w:r>
      <w:r w:rsidRPr="005B2EEF">
        <w:rPr>
          <w:rStyle w:val="FontStyle32"/>
          <w:rFonts w:ascii="Times New Roman" w:hAnsi="Times New Roman" w:cs="Times New Roman"/>
          <w:b w:val="0"/>
          <w:sz w:val="28"/>
          <w:szCs w:val="28"/>
        </w:rPr>
        <w:t>отчетности. - М.:, ДИС, 2012. - 326с.</w:t>
      </w:r>
    </w:p>
    <w:p w:rsidR="00B91F5E" w:rsidRPr="005B2EEF" w:rsidRDefault="005B2EEF" w:rsidP="005B2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EF">
        <w:rPr>
          <w:rFonts w:ascii="Times New Roman" w:hAnsi="Times New Roman" w:cs="Times New Roman"/>
          <w:sz w:val="28"/>
          <w:szCs w:val="28"/>
        </w:rPr>
        <w:t xml:space="preserve">2. Пожидаева </w:t>
      </w:r>
      <w:proofErr w:type="spellStart"/>
      <w:r w:rsidRPr="005B2EEF">
        <w:rPr>
          <w:rFonts w:ascii="Times New Roman" w:hAnsi="Times New Roman" w:cs="Times New Roman"/>
          <w:sz w:val="28"/>
          <w:szCs w:val="28"/>
        </w:rPr>
        <w:t>Т.А.Щербакова</w:t>
      </w:r>
      <w:proofErr w:type="spellEnd"/>
      <w:r w:rsidRPr="005B2EEF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5B2EEF">
        <w:rPr>
          <w:rFonts w:ascii="Times New Roman" w:hAnsi="Times New Roman" w:cs="Times New Roman"/>
          <w:sz w:val="28"/>
          <w:szCs w:val="28"/>
        </w:rPr>
        <w:t>Коробельникова</w:t>
      </w:r>
      <w:proofErr w:type="spellEnd"/>
      <w:r w:rsidRPr="005B2EEF">
        <w:rPr>
          <w:rFonts w:ascii="Times New Roman" w:hAnsi="Times New Roman" w:cs="Times New Roman"/>
          <w:sz w:val="28"/>
          <w:szCs w:val="28"/>
        </w:rPr>
        <w:t xml:space="preserve"> Л.С.. Практикум по анализу финансовой отчетности: учебное пособие.- М.: КНОРУС, 2011.- 240с. </w:t>
      </w:r>
    </w:p>
    <w:p w:rsidR="005B2EEF" w:rsidRPr="005B2EEF" w:rsidRDefault="005B2EEF" w:rsidP="005B2EEF">
      <w:pPr>
        <w:spacing w:after="0" w:line="360" w:lineRule="auto"/>
        <w:jc w:val="both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5B2EEF">
        <w:rPr>
          <w:rStyle w:val="FontStyle32"/>
          <w:rFonts w:ascii="Times New Roman" w:hAnsi="Times New Roman" w:cs="Times New Roman"/>
          <w:b w:val="0"/>
          <w:sz w:val="28"/>
          <w:szCs w:val="28"/>
        </w:rPr>
        <w:t>3. Савицкая Г.В. Анализ хозяйственной деятельности предприя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>тий. - Минск, Новое знание, 2013</w:t>
      </w:r>
      <w:r w:rsidRPr="005B2EEF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345с.</w:t>
      </w:r>
    </w:p>
    <w:p w:rsidR="005B2EEF" w:rsidRPr="005B2EEF" w:rsidRDefault="005B2EEF" w:rsidP="005B2EEF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  <w:r w:rsidRPr="005B2EEF">
        <w:rPr>
          <w:sz w:val="28"/>
          <w:szCs w:val="28"/>
        </w:rPr>
        <w:t>4.Трайнев В.А., Матросова Л.Н. Интенсивные педагогические и информационные технологии, теория и методология учебны</w:t>
      </w:r>
      <w:r>
        <w:rPr>
          <w:sz w:val="28"/>
          <w:szCs w:val="28"/>
        </w:rPr>
        <w:t>х деловых игр.- М.: ВЛАДОС, 2011</w:t>
      </w:r>
      <w:r w:rsidRPr="005B2EEF">
        <w:rPr>
          <w:sz w:val="28"/>
          <w:szCs w:val="28"/>
        </w:rPr>
        <w:t>. – 426с.</w:t>
      </w:r>
    </w:p>
    <w:p w:rsidR="005B2EEF" w:rsidRPr="005B2EEF" w:rsidRDefault="005B2EEF" w:rsidP="005B2E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EF">
        <w:rPr>
          <w:rFonts w:ascii="Times New Roman" w:hAnsi="Times New Roman" w:cs="Times New Roman"/>
          <w:sz w:val="28"/>
          <w:szCs w:val="28"/>
        </w:rPr>
        <w:t xml:space="preserve">5.Турманидзе Т.У. Анализ и диагностика финансово-хозяйственной деятельности предприятия: учебник. - М.: Экономика, 2011. - 479с. </w:t>
      </w:r>
    </w:p>
    <w:p w:rsidR="005B2EEF" w:rsidRPr="005B2EEF" w:rsidRDefault="005B2EEF" w:rsidP="005B2E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F5E" w:rsidRPr="005B2EEF" w:rsidRDefault="00B91F5E" w:rsidP="005B2EEF">
      <w:pPr>
        <w:keepNext/>
        <w:tabs>
          <w:tab w:val="left" w:pos="23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EF">
        <w:rPr>
          <w:rFonts w:ascii="Times New Roman" w:hAnsi="Times New Roman" w:cs="Times New Roman"/>
          <w:b/>
          <w:sz w:val="28"/>
          <w:szCs w:val="28"/>
        </w:rPr>
        <w:t>Интернет - ресурсы:</w:t>
      </w:r>
    </w:p>
    <w:p w:rsidR="00B91F5E" w:rsidRPr="005B2EEF" w:rsidRDefault="00B91F5E" w:rsidP="005B2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EF">
        <w:rPr>
          <w:rFonts w:ascii="Times New Roman" w:hAnsi="Times New Roman" w:cs="Times New Roman"/>
          <w:sz w:val="28"/>
          <w:szCs w:val="28"/>
        </w:rPr>
        <w:t xml:space="preserve">1. http:  </w:t>
      </w:r>
      <w:proofErr w:type="spellStart"/>
      <w:r w:rsidRPr="005B2EE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B2E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EEF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5B2EEF">
        <w:rPr>
          <w:rFonts w:ascii="Times New Roman" w:hAnsi="Times New Roman" w:cs="Times New Roman"/>
          <w:sz w:val="28"/>
          <w:szCs w:val="28"/>
          <w:lang w:val="en-US"/>
        </w:rPr>
        <w:t>onsultant</w:t>
      </w:r>
      <w:proofErr w:type="spellEnd"/>
      <w:r w:rsidRPr="005B2EEF">
        <w:rPr>
          <w:rFonts w:ascii="Times New Roman" w:hAnsi="Times New Roman" w:cs="Times New Roman"/>
          <w:sz w:val="28"/>
          <w:szCs w:val="28"/>
        </w:rPr>
        <w:t xml:space="preserve">. </w:t>
      </w:r>
      <w:r w:rsidRPr="005B2E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2EEF">
        <w:rPr>
          <w:rFonts w:ascii="Times New Roman" w:hAnsi="Times New Roman" w:cs="Times New Roman"/>
          <w:sz w:val="28"/>
          <w:szCs w:val="28"/>
        </w:rPr>
        <w:t>u  - Официальный сайт компании «</w:t>
      </w:r>
      <w:proofErr w:type="spellStart"/>
      <w:r w:rsidRPr="005B2EE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B2EEF">
        <w:rPr>
          <w:rFonts w:ascii="Times New Roman" w:hAnsi="Times New Roman" w:cs="Times New Roman"/>
          <w:sz w:val="28"/>
          <w:szCs w:val="28"/>
        </w:rPr>
        <w:t>» (дата обращения 01.09.2015)</w:t>
      </w:r>
    </w:p>
    <w:p w:rsidR="00B91F5E" w:rsidRPr="005B2EEF" w:rsidRDefault="00B91F5E" w:rsidP="005B2EEF">
      <w:pPr>
        <w:pStyle w:val="1"/>
        <w:keepNext w:val="0"/>
        <w:keepLines/>
        <w:widowControl w:val="0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B2EEF">
        <w:rPr>
          <w:rFonts w:ascii="Times New Roman" w:hAnsi="Times New Roman" w:cs="Times New Roman"/>
          <w:b w:val="0"/>
          <w:sz w:val="28"/>
          <w:szCs w:val="28"/>
        </w:rPr>
        <w:t xml:space="preserve">2. http:  </w:t>
      </w:r>
      <w:hyperlink r:id="rId9" w:tgtFrame="_blank" w:history="1">
        <w:r w:rsidRPr="005B2EE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www.glavbuh.net</w:t>
        </w:r>
      </w:hyperlink>
      <w:r w:rsidRPr="005B2EEF">
        <w:rPr>
          <w:rFonts w:ascii="Times New Roman" w:hAnsi="Times New Roman" w:cs="Times New Roman"/>
          <w:b w:val="0"/>
          <w:sz w:val="28"/>
          <w:szCs w:val="28"/>
        </w:rPr>
        <w:t xml:space="preserve">  - сайт журнала по налогообложению и бухучету «Главбух»</w:t>
      </w:r>
      <w:r w:rsidRPr="005B2EEF">
        <w:rPr>
          <w:rFonts w:ascii="Times New Roman" w:hAnsi="Times New Roman" w:cs="Times New Roman"/>
          <w:sz w:val="28"/>
          <w:szCs w:val="28"/>
        </w:rPr>
        <w:t xml:space="preserve">  </w:t>
      </w:r>
      <w:r w:rsidRPr="005B2EEF">
        <w:rPr>
          <w:rFonts w:ascii="Times New Roman" w:hAnsi="Times New Roman" w:cs="Times New Roman"/>
          <w:b w:val="0"/>
          <w:sz w:val="28"/>
          <w:szCs w:val="28"/>
        </w:rPr>
        <w:t>(дата обращения 01.09.2015г.)</w:t>
      </w:r>
    </w:p>
    <w:p w:rsidR="00564E70" w:rsidRDefault="00B91F5E" w:rsidP="000A3027">
      <w:pPr>
        <w:pStyle w:val="1"/>
        <w:keepNext w:val="0"/>
        <w:keepLines/>
        <w:widowControl w:val="0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2EEF">
        <w:rPr>
          <w:rFonts w:ascii="Times New Roman" w:hAnsi="Times New Roman" w:cs="Times New Roman"/>
          <w:b w:val="0"/>
          <w:sz w:val="28"/>
          <w:szCs w:val="28"/>
        </w:rPr>
        <w:t xml:space="preserve">3. http:  </w:t>
      </w:r>
      <w:r w:rsidRPr="005B2EEF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B2EE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B2EE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Buhgalteria.ru</w:t>
      </w:r>
      <w:r w:rsidRPr="005B2EEF"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5B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Информационно-аналитическое электронное издание в области </w:t>
      </w:r>
      <w:r w:rsidRPr="005B2EE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бухгалтерского</w:t>
      </w:r>
      <w:r w:rsidRPr="005B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B2EE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учета</w:t>
      </w:r>
      <w:r w:rsidRPr="005B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налогообложения </w:t>
      </w:r>
      <w:r w:rsidR="000A3027">
        <w:rPr>
          <w:rFonts w:ascii="Times New Roman" w:hAnsi="Times New Roman" w:cs="Times New Roman"/>
          <w:b w:val="0"/>
          <w:sz w:val="28"/>
          <w:szCs w:val="28"/>
        </w:rPr>
        <w:t>(дата обращения 01.09.2015г.</w:t>
      </w:r>
      <w:proofErr w:type="gramEnd"/>
    </w:p>
    <w:p w:rsidR="00951915" w:rsidRDefault="00951915" w:rsidP="00951915">
      <w:pPr>
        <w:rPr>
          <w:lang w:eastAsia="ar-SA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345FB" w:rsidRDefault="007345FB" w:rsidP="007345FB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F44">
        <w:rPr>
          <w:rFonts w:ascii="Times New Roman" w:eastAsia="Times New Roman" w:hAnsi="Times New Roman" w:cs="Times New Roman"/>
          <w:b/>
          <w:sz w:val="28"/>
          <w:szCs w:val="28"/>
        </w:rPr>
        <w:t>Вопросы для тестирования</w:t>
      </w:r>
    </w:p>
    <w:p w:rsidR="00F90517" w:rsidRDefault="00F90517" w:rsidP="007345FB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2D" w:rsidRPr="00D77F44" w:rsidRDefault="00BC5D2D" w:rsidP="007345FB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Ключевым инвестиционным показателем считается рентабельность: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продукции;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продаж;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собственного капитала;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активов.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2.Целью анализа финансового состояния организации является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омплексное системное изучение финансового состояния организации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ценка степени финансовых рисков организации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ланирование хозяйственной деятельности организации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се перечисленное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Валовая прибыль рассчитывается как разность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чистой и нераспределенной прибылью;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выручкой от продажи и себестоимостью реализованной продукции;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себестоимостью и управленческими расходами.</w:t>
      </w:r>
    </w:p>
    <w:p w:rsidR="007345FB" w:rsidRPr="00CA12EC" w:rsidRDefault="007345FB" w:rsidP="00E31715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4.Данные о составе источников образования имущества организации предоставляет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ухгалтерский баланс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тчет о прибылях и убытках</w:t>
      </w:r>
    </w:p>
    <w:p w:rsidR="00172317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тчет о движении денежных средств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ояснительная записка к годовому отчету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5.Величина собственных средств в обороте равна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и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 xml:space="preserve">тог </w:t>
      </w:r>
      <w:proofErr w:type="gramStart"/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третьего раздела плюс</w:t>
      </w:r>
      <w:proofErr w:type="gramEnd"/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 xml:space="preserve"> итог четвертого раздела баланса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и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тог четвертого раздела баланса плюс итог пятого раздела баланса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и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тог третьего раздела баланса минус итог первого раздела баланса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 и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тог второго раздела баланса минус итог пятого раздела баланса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E31715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6.Состояние финансовых ресурсов, которое обеспечивает развитие организации на основе роста прибыли и капитала при сохранении платежеспособности и кредитоспособности в условиях допустимого уровня риска – это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р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ентабельность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ф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инансовая устойчивость</w:t>
      </w:r>
    </w:p>
    <w:p w:rsidR="007345FB" w:rsidRPr="00CA12EC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ф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инансовая автономия</w:t>
      </w:r>
    </w:p>
    <w:p w:rsidR="007345FB" w:rsidRDefault="00172317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иквидность</w:t>
      </w:r>
    </w:p>
    <w:p w:rsidR="00E31715" w:rsidRDefault="00E31715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715" w:rsidRDefault="00F90517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31715">
        <w:rPr>
          <w:rFonts w:ascii="Times New Roman" w:hAnsi="Times New Roman" w:cs="Times New Roman"/>
          <w:sz w:val="28"/>
          <w:szCs w:val="28"/>
        </w:rPr>
        <w:t>. О неудовлетворительной кредитной политике организации свидетельствуют: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большие размеры кредиторской задолженности;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крупные суммы в расчетах с дебиторами;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значительные сроки инкассации дебиторской задолженности;</w:t>
      </w:r>
    </w:p>
    <w:p w:rsidR="00E31715" w:rsidRDefault="00E31715" w:rsidP="00E31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ежегодно привлекаемые кредиты и займы.</w:t>
      </w:r>
    </w:p>
    <w:p w:rsidR="007345FB" w:rsidRPr="00CA12EC" w:rsidRDefault="007345FB" w:rsidP="00E31715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8.Быстрореализуемые активы</w:t>
      </w:r>
    </w:p>
    <w:p w:rsidR="007345FB" w:rsidRPr="00CA12EC" w:rsidRDefault="008B4B30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денежные средства + к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раткосрочные финансовые вложения</w:t>
      </w:r>
    </w:p>
    <w:p w:rsidR="007345FB" w:rsidRPr="00CA12EC" w:rsidRDefault="008B4B30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раткосрочная дебиторская задолженность</w:t>
      </w:r>
    </w:p>
    <w:p w:rsidR="007345FB" w:rsidRPr="00CA12EC" w:rsidRDefault="008B4B30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апасы + Долгосрочная дебиторская задолженность + НДС</w:t>
      </w:r>
      <w:proofErr w:type="gramStart"/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 xml:space="preserve"> + П</w:t>
      </w:r>
      <w:proofErr w:type="gramEnd"/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рочие оборотные активы</w:t>
      </w:r>
    </w:p>
    <w:p w:rsidR="007345FB" w:rsidRDefault="008B4B30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>необоротные</w:t>
      </w:r>
      <w:proofErr w:type="spellEnd"/>
      <w:r w:rsidR="007345FB" w:rsidRPr="00CA12EC">
        <w:rPr>
          <w:rFonts w:ascii="Times New Roman" w:eastAsia="Times New Roman" w:hAnsi="Times New Roman" w:cs="Times New Roman"/>
          <w:sz w:val="28"/>
          <w:szCs w:val="28"/>
        </w:rPr>
        <w:t xml:space="preserve"> активы</w:t>
      </w:r>
    </w:p>
    <w:p w:rsidR="00BC5D2D" w:rsidRPr="00CA12EC" w:rsidRDefault="00BC5D2D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9.Если коэффициент абсолютной ликвидности 0,527, то 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А.предприятие в достаточной степени обеспечено платежными средствами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Б.предприятие недостаточно обеспечено платежными средствами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В.предприятие может оплатить свои наиболее срочные обязательства</w:t>
      </w:r>
    </w:p>
    <w:p w:rsidR="007345FB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Г.предприятие следует признать банкротом</w:t>
      </w:r>
    </w:p>
    <w:p w:rsidR="00BC5D2D" w:rsidRPr="00CA12EC" w:rsidRDefault="00BC5D2D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10.Если коэффициент маневренности равен 0,389, то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А.Собственные источники предприятия отсутствуют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Б.Собственные источники предприятия недостаточно мобильны</w:t>
      </w:r>
    </w:p>
    <w:p w:rsidR="007345FB" w:rsidRPr="00CA12EC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В.Собственные источники предприятия достаточно мобильны</w:t>
      </w:r>
    </w:p>
    <w:p w:rsidR="007345FB" w:rsidRDefault="007345FB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Г.Собственные источники предприятия заморожены</w:t>
      </w:r>
    </w:p>
    <w:p w:rsidR="00BC5D2D" w:rsidRDefault="00BC5D2D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2D" w:rsidRDefault="00BC5D2D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2D" w:rsidRPr="00CA12EC" w:rsidRDefault="00BC5D2D" w:rsidP="007345FB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2D" w:rsidRPr="00D77F44" w:rsidRDefault="00BC5D2D" w:rsidP="00BC5D2D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BC5D2D" w:rsidRDefault="00BC5D2D" w:rsidP="00BC5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состав доходов по обычным видам деятельности включаются: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проценты, полученные по депозитным вкладам;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доходы от выполнения договоров по совместной деятельности;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выручка от продажи продукции, товаров, работ, услуг;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выручка от продажи основных средств.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состав расходов по обычным видам деятельности включаются: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расходы по оплате банковских услуг;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проценты, уплаченные по кредитам и займам;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амортизация.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1715" w:rsidRPr="00CA12EC" w:rsidRDefault="00E31715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3.Основным источником информации о финансовом состоянии </w:t>
      </w:r>
      <w:proofErr w:type="gramStart"/>
      <w:r w:rsidRPr="00CA12E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 как для внутренних, так и для внешних пользователей является</w:t>
      </w:r>
    </w:p>
    <w:p w:rsidR="00E31715" w:rsidRPr="00CA12EC" w:rsidRDefault="00E31715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А.Первичный учет</w:t>
      </w:r>
    </w:p>
    <w:p w:rsidR="00E31715" w:rsidRPr="00CA12EC" w:rsidRDefault="00E31715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Б.Управленческий учет</w:t>
      </w:r>
    </w:p>
    <w:p w:rsidR="00E31715" w:rsidRPr="00CA12EC" w:rsidRDefault="00E31715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 xml:space="preserve">В.Бухгалтерская отчетность </w:t>
      </w:r>
    </w:p>
    <w:p w:rsidR="00E31715" w:rsidRPr="00CA12EC" w:rsidRDefault="00E31715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Г.Первичная документация</w:t>
      </w:r>
    </w:p>
    <w:p w:rsidR="00E31715" w:rsidRDefault="00E31715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Коммерческие расходы относятся к ... расходам.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постоянным;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переменным;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прямым;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косвенным.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отложенных налоговых активов и обязательств оказывает</w:t>
      </w:r>
    </w:p>
    <w:p w:rsidR="00BC5D2D" w:rsidRP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сумму: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валовой прибыли;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прибыли от продаж;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прибыли до налогообложения;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чистой прибыли.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Вертикальный анализ формы №2 «Отчет о финансовых результатах»: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проводится всегда при составлении «Пояснительной записки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отчету»;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позволяет использовать для анализа сопоставимые данные;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проводится только в случаях крайней необходимости;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выполняют, если это требуют собственники предприятия.</w:t>
      </w:r>
    </w:p>
    <w:p w:rsidR="00E31715" w:rsidRDefault="00E31715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1715" w:rsidRPr="00CA12EC" w:rsidRDefault="00E31715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7.Если коэффициент обеспеченности собственными средствами равен 0,089, то организация</w:t>
      </w:r>
    </w:p>
    <w:p w:rsidR="00E920F2" w:rsidRDefault="00E920F2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31715" w:rsidRPr="00CA12EC">
        <w:rPr>
          <w:rFonts w:ascii="Times New Roman" w:eastAsia="Times New Roman" w:hAnsi="Times New Roman" w:cs="Times New Roman"/>
          <w:sz w:val="28"/>
          <w:szCs w:val="28"/>
        </w:rPr>
        <w:t>Имеет низкую платежеспособность</w:t>
      </w:r>
    </w:p>
    <w:p w:rsidR="00E31715" w:rsidRPr="00CA12EC" w:rsidRDefault="00E920F2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31715" w:rsidRPr="00CA12EC">
        <w:rPr>
          <w:rFonts w:ascii="Times New Roman" w:eastAsia="Times New Roman" w:hAnsi="Times New Roman" w:cs="Times New Roman"/>
          <w:sz w:val="28"/>
          <w:szCs w:val="28"/>
        </w:rPr>
        <w:t>Не сможет погасить свои обязательства в ближайшие три месяца</w:t>
      </w:r>
    </w:p>
    <w:p w:rsidR="00E31715" w:rsidRPr="00CA12EC" w:rsidRDefault="00E920F2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31715" w:rsidRPr="00CA12EC">
        <w:rPr>
          <w:rFonts w:ascii="Times New Roman" w:eastAsia="Times New Roman" w:hAnsi="Times New Roman" w:cs="Times New Roman"/>
          <w:sz w:val="28"/>
          <w:szCs w:val="28"/>
        </w:rPr>
        <w:t>В достаточной степени обеспечено оборотными средствами</w:t>
      </w:r>
    </w:p>
    <w:p w:rsidR="00E31715" w:rsidRPr="00CA12EC" w:rsidRDefault="00E920F2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E31715" w:rsidRPr="00CA12EC">
        <w:rPr>
          <w:rFonts w:ascii="Times New Roman" w:eastAsia="Times New Roman" w:hAnsi="Times New Roman" w:cs="Times New Roman"/>
          <w:sz w:val="28"/>
          <w:szCs w:val="28"/>
        </w:rPr>
        <w:t>Может утратить свою платежеспособность в ближайшие три месяца</w:t>
      </w:r>
    </w:p>
    <w:p w:rsidR="00E31715" w:rsidRPr="00CA12EC" w:rsidRDefault="00E31715" w:rsidP="00F90517">
      <w:pPr>
        <w:shd w:val="clear" w:color="auto" w:fill="FFFFFF"/>
        <w:spacing w:before="65" w:after="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Аналитик выяснил, что в отчетном году себестоимость продукции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руб. выручки от продажи снизилась на 1 коп. Это можно было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выполнив ... ана</w:t>
      </w:r>
      <w:r w:rsidR="00E31715">
        <w:rPr>
          <w:rFonts w:ascii="Times New Roman" w:hAnsi="Times New Roman" w:cs="Times New Roman"/>
          <w:sz w:val="28"/>
          <w:szCs w:val="28"/>
        </w:rPr>
        <w:t>лиз  «Отчета о финансовых результатах»: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горизонтальный;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вертикальный;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трендовый;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факторный.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Условие сопоставимости соблюдается, если информацию формы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="00E31715">
        <w:rPr>
          <w:rFonts w:ascii="Times New Roman" w:hAnsi="Times New Roman" w:cs="Times New Roman"/>
          <w:sz w:val="28"/>
          <w:szCs w:val="28"/>
        </w:rPr>
        <w:t xml:space="preserve"> «Отчет о финансовых результатах»:</w:t>
      </w:r>
      <w:r w:rsidR="00F9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 при помощи ... анализа.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горизонтального;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вертикального;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трендового;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факторного.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проведении вертикального анализа </w:t>
      </w:r>
      <w:r w:rsidR="00E31715">
        <w:rPr>
          <w:rFonts w:ascii="Times New Roman" w:hAnsi="Times New Roman" w:cs="Times New Roman"/>
          <w:sz w:val="28"/>
          <w:szCs w:val="28"/>
        </w:rPr>
        <w:t xml:space="preserve">«Отчета о финансовых результатах» </w:t>
      </w:r>
      <w:r>
        <w:rPr>
          <w:rFonts w:ascii="Times New Roman" w:hAnsi="Times New Roman" w:cs="Times New Roman"/>
          <w:sz w:val="28"/>
          <w:szCs w:val="28"/>
        </w:rPr>
        <w:t>устанавливают: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размер рентабельности продаж и изменение показателя;</w:t>
      </w:r>
    </w:p>
    <w:p w:rsidR="00BC5D2D" w:rsidRP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структуру коммерческих расходов и структурные сдвиги;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динамику управленческих расходов.</w:t>
      </w:r>
    </w:p>
    <w:p w:rsidR="00BC5D2D" w:rsidRDefault="00BC5D2D" w:rsidP="00BC5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2D" w:rsidRPr="00D77F44" w:rsidRDefault="00BC5D2D" w:rsidP="00BC5D2D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3</w:t>
      </w:r>
    </w:p>
    <w:p w:rsidR="00BC5D2D" w:rsidRDefault="00BC5D2D" w:rsidP="00BC5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2D" w:rsidRDefault="00F90517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BC5D2D">
        <w:rPr>
          <w:rFonts w:ascii="Times New Roman" w:hAnsi="Times New Roman" w:cs="Times New Roman"/>
          <w:sz w:val="28"/>
          <w:szCs w:val="28"/>
        </w:rPr>
        <w:t>росте эффективности деятельности свидетельствует: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опережение темпов роста выручки от продажи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темпами роста прибыли;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опережение темпов роста прибыли по сравнению с темпами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выручки от продажи;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равенство темпов роста выручки от продажи с темпами роста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прибыли.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Выручка от продажи товаров повысилась за год на 10 % при росте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 на товары на 4 %. Величина изменения выручки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 за счет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продаж: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10-4;</w:t>
      </w:r>
    </w:p>
    <w:p w:rsidR="00F90517" w:rsidRDefault="00F90517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F90517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  </w:t>
      </w:r>
      <w:r w:rsidRPr="00F90517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F90517" w:rsidRPr="00F90517" w:rsidRDefault="00F90517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0517">
        <w:rPr>
          <w:rFonts w:ascii="Times New Roman" w:hAnsi="Times New Roman" w:cs="Times New Roman"/>
          <w:sz w:val="28"/>
          <w:szCs w:val="28"/>
        </w:rPr>
        <w:t>4</w:t>
      </w:r>
    </w:p>
    <w:p w:rsidR="00172317" w:rsidRPr="00172317" w:rsidRDefault="00F90517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0517">
        <w:rPr>
          <w:rFonts w:ascii="Times New Roman" w:hAnsi="Times New Roman" w:cs="Times New Roman"/>
          <w:bCs/>
          <w:sz w:val="28"/>
          <w:szCs w:val="28"/>
        </w:rPr>
        <w:t>в</w:t>
      </w:r>
      <w:r w:rsidR="00BC5D2D" w:rsidRPr="00F90517">
        <w:rPr>
          <w:rFonts w:ascii="Times New Roman" w:hAnsi="Times New Roman" w:cs="Times New Roman"/>
          <w:bCs/>
          <w:sz w:val="28"/>
          <w:szCs w:val="28"/>
        </w:rPr>
        <w:t>)</w:t>
      </w:r>
      <w:r w:rsidRPr="00F90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317">
        <w:rPr>
          <w:rFonts w:ascii="Times New Roman" w:hAnsi="Times New Roman" w:cs="Times New Roman"/>
          <w:bCs/>
          <w:sz w:val="28"/>
          <w:szCs w:val="28"/>
        </w:rPr>
        <w:t>(</w:t>
      </w:r>
      <w:r w:rsidR="00172317" w:rsidRPr="00172317">
        <w:rPr>
          <w:rFonts w:ascii="Times New Roman" w:hAnsi="Times New Roman" w:cs="Times New Roman"/>
          <w:bCs/>
          <w:sz w:val="28"/>
          <w:szCs w:val="28"/>
        </w:rPr>
        <w:t>1,10</w:t>
      </w:r>
      <w:proofErr w:type="gramStart"/>
      <w:r w:rsidRPr="00F905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231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F90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517">
        <w:rPr>
          <w:rFonts w:ascii="Times New Roman" w:hAnsi="Times New Roman" w:cs="Times New Roman"/>
          <w:bCs/>
          <w:sz w:val="28"/>
          <w:szCs w:val="28"/>
        </w:rPr>
        <w:t>1,04</w:t>
      </w:r>
      <w:r w:rsidR="0017231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72317" w:rsidRPr="00172317">
        <w:rPr>
          <w:rFonts w:ascii="Times New Roman" w:hAnsi="Times New Roman" w:cs="Times New Roman"/>
          <w:bCs/>
          <w:sz w:val="28"/>
          <w:szCs w:val="28"/>
        </w:rPr>
        <w:t>* 100 -100</w:t>
      </w:r>
    </w:p>
    <w:p w:rsidR="00F90517" w:rsidRPr="00F90517" w:rsidRDefault="00F90517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Выручка от продажи за год возросла на 12 %. Известно,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цены она увеличилась на 4 %. За счет фактора «Объем продажи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товара» выручка от продажи повысилась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8,0 %;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3,0 %;</w:t>
      </w:r>
    </w:p>
    <w:p w:rsidR="00BC5D2D" w:rsidRDefault="00BC5D2D" w:rsidP="00F90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7,7 %;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Затратоёмкость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проданной продукции по данным </w:t>
      </w:r>
      <w:r w:rsidR="00F90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F90517">
        <w:rPr>
          <w:rFonts w:ascii="Times New Roman" w:hAnsi="Times New Roman" w:cs="Times New Roman"/>
          <w:sz w:val="28"/>
          <w:szCs w:val="28"/>
        </w:rPr>
        <w:t xml:space="preserve">финансовых результатах» </w:t>
      </w:r>
      <w:r>
        <w:rPr>
          <w:rFonts w:ascii="Times New Roman" w:hAnsi="Times New Roman" w:cs="Times New Roman"/>
          <w:sz w:val="28"/>
          <w:szCs w:val="28"/>
        </w:rPr>
        <w:t>определяется как отношение: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себестоимости реализованной продукции к выручке от продажи;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себестоимости реализованной продукции,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расходов к выручке от продажи;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себестоимости реализованной продукции к прибыли от продаж;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себестоимости реализованной продукции к расходам организации;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себестоимости реализованной продукции,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расходов к расходам организации.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P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выполнении факторного анализа показателя «Прибыль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продаж» фактор «Себестоимость» называют фактором обратного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влияния: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потому что так принято называть;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в случае, если при расчете влияния этого фактора получается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число;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поскольку с увеличением себестоимости величина прибыли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и, наоборот, при снижении себестоимости величина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увеличивается.</w:t>
      </w:r>
    </w:p>
    <w:p w:rsidR="00E31715" w:rsidRDefault="00E31715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1715" w:rsidRDefault="00F90517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1715">
        <w:rPr>
          <w:rFonts w:ascii="Times New Roman" w:hAnsi="Times New Roman" w:cs="Times New Roman"/>
          <w:sz w:val="28"/>
          <w:szCs w:val="28"/>
        </w:rPr>
        <w:t>. О повышении деловой активности организации говорит:</w:t>
      </w:r>
    </w:p>
    <w:p w:rsidR="00E31715" w:rsidRDefault="00E31715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коэффициента оборачиваемости текущих активов;</w:t>
      </w:r>
    </w:p>
    <w:p w:rsidR="00E31715" w:rsidRDefault="00E31715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увеличение продолжительности одного оборота текущих активов;</w:t>
      </w:r>
    </w:p>
    <w:p w:rsidR="00E31715" w:rsidRDefault="00E31715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увеличение коэффициента оборачиваемости текущих активов.</w:t>
      </w:r>
    </w:p>
    <w:p w:rsidR="00E31715" w:rsidRDefault="00E31715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Чтобы обеспечить условие сопоставимости при анализе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организации, следует сравнивать коммерческие расходы</w:t>
      </w:r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руб.:</w:t>
      </w:r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выручки от продажи;</w:t>
      </w:r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прибыли от продаж;</w:t>
      </w:r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чистой прибыли.</w:t>
      </w:r>
    </w:p>
    <w:p w:rsidR="00BC5D2D" w:rsidRDefault="00BC5D2D" w:rsidP="00172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структуре чистой прибыли доля прибыли от продаж составляет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70 % у организации «Север» и 90 % у организации «Север+». Организация,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конечным финансовым результатом более высокого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«качества» с позиции стабильности его получения: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«Север»;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«Север+»;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определить нельзя.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Отношение доходов от обычных видов деятельности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</w:p>
    <w:p w:rsidR="00BC5D2D" w:rsidRP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 составило 1,25. Это означает, что: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рентабельность затрат составляет 125 %;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рентабельность затрат составляет 25 %;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рентабельность продаж составляет 125 %;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рентабельность продаж составляет 25 %.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F90517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D2D">
        <w:rPr>
          <w:rFonts w:ascii="Times New Roman" w:hAnsi="Times New Roman" w:cs="Times New Roman"/>
          <w:sz w:val="28"/>
          <w:szCs w:val="28"/>
        </w:rPr>
        <w:t xml:space="preserve">0. Информации </w:t>
      </w:r>
      <w:r>
        <w:rPr>
          <w:rFonts w:ascii="Times New Roman" w:hAnsi="Times New Roman" w:cs="Times New Roman"/>
          <w:sz w:val="28"/>
          <w:szCs w:val="28"/>
        </w:rPr>
        <w:t>«Отчета о финансовых результатах»</w:t>
      </w:r>
      <w:r w:rsidR="00BC5D2D">
        <w:rPr>
          <w:rFonts w:ascii="Times New Roman" w:hAnsi="Times New Roman" w:cs="Times New Roman"/>
          <w:sz w:val="28"/>
          <w:szCs w:val="28"/>
        </w:rPr>
        <w:t xml:space="preserve"> достаточно для расчета: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рентабельности чистых активов;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рентабельности продаж;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рентабельности собственного капитала;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рентабельности затрат на производство и реализацию продукции.</w:t>
      </w:r>
    </w:p>
    <w:p w:rsidR="00BC5D2D" w:rsidRDefault="00BC5D2D" w:rsidP="00172317">
      <w:pPr>
        <w:shd w:val="clear" w:color="auto" w:fill="FFFFFF"/>
        <w:spacing w:before="65" w:after="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2D" w:rsidRPr="00D77F44" w:rsidRDefault="00BC5D2D" w:rsidP="00172317">
      <w:pPr>
        <w:shd w:val="clear" w:color="auto" w:fill="FFFFFF"/>
        <w:spacing w:before="65" w:after="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4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Модель зависимости рентабельности затрат на производство и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продукции от рентабельности продаж и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мультипликативной;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аддитивной;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кратной;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смешанной;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комбинированной.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Рентабельность продаж рассчитывается как отношение прибыли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продаж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выручке от продажи;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себестоимости реализованной продукции;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валовой прибыли;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полной себестоимости продукции.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оценки рыночной активности акционерного общества используется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 динамики собственного капитала;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рентабельность собственного капитала;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коэффициент маневренности собственного капитала;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доход (прибыль) на акцию.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Показатель, определяемый как отношение чистой прибыли,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уменьшенной на величину дивидендов по привилегированным акциям, к общему числу обыкновенных акций, называется: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рентабельностью акции;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котировкой акции;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дивидендным доходом;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финансовой рентабельностью;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базовой прибылью на акцию.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базовой прибыли на акцию рассчитывается делением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прибыли на средневзвешенное количество ... акций в обращении.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обыкновенных;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привилегированных;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обыкновенных и привилегированных;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вычетом привилегированных.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Коэффициент рентабельности совокупных расходов, равный 1,15,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показывает, что на каждый рубль: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чистой прибыли приходится 1р. 15 к. совокупных расходов;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чистой прибыли приходится 15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овокупных расходов;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совокупных расходов приходится 1 р. 15 к. чистой прибыли;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совокупных расходов приходится 15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истой прибыли.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Коэффициент чистой рентабельности продаж, равный 1,52, показывает,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каждый рубль выручки от продажи приходится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 .чистой прибыли.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р. 52 к.;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1,52 коп;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0,52 коп.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Коэффициент доходности расходов по обычным видам деятельности,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равный 10, показывает, что на каждый рубль расходов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 деятельности приходится ... выручки от продаж.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 руб.;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 руб.;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11 руб.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Балансовой прибылью называют: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валовую прибыль;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прибыль от продаж;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прибыль до налогообложения;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чистую прибыль.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F90517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D2D">
        <w:rPr>
          <w:rFonts w:ascii="Times New Roman" w:hAnsi="Times New Roman" w:cs="Times New Roman"/>
          <w:sz w:val="28"/>
          <w:szCs w:val="28"/>
        </w:rPr>
        <w:t>0. Для коэффициентов доходности ... нормативные значения.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назначены;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определены;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ближайшем будущем будут установлены;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отменены.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Pr="00D77F44" w:rsidRDefault="00BC5D2D" w:rsidP="00172317">
      <w:pPr>
        <w:shd w:val="clear" w:color="auto" w:fill="FFFFFF"/>
        <w:spacing w:before="65" w:after="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5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Доходность активов иногда называют: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рентабельностью активов;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фондоотдачей;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капиталоотдачей;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экономической рентабельностью.</w:t>
      </w:r>
    </w:p>
    <w:p w:rsidR="00F90517" w:rsidRDefault="00F90517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«Золотое правило» экономики предприятия: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вообще не существует;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пытаются сформулировать ученые;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построено на сравнительной динамике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экономических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подразумевает «Покупатель всегда прав».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Экономический потенциал предприятия увеличился, если темп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динамики ... больше 100 %.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прибыли от продаж;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выручки от продажи;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активов.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Общая оборачиваемость активов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приростов отдельных видов активов;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изменений периодов оборота дебиторской и кредиторской задолженности;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частной оборачиваемости отдельных составляющих активов.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Коэффициент капиталоотдачи за отчетный год составил 3,00. Это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означает, что:</w:t>
      </w:r>
    </w:p>
    <w:p w:rsidR="00BC5D2D" w:rsidRPr="00F90517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уровень капиталоотдачи повысился в 3 раза;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1 руб. выручки приходится 3 руб. активов;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1 руб. активов получено 3 руб. выручки.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Слово «рентабельный» означает: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ренту;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табельный учет;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оправдывающий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неубыточный;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бездоходный.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Основной показатель «здоровья» организации - это уровень: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ликвидности;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финансовой независимости;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деловой активности;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рентабельности.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Рентабельность активов равна 45 % означает, что на 100 руб. активов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приходится... чистой прибыли.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45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55 руб.;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145 руб.;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45 руб.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Показатель рыночной устойчивости - это коэффициент: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рентабельности активов;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доходности собственного капитала;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устойчивости экономического роста.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5D2D" w:rsidRDefault="00F90517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D2D">
        <w:rPr>
          <w:rFonts w:ascii="Times New Roman" w:hAnsi="Times New Roman" w:cs="Times New Roman"/>
          <w:sz w:val="28"/>
          <w:szCs w:val="28"/>
        </w:rPr>
        <w:t>0. Финансовая рентабельность - это отношение: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денежных средств к налогу на прибыль;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чистой прибыли к выручке от продажи;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чистой прибыли к средней величине собственного капитала;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прибыли от продаж к выручке от продажи.</w:t>
      </w:r>
    </w:p>
    <w:p w:rsidR="00BC5D2D" w:rsidRDefault="00BC5D2D" w:rsidP="001723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1915" w:rsidRDefault="00951915" w:rsidP="00F90517">
      <w:pPr>
        <w:shd w:val="clear" w:color="auto" w:fill="FFFFFF"/>
        <w:spacing w:before="65" w:after="65"/>
        <w:rPr>
          <w:rFonts w:ascii="Times New Roman" w:eastAsia="Times New Roman" w:hAnsi="Times New Roman" w:cs="Times New Roman"/>
          <w:sz w:val="28"/>
          <w:szCs w:val="28"/>
        </w:rPr>
      </w:pPr>
    </w:p>
    <w:p w:rsidR="00564E70" w:rsidRDefault="00564E70" w:rsidP="00564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4E70" w:rsidRDefault="00564E70" w:rsidP="0056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70" w:rsidRPr="0042669B" w:rsidRDefault="00E920F2" w:rsidP="0056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4E70" w:rsidRPr="0042669B">
        <w:rPr>
          <w:rFonts w:ascii="Times New Roman" w:hAnsi="Times New Roman" w:cs="Times New Roman"/>
          <w:b/>
          <w:sz w:val="28"/>
          <w:szCs w:val="28"/>
        </w:rPr>
        <w:t>Установить соответствие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4E70" w:rsidRPr="007012F0" w:rsidRDefault="00564E70" w:rsidP="00564E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E70" w:rsidRPr="009D7A4A" w:rsidRDefault="00564E70" w:rsidP="00564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7A4A">
        <w:rPr>
          <w:rFonts w:ascii="Times New Roman" w:hAnsi="Times New Roman" w:cs="Times New Roman"/>
          <w:sz w:val="28"/>
          <w:szCs w:val="28"/>
        </w:rPr>
        <w:t>Интересы пользователей информации о прибыли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4E70" w:rsidRPr="009D7A4A" w:rsidRDefault="00564E70" w:rsidP="00564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4E70" w:rsidTr="00BC5D2D"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Пользователи отчетности</w:t>
            </w:r>
          </w:p>
        </w:tc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3191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64E70" w:rsidTr="00BC5D2D"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(руководство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как основа формирования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налогооблагаемой базы и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источник выплаты налога на прибыль</w:t>
            </w:r>
          </w:p>
        </w:tc>
        <w:tc>
          <w:tcPr>
            <w:tcW w:w="3191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Обоснование стратегии инвестиций,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 на минимизацию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потерь и финансовых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рисков от вложений </w:t>
            </w: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активы предприятия.</w:t>
            </w:r>
          </w:p>
        </w:tc>
      </w:tr>
      <w:tr w:rsidR="00564E70" w:rsidTr="00BC5D2D"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(учредители,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акционеры)</w:t>
            </w:r>
          </w:p>
        </w:tc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Вопросы качества прибыли,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то есть </w:t>
            </w: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proofErr w:type="gramEnd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получения прибыли в ближайшей и обозримой перспективе</w:t>
            </w:r>
          </w:p>
        </w:tc>
        <w:tc>
          <w:tcPr>
            <w:tcW w:w="3191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погашения </w:t>
            </w: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кредитов и займов</w:t>
            </w:r>
          </w:p>
        </w:tc>
      </w:tr>
      <w:tr w:rsidR="00564E70" w:rsidTr="00BC5D2D"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(налоговая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инспекция)</w:t>
            </w:r>
          </w:p>
        </w:tc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Чистая прибыль как объект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распределения.</w:t>
            </w:r>
          </w:p>
        </w:tc>
        <w:tc>
          <w:tcPr>
            <w:tcW w:w="3191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перспективы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развития предприятия, возможностей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мотивации его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персонала, поскольку прибыль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является источником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капитальных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вложений, пополнения оборотных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средств и реализации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социальных программ.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70" w:rsidTr="00BC5D2D"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Кредиторы</w:t>
            </w:r>
          </w:p>
        </w:tc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 чистой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прибыли, ее структура и факторы,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оказавшие</w:t>
            </w:r>
            <w:proofErr w:type="gramEnd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ее величину</w:t>
            </w:r>
          </w:p>
        </w:tc>
        <w:tc>
          <w:tcPr>
            <w:tcW w:w="3191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 о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слагаемых </w:t>
            </w: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налогооблагаемой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базы по налогу на прибыль и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правильности уплаты налогов</w:t>
            </w:r>
          </w:p>
        </w:tc>
      </w:tr>
      <w:tr w:rsidR="00564E70" w:rsidTr="00BC5D2D"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Потенциальные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инвесторы</w:t>
            </w:r>
          </w:p>
        </w:tc>
        <w:tc>
          <w:tcPr>
            <w:tcW w:w="3190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Размер прибыли до выплаты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процентов и налогов</w:t>
            </w:r>
          </w:p>
        </w:tc>
        <w:tc>
          <w:tcPr>
            <w:tcW w:w="3191" w:type="dxa"/>
          </w:tcPr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дохода на </w:t>
            </w:r>
            <w:proofErr w:type="gramStart"/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вложенный</w:t>
            </w:r>
            <w:proofErr w:type="gramEnd"/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в бизнес капитал,</w:t>
            </w:r>
          </w:p>
          <w:p w:rsidR="00564E70" w:rsidRPr="0042669B" w:rsidRDefault="00564E70" w:rsidP="00BC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B">
              <w:rPr>
                <w:rFonts w:ascii="Times New Roman" w:hAnsi="Times New Roman" w:cs="Times New Roman"/>
                <w:sz w:val="24"/>
                <w:szCs w:val="24"/>
              </w:rPr>
              <w:t>увеличение собственного капитала</w:t>
            </w:r>
          </w:p>
        </w:tc>
      </w:tr>
    </w:tbl>
    <w:p w:rsidR="00564E70" w:rsidRDefault="00564E70" w:rsidP="00CB64DD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4DD" w:rsidRPr="00CA12EC" w:rsidRDefault="00564E70" w:rsidP="00CB64DD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CB64DD" w:rsidRDefault="00B60B31" w:rsidP="00B60B31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B31">
        <w:rPr>
          <w:rFonts w:ascii="Times New Roman" w:eastAsia="Times New Roman" w:hAnsi="Times New Roman" w:cs="Times New Roman"/>
          <w:b/>
          <w:sz w:val="28"/>
          <w:szCs w:val="28"/>
        </w:rPr>
        <w:t>«Инвестиционный проект»</w:t>
      </w:r>
    </w:p>
    <w:p w:rsidR="00B60B31" w:rsidRPr="00B60B31" w:rsidRDefault="00B60B31" w:rsidP="00B60B31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B3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выступление  представителя «Проектно-технической группы»)</w:t>
      </w:r>
    </w:p>
    <w:p w:rsidR="00CB64DD" w:rsidRDefault="00CB64DD" w:rsidP="00246593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4DD" w:rsidRDefault="00CB64DD" w:rsidP="00246593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Мы предлагаем инвестиционный проект технического перевооружения производства, реализация которого позволит повысить качество продукции, степень механизации труда.  Для реализации данного проекта </w:t>
      </w:r>
      <w:r w:rsidR="0042669B">
        <w:rPr>
          <w:rFonts w:ascii="Times New Roman" w:eastAsia="Times New Roman" w:hAnsi="Times New Roman" w:cs="Times New Roman"/>
          <w:sz w:val="28"/>
          <w:szCs w:val="28"/>
        </w:rPr>
        <w:t xml:space="preserve">ПАО «Лидер» 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>потребуются инвестиции в сумме 4,2 млн. руб. Для  реализации проекта планируется привлечь средства акционеров в сумме 1 млн. руб., выпустив дополнительные акции. Привлечь кред</w:t>
      </w:r>
      <w:r>
        <w:rPr>
          <w:rFonts w:ascii="Times New Roman" w:eastAsia="Times New Roman" w:hAnsi="Times New Roman" w:cs="Times New Roman"/>
          <w:sz w:val="28"/>
          <w:szCs w:val="28"/>
        </w:rPr>
        <w:t>ит банка в сумме 1,55 млн. руб., а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 также использовать собственные ресурсы. Реализация проекта приведет к следующим изменениям: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 стоимость </w:t>
      </w:r>
      <w:proofErr w:type="spellStart"/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>внеоборотных</w:t>
      </w:r>
      <w:proofErr w:type="spellEnd"/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 активов вырастет на 3,6 млн.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>пасы сырья и материалов увеличатся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 на 0,57 млн.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>атраты в незавершенном производстве возрастут на 10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вырастет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1,3 млн. руб. </w:t>
      </w:r>
    </w:p>
    <w:p w:rsidR="00B60B31" w:rsidRDefault="00D94886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>вободный остаток денежных средств возрастет на 140 тыс. руб.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уставный капитал вырастет на 1 млн. руб., 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>нераспределенная прибыль возрастет на 1,92 млн. руб.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>олгосрочные кредиты вырастут на 1,6 млн. руб.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 xml:space="preserve">раткосрочные кредиты вырастут на 550 тыс. руб. </w:t>
      </w:r>
    </w:p>
    <w:p w:rsidR="00B60B31" w:rsidRDefault="00B60B31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9488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B64DD" w:rsidRPr="00B60B31">
        <w:rPr>
          <w:rFonts w:ascii="Times New Roman" w:eastAsia="Times New Roman" w:hAnsi="Times New Roman" w:cs="Times New Roman"/>
          <w:sz w:val="28"/>
          <w:szCs w:val="28"/>
        </w:rPr>
        <w:t>адолженность поставщикам вырастет на 550 тыс. руб.,</w:t>
      </w:r>
    </w:p>
    <w:p w:rsidR="00B60B31" w:rsidRDefault="00CB64DD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B31">
        <w:rPr>
          <w:rFonts w:ascii="Times New Roman" w:eastAsia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B6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B31">
        <w:rPr>
          <w:rFonts w:ascii="Times New Roman" w:eastAsia="Times New Roman" w:hAnsi="Times New Roman" w:cs="Times New Roman"/>
          <w:sz w:val="28"/>
          <w:szCs w:val="28"/>
        </w:rPr>
        <w:t xml:space="preserve">13 млн. руб. </w:t>
      </w:r>
    </w:p>
    <w:p w:rsidR="00B60B31" w:rsidRDefault="00CB64DD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B31">
        <w:rPr>
          <w:rFonts w:ascii="Times New Roman" w:eastAsia="Times New Roman" w:hAnsi="Times New Roman" w:cs="Times New Roman"/>
          <w:sz w:val="28"/>
          <w:szCs w:val="28"/>
        </w:rPr>
        <w:t xml:space="preserve">Себестоимость реализованной продукции 10,5 млн. руб. </w:t>
      </w:r>
    </w:p>
    <w:p w:rsidR="00CB64DD" w:rsidRPr="00B60B31" w:rsidRDefault="00CB64DD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B31">
        <w:rPr>
          <w:rFonts w:ascii="Times New Roman" w:eastAsia="Times New Roman" w:hAnsi="Times New Roman" w:cs="Times New Roman"/>
          <w:sz w:val="28"/>
          <w:szCs w:val="28"/>
        </w:rPr>
        <w:t>Коммерческие расходы 80 тыс. руб.</w:t>
      </w:r>
      <w:r w:rsidR="00B60B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0B31">
        <w:rPr>
          <w:rFonts w:ascii="Times New Roman" w:eastAsia="Times New Roman" w:hAnsi="Times New Roman" w:cs="Times New Roman"/>
          <w:sz w:val="28"/>
          <w:szCs w:val="28"/>
        </w:rPr>
        <w:t xml:space="preserve"> налог на прибыль 500 тыс.</w:t>
      </w:r>
      <w:r w:rsidR="00B6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B3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CB64DD" w:rsidRDefault="00CB64DD" w:rsidP="00B60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593" w:rsidRDefault="00564E70" w:rsidP="00246593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E920F2" w:rsidRPr="00CA12EC" w:rsidRDefault="00E920F2" w:rsidP="00246593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593" w:rsidRDefault="00246593" w:rsidP="00E920F2">
      <w:pPr>
        <w:shd w:val="clear" w:color="auto" w:fill="FFFFFF"/>
        <w:spacing w:before="65" w:after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F4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20F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расчета показателей финансового состояния</w:t>
      </w:r>
    </w:p>
    <w:p w:rsidR="00D77F44" w:rsidRPr="00D77F44" w:rsidRDefault="00D77F44" w:rsidP="00246593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93" w:rsidRPr="00CA12EC" w:rsidRDefault="0042669B" w:rsidP="00D77F44">
      <w:pPr>
        <w:shd w:val="clear" w:color="auto" w:fill="FFFFFF"/>
        <w:spacing w:before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реализации проекта ПАО «Лидер»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потребуются инвестиции в сумме 4200 тыс. руб. Для  реализации проекта планируется привлечь средства акционеров в сумме 1000 тыс. руб., выпустив дополнительные акции. Привлечь кредит банка в сумме 1550 тыс. руб.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>,  а</w:t>
      </w:r>
      <w:r w:rsidR="00246593" w:rsidRPr="00CA12EC">
        <w:rPr>
          <w:rFonts w:ascii="Times New Roman" w:eastAsia="Times New Roman" w:hAnsi="Times New Roman" w:cs="Times New Roman"/>
          <w:sz w:val="28"/>
          <w:szCs w:val="28"/>
        </w:rPr>
        <w:t xml:space="preserve"> также использовать собственные ресурсы. Реализация проекта приведет к увеличению следующих статей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390"/>
        <w:gridCol w:w="90"/>
      </w:tblGrid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2a83667cc899bc4415a03b2c99cd1d2a5d004401"/>
            <w:bookmarkStart w:id="3" w:name="0"/>
            <w:bookmarkEnd w:id="2"/>
            <w:bookmarkEnd w:id="3"/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D77F44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F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 в балансе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3600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Запасы сырья и материалов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570  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в незавершенном производстве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10    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1300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 остаток денежных средств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140  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1000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1920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Долгосрочные кредиты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1600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Краткосрочные кредиты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550  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поставщикам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550    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D77F44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F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 в отчете о прибылях и убытках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13000 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Себестоимость реализованной продукции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10500 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80       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F44" w:rsidRPr="00CA12EC" w:rsidTr="000304BE"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before="65" w:after="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500     тыс. руб.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77F44" w:rsidRPr="00CA12EC" w:rsidRDefault="00D77F44" w:rsidP="0003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04BE" w:rsidRDefault="000304BE" w:rsidP="00CA66A6">
      <w:pPr>
        <w:rPr>
          <w:rFonts w:ascii="Times New Roman" w:hAnsi="Times New Roman" w:cs="Times New Roman"/>
          <w:sz w:val="28"/>
          <w:szCs w:val="28"/>
        </w:rPr>
      </w:pPr>
    </w:p>
    <w:p w:rsidR="00E920F2" w:rsidRDefault="00E920F2" w:rsidP="00CA66A6">
      <w:pPr>
        <w:rPr>
          <w:rFonts w:ascii="Times New Roman" w:hAnsi="Times New Roman" w:cs="Times New Roman"/>
          <w:sz w:val="28"/>
          <w:szCs w:val="28"/>
        </w:rPr>
      </w:pPr>
    </w:p>
    <w:p w:rsidR="00246593" w:rsidRPr="00CA12EC" w:rsidRDefault="00564E70" w:rsidP="00246593">
      <w:pPr>
        <w:shd w:val="clear" w:color="auto" w:fill="FFFFFF"/>
        <w:spacing w:before="65" w:after="6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246593" w:rsidRPr="00CA66A6" w:rsidRDefault="00246593" w:rsidP="00246593">
      <w:pPr>
        <w:shd w:val="clear" w:color="auto" w:fill="FFFFFF"/>
        <w:spacing w:before="6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6A6">
        <w:rPr>
          <w:rFonts w:ascii="Times New Roman" w:eastAsia="Times New Roman" w:hAnsi="Times New Roman" w:cs="Times New Roman"/>
          <w:b/>
          <w:sz w:val="28"/>
          <w:szCs w:val="28"/>
        </w:rPr>
        <w:t>Рейтинговый лист</w:t>
      </w:r>
    </w:p>
    <w:p w:rsidR="00246593" w:rsidRPr="00CA12EC" w:rsidRDefault="00246593" w:rsidP="00246593">
      <w:pPr>
        <w:shd w:val="clear" w:color="auto" w:fill="FFFFFF"/>
        <w:spacing w:before="6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274"/>
        <w:gridCol w:w="1869"/>
        <w:gridCol w:w="1073"/>
        <w:gridCol w:w="1136"/>
      </w:tblGrid>
      <w:tr w:rsidR="000304BE" w:rsidRPr="00CA12EC" w:rsidTr="000304BE">
        <w:tc>
          <w:tcPr>
            <w:tcW w:w="2376" w:type="dxa"/>
            <w:vMerge w:val="restart"/>
          </w:tcPr>
          <w:p w:rsidR="000304BE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304BE" w:rsidRPr="00CA12EC" w:rsidTr="000304BE">
        <w:tc>
          <w:tcPr>
            <w:tcW w:w="2376" w:type="dxa"/>
            <w:vMerge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- </w:t>
            </w: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балл- </w:t>
            </w: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балл-</w:t>
            </w: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073" w:type="dxa"/>
          </w:tcPr>
          <w:p w:rsidR="000304BE" w:rsidRPr="00CA12EC" w:rsidRDefault="00E920F2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04BE"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27-30 «5»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04BE" w:rsidRDefault="000304BE" w:rsidP="000304BE">
            <w:pPr>
              <w:spacing w:befor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</w:t>
            </w: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04BE" w:rsidRPr="00CA12EC" w:rsidRDefault="000304BE" w:rsidP="000304BE">
            <w:pPr>
              <w:spacing w:befor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  <w:p w:rsidR="000304BE" w:rsidRPr="00CA12EC" w:rsidRDefault="000304BE" w:rsidP="000304BE">
            <w:pPr>
              <w:spacing w:befor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sz w:val="28"/>
                <w:szCs w:val="28"/>
              </w:rPr>
              <w:t>21-23 «3»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Госорганы</w:t>
            </w: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Деловые партнеры</w:t>
            </w: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Собственники</w:t>
            </w: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Техническая группа</w:t>
            </w: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593" w:rsidRPr="00CA12EC" w:rsidTr="000304BE">
        <w:tc>
          <w:tcPr>
            <w:tcW w:w="237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46593" w:rsidRPr="00CA12EC" w:rsidRDefault="00246593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4BE" w:rsidRPr="00CA12EC" w:rsidTr="000304BE">
        <w:tc>
          <w:tcPr>
            <w:tcW w:w="237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304BE" w:rsidRPr="00CA12EC" w:rsidRDefault="000304BE" w:rsidP="000304BE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6593" w:rsidRDefault="00246593" w:rsidP="007345FB">
      <w:pPr>
        <w:rPr>
          <w:rFonts w:ascii="Times New Roman" w:hAnsi="Times New Roman" w:cs="Times New Roman"/>
          <w:sz w:val="28"/>
          <w:szCs w:val="28"/>
        </w:rPr>
      </w:pPr>
    </w:p>
    <w:sectPr w:rsidR="00246593" w:rsidSect="009519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F2" w:rsidRDefault="00E920F2" w:rsidP="007345FB">
      <w:pPr>
        <w:spacing w:after="0" w:line="240" w:lineRule="auto"/>
      </w:pPr>
      <w:r>
        <w:separator/>
      </w:r>
    </w:p>
  </w:endnote>
  <w:endnote w:type="continuationSeparator" w:id="0">
    <w:p w:rsidR="00E920F2" w:rsidRDefault="00E920F2" w:rsidP="0073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F2" w:rsidRDefault="00E920F2" w:rsidP="007345FB">
      <w:pPr>
        <w:spacing w:after="0" w:line="240" w:lineRule="auto"/>
      </w:pPr>
      <w:r>
        <w:separator/>
      </w:r>
    </w:p>
  </w:footnote>
  <w:footnote w:type="continuationSeparator" w:id="0">
    <w:p w:rsidR="00E920F2" w:rsidRDefault="00E920F2" w:rsidP="0073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15" w:rsidRDefault="00951915">
    <w:pPr>
      <w:pStyle w:val="a5"/>
      <w:jc w:val="center"/>
    </w:pPr>
  </w:p>
  <w:p w:rsidR="00951915" w:rsidRDefault="009519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D"/>
    <w:rsid w:val="000304BE"/>
    <w:rsid w:val="00085B85"/>
    <w:rsid w:val="000A3027"/>
    <w:rsid w:val="0013713A"/>
    <w:rsid w:val="00172317"/>
    <w:rsid w:val="001C433D"/>
    <w:rsid w:val="00246593"/>
    <w:rsid w:val="002F1897"/>
    <w:rsid w:val="0032178F"/>
    <w:rsid w:val="003400CC"/>
    <w:rsid w:val="003F5C9D"/>
    <w:rsid w:val="0042669B"/>
    <w:rsid w:val="00511023"/>
    <w:rsid w:val="00564E70"/>
    <w:rsid w:val="005B2EEF"/>
    <w:rsid w:val="005E2AB6"/>
    <w:rsid w:val="006762DF"/>
    <w:rsid w:val="007012F0"/>
    <w:rsid w:val="007345FB"/>
    <w:rsid w:val="007B7567"/>
    <w:rsid w:val="00826C9E"/>
    <w:rsid w:val="008B4B30"/>
    <w:rsid w:val="00951915"/>
    <w:rsid w:val="009A301F"/>
    <w:rsid w:val="009C7344"/>
    <w:rsid w:val="009D7A4A"/>
    <w:rsid w:val="00AB6011"/>
    <w:rsid w:val="00B60B31"/>
    <w:rsid w:val="00B72116"/>
    <w:rsid w:val="00B72E5E"/>
    <w:rsid w:val="00B90998"/>
    <w:rsid w:val="00B91F5E"/>
    <w:rsid w:val="00BC5D2D"/>
    <w:rsid w:val="00CA1203"/>
    <w:rsid w:val="00CA66A6"/>
    <w:rsid w:val="00CB64DD"/>
    <w:rsid w:val="00D77F44"/>
    <w:rsid w:val="00D94886"/>
    <w:rsid w:val="00E224A9"/>
    <w:rsid w:val="00E31715"/>
    <w:rsid w:val="00E920F2"/>
    <w:rsid w:val="00EC2884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1F5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C9D"/>
    <w:rPr>
      <w:color w:val="0000FF"/>
      <w:u w:val="single"/>
    </w:rPr>
  </w:style>
  <w:style w:type="table" w:styleId="a4">
    <w:name w:val="Table Grid"/>
    <w:basedOn w:val="a1"/>
    <w:uiPriority w:val="59"/>
    <w:rsid w:val="0024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B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1F5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FontStyle32">
    <w:name w:val="Font Style32"/>
    <w:basedOn w:val="a0"/>
    <w:uiPriority w:val="99"/>
    <w:rsid w:val="00B91F5E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5FB"/>
  </w:style>
  <w:style w:type="paragraph" w:styleId="a7">
    <w:name w:val="footer"/>
    <w:basedOn w:val="a"/>
    <w:link w:val="a8"/>
    <w:uiPriority w:val="99"/>
    <w:unhideWhenUsed/>
    <w:rsid w:val="0073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1F5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C9D"/>
    <w:rPr>
      <w:color w:val="0000FF"/>
      <w:u w:val="single"/>
    </w:rPr>
  </w:style>
  <w:style w:type="table" w:styleId="a4">
    <w:name w:val="Table Grid"/>
    <w:basedOn w:val="a1"/>
    <w:uiPriority w:val="59"/>
    <w:rsid w:val="0024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B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1F5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FontStyle32">
    <w:name w:val="Font Style32"/>
    <w:basedOn w:val="a0"/>
    <w:uiPriority w:val="99"/>
    <w:rsid w:val="00B91F5E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5FB"/>
  </w:style>
  <w:style w:type="paragraph" w:styleId="a7">
    <w:name w:val="footer"/>
    <w:basedOn w:val="a"/>
    <w:link w:val="a8"/>
    <w:uiPriority w:val="99"/>
    <w:unhideWhenUsed/>
    <w:rsid w:val="0073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ru.com/pogovorka/page/repetition-the-mother-of-learnin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avbu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66F5-9B60-4FDA-8C29-58558C8C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 М И</dc:creator>
  <cp:lastModifiedBy>karpenko</cp:lastModifiedBy>
  <cp:revision>2</cp:revision>
  <dcterms:created xsi:type="dcterms:W3CDTF">2016-05-13T09:49:00Z</dcterms:created>
  <dcterms:modified xsi:type="dcterms:W3CDTF">2016-05-13T09:49:00Z</dcterms:modified>
</cp:coreProperties>
</file>