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6EEF" w:rsidRPr="00411D26" w:rsidRDefault="004117AD">
      <w:pPr>
        <w:spacing w:line="240" w:lineRule="auto"/>
        <w:jc w:val="center"/>
        <w:rPr>
          <w:rFonts w:ascii="Times New Roman" w:eastAsia="Times New Roman" w:hAnsi="Times New Roman" w:cs="Times New Roman"/>
          <w:b/>
          <w:sz w:val="24"/>
          <w:szCs w:val="24"/>
        </w:rPr>
      </w:pPr>
      <w:bookmarkStart w:id="0" w:name="_GoBack"/>
      <w:r w:rsidRPr="00411D26">
        <w:rPr>
          <w:rFonts w:ascii="Times New Roman" w:eastAsia="Times New Roman" w:hAnsi="Times New Roman" w:cs="Times New Roman"/>
          <w:b/>
          <w:sz w:val="24"/>
          <w:szCs w:val="24"/>
        </w:rPr>
        <w:t xml:space="preserve">Исследование </w:t>
      </w:r>
      <w:r w:rsidR="00B640F8" w:rsidRPr="00411D26">
        <w:rPr>
          <w:rFonts w:ascii="Times New Roman" w:eastAsia="Times New Roman" w:hAnsi="Times New Roman" w:cs="Times New Roman"/>
          <w:b/>
          <w:sz w:val="24"/>
          <w:szCs w:val="24"/>
        </w:rPr>
        <w:t xml:space="preserve">перспективного метода </w:t>
      </w:r>
      <w:r w:rsidR="00ED5089" w:rsidRPr="00411D26">
        <w:rPr>
          <w:rFonts w:ascii="Times New Roman" w:eastAsia="Times New Roman" w:hAnsi="Times New Roman" w:cs="Times New Roman"/>
          <w:b/>
          <w:sz w:val="24"/>
          <w:szCs w:val="24"/>
        </w:rPr>
        <w:t>обогрева на</w:t>
      </w:r>
      <w:r w:rsidR="00884CB4" w:rsidRPr="00411D26">
        <w:rPr>
          <w:rFonts w:ascii="Times New Roman" w:eastAsia="Times New Roman" w:hAnsi="Times New Roman" w:cs="Times New Roman"/>
          <w:b/>
          <w:sz w:val="24"/>
          <w:szCs w:val="24"/>
        </w:rPr>
        <w:t>гревательных промышленных печей</w:t>
      </w:r>
      <w:r w:rsidR="00B640F8" w:rsidRPr="00411D26">
        <w:rPr>
          <w:rFonts w:ascii="Times New Roman" w:eastAsia="Times New Roman" w:hAnsi="Times New Roman" w:cs="Times New Roman"/>
          <w:b/>
          <w:sz w:val="24"/>
          <w:szCs w:val="24"/>
        </w:rPr>
        <w:t xml:space="preserve"> прокатного производства на ПАО «ЧМК»</w:t>
      </w:r>
    </w:p>
    <w:p w:rsidR="00456EEF" w:rsidRPr="00411D26" w:rsidRDefault="004117AD">
      <w:pPr>
        <w:spacing w:line="240" w:lineRule="auto"/>
        <w:rPr>
          <w:rFonts w:ascii="Times New Roman" w:eastAsia="Times New Roman" w:hAnsi="Times New Roman" w:cs="Times New Roman"/>
          <w:b/>
          <w:sz w:val="24"/>
          <w:szCs w:val="24"/>
        </w:rPr>
      </w:pPr>
      <w:r w:rsidRPr="00411D26">
        <w:rPr>
          <w:rFonts w:ascii="Times New Roman" w:eastAsia="Times New Roman" w:hAnsi="Times New Roman" w:cs="Times New Roman"/>
          <w:b/>
          <w:sz w:val="24"/>
          <w:szCs w:val="24"/>
        </w:rPr>
        <w:t xml:space="preserve">                           </w:t>
      </w:r>
    </w:p>
    <w:p w:rsidR="00884CB4" w:rsidRPr="00411D26" w:rsidRDefault="00884CB4" w:rsidP="00884CB4">
      <w:pPr>
        <w:spacing w:line="240" w:lineRule="auto"/>
        <w:jc w:val="right"/>
        <w:rPr>
          <w:rFonts w:ascii="Times New Roman" w:eastAsia="Times New Roman" w:hAnsi="Times New Roman" w:cs="Times New Roman"/>
          <w:i/>
          <w:sz w:val="24"/>
          <w:szCs w:val="24"/>
        </w:rPr>
      </w:pPr>
      <w:r w:rsidRPr="00411D26">
        <w:rPr>
          <w:rFonts w:ascii="Times New Roman" w:eastAsia="Times New Roman" w:hAnsi="Times New Roman" w:cs="Times New Roman"/>
          <w:i/>
          <w:sz w:val="24"/>
          <w:szCs w:val="24"/>
        </w:rPr>
        <w:t xml:space="preserve">Студент 3-ОМД - </w:t>
      </w:r>
      <w:proofErr w:type="spellStart"/>
      <w:r w:rsidR="004117AD" w:rsidRPr="00411D26">
        <w:rPr>
          <w:rFonts w:ascii="Times New Roman" w:eastAsia="Times New Roman" w:hAnsi="Times New Roman" w:cs="Times New Roman"/>
          <w:i/>
          <w:sz w:val="24"/>
          <w:szCs w:val="24"/>
        </w:rPr>
        <w:t>Урумбаев</w:t>
      </w:r>
      <w:proofErr w:type="spellEnd"/>
      <w:r w:rsidR="004117AD" w:rsidRPr="00411D26">
        <w:rPr>
          <w:rFonts w:ascii="Times New Roman" w:eastAsia="Times New Roman" w:hAnsi="Times New Roman" w:cs="Times New Roman"/>
          <w:i/>
          <w:sz w:val="24"/>
          <w:szCs w:val="24"/>
        </w:rPr>
        <w:t xml:space="preserve"> Р</w:t>
      </w:r>
      <w:r w:rsidR="00411D26" w:rsidRPr="00411D26">
        <w:rPr>
          <w:rFonts w:ascii="Times New Roman" w:eastAsia="Times New Roman" w:hAnsi="Times New Roman" w:cs="Times New Roman"/>
          <w:i/>
          <w:sz w:val="24"/>
          <w:szCs w:val="24"/>
        </w:rPr>
        <w:t xml:space="preserve">устам </w:t>
      </w:r>
      <w:proofErr w:type="spellStart"/>
      <w:r w:rsidR="00411D26" w:rsidRPr="00411D26">
        <w:rPr>
          <w:rFonts w:ascii="Times New Roman" w:eastAsia="Times New Roman" w:hAnsi="Times New Roman" w:cs="Times New Roman"/>
          <w:i/>
          <w:sz w:val="24"/>
          <w:szCs w:val="24"/>
        </w:rPr>
        <w:t>Сабырович</w:t>
      </w:r>
      <w:proofErr w:type="spellEnd"/>
      <w:r w:rsidR="004117AD" w:rsidRPr="00411D26">
        <w:rPr>
          <w:rFonts w:ascii="Times New Roman" w:eastAsia="Times New Roman" w:hAnsi="Times New Roman" w:cs="Times New Roman"/>
          <w:i/>
          <w:sz w:val="24"/>
          <w:szCs w:val="24"/>
        </w:rPr>
        <w:t xml:space="preserve"> </w:t>
      </w:r>
    </w:p>
    <w:p w:rsidR="00456EEF" w:rsidRPr="00411D26" w:rsidRDefault="00B640F8" w:rsidP="00884CB4">
      <w:pPr>
        <w:spacing w:line="240" w:lineRule="auto"/>
        <w:jc w:val="right"/>
        <w:rPr>
          <w:rFonts w:ascii="Times New Roman" w:eastAsia="Times New Roman" w:hAnsi="Times New Roman" w:cs="Times New Roman"/>
          <w:i/>
          <w:sz w:val="24"/>
          <w:szCs w:val="24"/>
        </w:rPr>
      </w:pPr>
      <w:r w:rsidRPr="00411D26">
        <w:rPr>
          <w:rFonts w:ascii="Times New Roman" w:eastAsia="Times New Roman" w:hAnsi="Times New Roman" w:cs="Times New Roman"/>
          <w:i/>
          <w:sz w:val="24"/>
          <w:szCs w:val="24"/>
        </w:rPr>
        <w:t>Р</w:t>
      </w:r>
      <w:r w:rsidR="004117AD" w:rsidRPr="00411D26">
        <w:rPr>
          <w:rFonts w:ascii="Times New Roman" w:eastAsia="Times New Roman" w:hAnsi="Times New Roman" w:cs="Times New Roman"/>
          <w:i/>
          <w:sz w:val="24"/>
          <w:szCs w:val="24"/>
        </w:rPr>
        <w:t>уководитель</w:t>
      </w:r>
      <w:r w:rsidRPr="00411D26">
        <w:rPr>
          <w:rFonts w:ascii="Times New Roman" w:eastAsia="Times New Roman" w:hAnsi="Times New Roman" w:cs="Times New Roman"/>
          <w:i/>
          <w:sz w:val="24"/>
          <w:szCs w:val="24"/>
        </w:rPr>
        <w:t xml:space="preserve"> </w:t>
      </w:r>
      <w:r w:rsidR="004117AD" w:rsidRPr="00411D26">
        <w:rPr>
          <w:rFonts w:ascii="Times New Roman" w:eastAsia="Times New Roman" w:hAnsi="Times New Roman" w:cs="Times New Roman"/>
          <w:i/>
          <w:sz w:val="24"/>
          <w:szCs w:val="24"/>
        </w:rPr>
        <w:t xml:space="preserve"> –</w:t>
      </w:r>
      <w:r w:rsidR="00411D26" w:rsidRPr="00411D26">
        <w:rPr>
          <w:rFonts w:ascii="Times New Roman" w:eastAsia="Times New Roman" w:hAnsi="Times New Roman" w:cs="Times New Roman"/>
          <w:i/>
          <w:sz w:val="24"/>
          <w:szCs w:val="24"/>
        </w:rPr>
        <w:t xml:space="preserve"> преподаватель Карзунова Галина </w:t>
      </w:r>
      <w:r w:rsidR="004117AD" w:rsidRPr="00411D26">
        <w:rPr>
          <w:rFonts w:ascii="Times New Roman" w:eastAsia="Times New Roman" w:hAnsi="Times New Roman" w:cs="Times New Roman"/>
          <w:i/>
          <w:sz w:val="24"/>
          <w:szCs w:val="24"/>
        </w:rPr>
        <w:t>В</w:t>
      </w:r>
      <w:r w:rsidR="00411D26" w:rsidRPr="00411D26">
        <w:rPr>
          <w:rFonts w:ascii="Times New Roman" w:eastAsia="Times New Roman" w:hAnsi="Times New Roman" w:cs="Times New Roman"/>
          <w:i/>
          <w:sz w:val="24"/>
          <w:szCs w:val="24"/>
        </w:rPr>
        <w:t>ладимировна</w:t>
      </w:r>
    </w:p>
    <w:p w:rsidR="00456EEF" w:rsidRPr="00411D26" w:rsidRDefault="00884CB4" w:rsidP="00884CB4">
      <w:pPr>
        <w:spacing w:line="240" w:lineRule="auto"/>
        <w:jc w:val="right"/>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ГБПОУ</w:t>
      </w:r>
      <w:r w:rsidR="00D605E5" w:rsidRPr="00411D26">
        <w:rPr>
          <w:rFonts w:ascii="Times New Roman" w:eastAsia="Times New Roman" w:hAnsi="Times New Roman" w:cs="Times New Roman"/>
          <w:sz w:val="24"/>
          <w:szCs w:val="24"/>
        </w:rPr>
        <w:t xml:space="preserve"> </w:t>
      </w:r>
      <w:r w:rsidRPr="00411D26">
        <w:rPr>
          <w:rFonts w:ascii="Times New Roman" w:eastAsia="Times New Roman" w:hAnsi="Times New Roman" w:cs="Times New Roman"/>
          <w:sz w:val="24"/>
          <w:szCs w:val="24"/>
        </w:rPr>
        <w:t xml:space="preserve"> </w:t>
      </w:r>
      <w:r w:rsidR="004117AD" w:rsidRPr="00411D26">
        <w:rPr>
          <w:rFonts w:ascii="Times New Roman" w:eastAsia="Times New Roman" w:hAnsi="Times New Roman" w:cs="Times New Roman"/>
          <w:sz w:val="24"/>
          <w:szCs w:val="24"/>
        </w:rPr>
        <w:t>Южно-Уральский многопрофильный колледж</w:t>
      </w:r>
    </w:p>
    <w:p w:rsidR="00411D26" w:rsidRPr="00411D26" w:rsidRDefault="00411D26" w:rsidP="00884CB4">
      <w:pPr>
        <w:spacing w:line="240" w:lineRule="auto"/>
        <w:jc w:val="right"/>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г. Челябинск </w:t>
      </w:r>
    </w:p>
    <w:p w:rsidR="00456EEF" w:rsidRPr="00411D26" w:rsidRDefault="00456EEF">
      <w:pPr>
        <w:spacing w:line="240" w:lineRule="auto"/>
        <w:jc w:val="center"/>
        <w:rPr>
          <w:rFonts w:ascii="Times New Roman" w:eastAsia="Times New Roman" w:hAnsi="Times New Roman" w:cs="Times New Roman"/>
          <w:sz w:val="24"/>
          <w:szCs w:val="24"/>
        </w:rPr>
      </w:pPr>
    </w:p>
    <w:p w:rsidR="00456EEF" w:rsidRPr="00411D26" w:rsidRDefault="00C10810" w:rsidP="00FE2408">
      <w:pPr>
        <w:spacing w:after="0" w:line="240" w:lineRule="auto"/>
        <w:ind w:firstLine="709"/>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Статья</w:t>
      </w:r>
      <w:r w:rsidR="004117AD" w:rsidRPr="00411D26">
        <w:rPr>
          <w:rFonts w:ascii="Times New Roman" w:eastAsia="Times New Roman" w:hAnsi="Times New Roman" w:cs="Times New Roman"/>
          <w:sz w:val="24"/>
          <w:szCs w:val="24"/>
        </w:rPr>
        <w:t xml:space="preserve"> посвящен</w:t>
      </w:r>
      <w:r w:rsidRPr="00411D26">
        <w:rPr>
          <w:rFonts w:ascii="Times New Roman" w:eastAsia="Times New Roman" w:hAnsi="Times New Roman" w:cs="Times New Roman"/>
          <w:sz w:val="24"/>
          <w:szCs w:val="24"/>
        </w:rPr>
        <w:t>а</w:t>
      </w:r>
      <w:r w:rsidR="004117AD" w:rsidRPr="00411D26">
        <w:rPr>
          <w:rFonts w:ascii="Times New Roman" w:eastAsia="Times New Roman" w:hAnsi="Times New Roman" w:cs="Times New Roman"/>
          <w:sz w:val="24"/>
          <w:szCs w:val="24"/>
        </w:rPr>
        <w:t xml:space="preserve"> </w:t>
      </w:r>
      <w:r w:rsidR="00682132" w:rsidRPr="00411D26">
        <w:rPr>
          <w:rFonts w:ascii="Times New Roman" w:eastAsia="Times New Roman" w:hAnsi="Times New Roman" w:cs="Times New Roman"/>
          <w:sz w:val="24"/>
          <w:szCs w:val="24"/>
        </w:rPr>
        <w:t>исследованию возможности нагрева сляба сечением 120х700мм из марки стали 12Х18Н10Т в нагревательной печи стана 2300 ПАО «ЧМК»</w:t>
      </w:r>
      <w:r w:rsidR="004117AD" w:rsidRPr="00411D26">
        <w:rPr>
          <w:rFonts w:ascii="Times New Roman" w:eastAsia="Times New Roman" w:hAnsi="Times New Roman" w:cs="Times New Roman"/>
          <w:sz w:val="24"/>
          <w:szCs w:val="24"/>
        </w:rPr>
        <w:t>. Используя литературные</w:t>
      </w:r>
      <w:r w:rsidR="00815927" w:rsidRPr="00411D26">
        <w:rPr>
          <w:rFonts w:ascii="Times New Roman" w:eastAsia="Times New Roman" w:hAnsi="Times New Roman" w:cs="Times New Roman"/>
          <w:sz w:val="24"/>
          <w:szCs w:val="24"/>
        </w:rPr>
        <w:t xml:space="preserve"> данные,</w:t>
      </w:r>
      <w:r w:rsidR="00B640F8" w:rsidRPr="00411D26">
        <w:rPr>
          <w:rFonts w:ascii="Times New Roman" w:eastAsia="Times New Roman" w:hAnsi="Times New Roman" w:cs="Times New Roman"/>
          <w:sz w:val="24"/>
          <w:szCs w:val="24"/>
        </w:rPr>
        <w:t xml:space="preserve"> технологические инструкции,</w:t>
      </w:r>
      <w:r w:rsidR="00815927" w:rsidRPr="00411D26">
        <w:rPr>
          <w:rFonts w:ascii="Times New Roman" w:eastAsia="Times New Roman" w:hAnsi="Times New Roman" w:cs="Times New Roman"/>
          <w:sz w:val="24"/>
          <w:szCs w:val="24"/>
        </w:rPr>
        <w:t xml:space="preserve"> </w:t>
      </w:r>
      <w:r w:rsidR="004117AD" w:rsidRPr="00411D26">
        <w:rPr>
          <w:rFonts w:ascii="Times New Roman" w:eastAsia="Times New Roman" w:hAnsi="Times New Roman" w:cs="Times New Roman"/>
          <w:sz w:val="24"/>
          <w:szCs w:val="24"/>
        </w:rPr>
        <w:t>был рассмотрен и из</w:t>
      </w:r>
      <w:r w:rsidR="00601FA2" w:rsidRPr="00411D26">
        <w:rPr>
          <w:rFonts w:ascii="Times New Roman" w:eastAsia="Times New Roman" w:hAnsi="Times New Roman" w:cs="Times New Roman"/>
          <w:sz w:val="24"/>
          <w:szCs w:val="24"/>
        </w:rPr>
        <w:t>учен принцип работы и устройств</w:t>
      </w:r>
      <w:r w:rsidR="00815927" w:rsidRPr="00411D26">
        <w:rPr>
          <w:rFonts w:ascii="Times New Roman" w:eastAsia="Times New Roman" w:hAnsi="Times New Roman" w:cs="Times New Roman"/>
          <w:sz w:val="24"/>
          <w:szCs w:val="24"/>
        </w:rPr>
        <w:t>а</w:t>
      </w:r>
      <w:r w:rsidR="004117AD" w:rsidRPr="00411D26">
        <w:rPr>
          <w:rFonts w:ascii="Times New Roman" w:eastAsia="Times New Roman" w:hAnsi="Times New Roman" w:cs="Times New Roman"/>
          <w:sz w:val="24"/>
          <w:szCs w:val="24"/>
        </w:rPr>
        <w:t xml:space="preserve"> нагревательн</w:t>
      </w:r>
      <w:r w:rsidR="00682132" w:rsidRPr="00411D26">
        <w:rPr>
          <w:rFonts w:ascii="Times New Roman" w:eastAsia="Times New Roman" w:hAnsi="Times New Roman" w:cs="Times New Roman"/>
          <w:sz w:val="24"/>
          <w:szCs w:val="24"/>
        </w:rPr>
        <w:t>ой</w:t>
      </w:r>
      <w:r w:rsidR="004117AD" w:rsidRPr="00411D26">
        <w:rPr>
          <w:rFonts w:ascii="Times New Roman" w:eastAsia="Times New Roman" w:hAnsi="Times New Roman" w:cs="Times New Roman"/>
          <w:sz w:val="24"/>
          <w:szCs w:val="24"/>
        </w:rPr>
        <w:t xml:space="preserve"> </w:t>
      </w:r>
      <w:r w:rsidR="008B7689" w:rsidRPr="00411D26">
        <w:rPr>
          <w:rFonts w:ascii="Times New Roman" w:eastAsia="Times New Roman" w:hAnsi="Times New Roman" w:cs="Times New Roman"/>
          <w:sz w:val="24"/>
          <w:szCs w:val="24"/>
        </w:rPr>
        <w:t xml:space="preserve">методической </w:t>
      </w:r>
      <w:r w:rsidR="004117AD" w:rsidRPr="00411D26">
        <w:rPr>
          <w:rFonts w:ascii="Times New Roman" w:eastAsia="Times New Roman" w:hAnsi="Times New Roman" w:cs="Times New Roman"/>
          <w:sz w:val="24"/>
          <w:szCs w:val="24"/>
        </w:rPr>
        <w:t>печ</w:t>
      </w:r>
      <w:r w:rsidR="00682132" w:rsidRPr="00411D26">
        <w:rPr>
          <w:rFonts w:ascii="Times New Roman" w:eastAsia="Times New Roman" w:hAnsi="Times New Roman" w:cs="Times New Roman"/>
          <w:sz w:val="24"/>
          <w:szCs w:val="24"/>
        </w:rPr>
        <w:t>и</w:t>
      </w:r>
      <w:r w:rsidR="00B640F8" w:rsidRPr="00411D26">
        <w:rPr>
          <w:rFonts w:ascii="Times New Roman" w:eastAsia="Times New Roman" w:hAnsi="Times New Roman" w:cs="Times New Roman"/>
          <w:sz w:val="24"/>
          <w:szCs w:val="24"/>
        </w:rPr>
        <w:t xml:space="preserve"> стана 2300</w:t>
      </w:r>
      <w:r w:rsidR="00682132" w:rsidRPr="00411D26">
        <w:rPr>
          <w:rFonts w:ascii="Times New Roman" w:eastAsia="Times New Roman" w:hAnsi="Times New Roman" w:cs="Times New Roman"/>
          <w:sz w:val="24"/>
          <w:szCs w:val="24"/>
        </w:rPr>
        <w:t xml:space="preserve">, </w:t>
      </w:r>
      <w:r w:rsidR="00B640F8" w:rsidRPr="00411D26">
        <w:rPr>
          <w:rFonts w:ascii="Times New Roman" w:eastAsia="Times New Roman" w:hAnsi="Times New Roman" w:cs="Times New Roman"/>
          <w:sz w:val="24"/>
          <w:szCs w:val="24"/>
        </w:rPr>
        <w:t xml:space="preserve">а также </w:t>
      </w:r>
      <w:r w:rsidR="00682132" w:rsidRPr="00411D26">
        <w:rPr>
          <w:rFonts w:ascii="Times New Roman" w:eastAsia="Times New Roman" w:hAnsi="Times New Roman" w:cs="Times New Roman"/>
          <w:sz w:val="24"/>
          <w:szCs w:val="24"/>
        </w:rPr>
        <w:t>произведен</w:t>
      </w:r>
      <w:r w:rsidR="00B640F8" w:rsidRPr="00411D26">
        <w:rPr>
          <w:rFonts w:ascii="Times New Roman" w:eastAsia="Times New Roman" w:hAnsi="Times New Roman" w:cs="Times New Roman"/>
          <w:sz w:val="24"/>
          <w:szCs w:val="24"/>
        </w:rPr>
        <w:t>ы</w:t>
      </w:r>
      <w:r w:rsidR="00682132" w:rsidRPr="00411D26">
        <w:rPr>
          <w:rFonts w:ascii="Times New Roman" w:eastAsia="Times New Roman" w:hAnsi="Times New Roman" w:cs="Times New Roman"/>
          <w:sz w:val="24"/>
          <w:szCs w:val="24"/>
        </w:rPr>
        <w:t xml:space="preserve"> расчет</w:t>
      </w:r>
      <w:r w:rsidR="00B640F8" w:rsidRPr="00411D26">
        <w:rPr>
          <w:rFonts w:ascii="Times New Roman" w:eastAsia="Times New Roman" w:hAnsi="Times New Roman" w:cs="Times New Roman"/>
          <w:sz w:val="24"/>
          <w:szCs w:val="24"/>
        </w:rPr>
        <w:t>ы</w:t>
      </w:r>
      <w:r w:rsidR="00682132" w:rsidRPr="00411D26">
        <w:rPr>
          <w:rFonts w:ascii="Times New Roman" w:eastAsia="Times New Roman" w:hAnsi="Times New Roman" w:cs="Times New Roman"/>
          <w:sz w:val="24"/>
          <w:szCs w:val="24"/>
        </w:rPr>
        <w:t xml:space="preserve"> нагрева заготовки</w:t>
      </w:r>
      <w:r w:rsidR="00B640F8" w:rsidRPr="00411D26">
        <w:rPr>
          <w:rFonts w:ascii="Times New Roman" w:eastAsia="Times New Roman" w:hAnsi="Times New Roman" w:cs="Times New Roman"/>
          <w:sz w:val="24"/>
          <w:szCs w:val="24"/>
        </w:rPr>
        <w:t xml:space="preserve"> в существующих условиях</w:t>
      </w:r>
      <w:r w:rsidR="00431FC8" w:rsidRPr="00411D26">
        <w:rPr>
          <w:rFonts w:ascii="Times New Roman" w:eastAsia="Times New Roman" w:hAnsi="Times New Roman" w:cs="Times New Roman"/>
          <w:sz w:val="24"/>
          <w:szCs w:val="24"/>
        </w:rPr>
        <w:t xml:space="preserve">. </w:t>
      </w:r>
      <w:r w:rsidR="004117AD" w:rsidRPr="00411D26">
        <w:rPr>
          <w:rFonts w:ascii="Times New Roman" w:eastAsia="Times New Roman" w:hAnsi="Times New Roman" w:cs="Times New Roman"/>
          <w:sz w:val="24"/>
          <w:szCs w:val="24"/>
        </w:rPr>
        <w:t>Используя материал</w:t>
      </w:r>
      <w:r w:rsidR="00815927" w:rsidRPr="00411D26">
        <w:rPr>
          <w:rFonts w:ascii="Times New Roman" w:eastAsia="Times New Roman" w:hAnsi="Times New Roman" w:cs="Times New Roman"/>
          <w:sz w:val="24"/>
          <w:szCs w:val="24"/>
        </w:rPr>
        <w:t>ы научно-производственных журналов</w:t>
      </w:r>
      <w:r w:rsidR="004117AD" w:rsidRPr="00411D26">
        <w:rPr>
          <w:rFonts w:ascii="Times New Roman" w:eastAsia="Times New Roman" w:hAnsi="Times New Roman" w:cs="Times New Roman"/>
          <w:sz w:val="24"/>
          <w:szCs w:val="24"/>
        </w:rPr>
        <w:t xml:space="preserve"> </w:t>
      </w:r>
      <w:r w:rsidR="0062191C" w:rsidRPr="00411D26">
        <w:rPr>
          <w:rFonts w:ascii="Times New Roman" w:eastAsia="Times New Roman" w:hAnsi="Times New Roman" w:cs="Times New Roman"/>
          <w:sz w:val="24"/>
          <w:szCs w:val="24"/>
        </w:rPr>
        <w:t xml:space="preserve">«Сталь» и </w:t>
      </w:r>
      <w:r w:rsidR="00815927" w:rsidRPr="00411D26">
        <w:rPr>
          <w:rFonts w:ascii="Times New Roman" w:eastAsia="Times New Roman" w:hAnsi="Times New Roman" w:cs="Times New Roman"/>
          <w:sz w:val="24"/>
          <w:szCs w:val="24"/>
        </w:rPr>
        <w:t>«Литье и металлургия»,</w:t>
      </w:r>
      <w:r w:rsidR="0062191C" w:rsidRPr="00411D26">
        <w:rPr>
          <w:rFonts w:ascii="Times New Roman" w:eastAsia="Times New Roman" w:hAnsi="Times New Roman" w:cs="Times New Roman"/>
          <w:sz w:val="24"/>
          <w:szCs w:val="24"/>
        </w:rPr>
        <w:t xml:space="preserve"> </w:t>
      </w:r>
      <w:r w:rsidR="004117AD" w:rsidRPr="00411D26">
        <w:rPr>
          <w:rFonts w:ascii="Times New Roman" w:eastAsia="Times New Roman" w:hAnsi="Times New Roman" w:cs="Times New Roman"/>
          <w:sz w:val="24"/>
          <w:szCs w:val="24"/>
        </w:rPr>
        <w:t>был</w:t>
      </w:r>
      <w:r w:rsidR="005744D6" w:rsidRPr="00411D26">
        <w:rPr>
          <w:rFonts w:ascii="Times New Roman" w:eastAsia="Times New Roman" w:hAnsi="Times New Roman" w:cs="Times New Roman"/>
          <w:sz w:val="24"/>
          <w:szCs w:val="24"/>
        </w:rPr>
        <w:t>и</w:t>
      </w:r>
      <w:r w:rsidR="004117AD" w:rsidRPr="00411D26">
        <w:rPr>
          <w:rFonts w:ascii="Times New Roman" w:eastAsia="Times New Roman" w:hAnsi="Times New Roman" w:cs="Times New Roman"/>
          <w:sz w:val="24"/>
          <w:szCs w:val="24"/>
        </w:rPr>
        <w:t xml:space="preserve"> рассмотрен</w:t>
      </w:r>
      <w:r w:rsidR="005744D6" w:rsidRPr="00411D26">
        <w:rPr>
          <w:rFonts w:ascii="Times New Roman" w:eastAsia="Times New Roman" w:hAnsi="Times New Roman" w:cs="Times New Roman"/>
          <w:sz w:val="24"/>
          <w:szCs w:val="24"/>
        </w:rPr>
        <w:t>ы</w:t>
      </w:r>
      <w:r w:rsidR="00431FC8" w:rsidRPr="00411D26">
        <w:rPr>
          <w:rFonts w:ascii="Times New Roman" w:eastAsia="Times New Roman" w:hAnsi="Times New Roman" w:cs="Times New Roman"/>
          <w:sz w:val="24"/>
          <w:szCs w:val="24"/>
        </w:rPr>
        <w:t xml:space="preserve"> и изучен</w:t>
      </w:r>
      <w:r w:rsidR="005744D6" w:rsidRPr="00411D26">
        <w:rPr>
          <w:rFonts w:ascii="Times New Roman" w:eastAsia="Times New Roman" w:hAnsi="Times New Roman" w:cs="Times New Roman"/>
          <w:sz w:val="24"/>
          <w:szCs w:val="24"/>
        </w:rPr>
        <w:t>ы</w:t>
      </w:r>
      <w:r w:rsidR="004117AD" w:rsidRPr="00411D26">
        <w:rPr>
          <w:rFonts w:ascii="Times New Roman" w:eastAsia="Times New Roman" w:hAnsi="Times New Roman" w:cs="Times New Roman"/>
          <w:sz w:val="24"/>
          <w:szCs w:val="24"/>
        </w:rPr>
        <w:t xml:space="preserve"> метод</w:t>
      </w:r>
      <w:r w:rsidR="005744D6" w:rsidRPr="00411D26">
        <w:rPr>
          <w:rFonts w:ascii="Times New Roman" w:eastAsia="Times New Roman" w:hAnsi="Times New Roman" w:cs="Times New Roman"/>
          <w:sz w:val="24"/>
          <w:szCs w:val="24"/>
        </w:rPr>
        <w:t>ы</w:t>
      </w:r>
      <w:r w:rsidR="004117AD" w:rsidRPr="00411D26">
        <w:rPr>
          <w:rFonts w:ascii="Times New Roman" w:eastAsia="Times New Roman" w:hAnsi="Times New Roman" w:cs="Times New Roman"/>
          <w:sz w:val="24"/>
          <w:szCs w:val="24"/>
        </w:rPr>
        <w:t xml:space="preserve"> струйно-факельного нагрева</w:t>
      </w:r>
      <w:r w:rsidR="005744D6" w:rsidRPr="00411D26">
        <w:rPr>
          <w:rFonts w:ascii="Times New Roman" w:eastAsia="Times New Roman" w:hAnsi="Times New Roman" w:cs="Times New Roman"/>
          <w:sz w:val="24"/>
          <w:szCs w:val="24"/>
        </w:rPr>
        <w:t xml:space="preserve"> </w:t>
      </w:r>
      <w:r w:rsidR="004117AD" w:rsidRPr="00411D26">
        <w:rPr>
          <w:rFonts w:ascii="Times New Roman" w:eastAsia="Times New Roman" w:hAnsi="Times New Roman" w:cs="Times New Roman"/>
          <w:sz w:val="24"/>
          <w:szCs w:val="24"/>
        </w:rPr>
        <w:t>металла</w:t>
      </w:r>
      <w:r w:rsidR="00815927" w:rsidRPr="00411D26">
        <w:rPr>
          <w:rFonts w:ascii="Times New Roman" w:eastAsia="Times New Roman" w:hAnsi="Times New Roman" w:cs="Times New Roman"/>
          <w:sz w:val="24"/>
          <w:szCs w:val="24"/>
        </w:rPr>
        <w:t xml:space="preserve"> и струйного нагрева металла</w:t>
      </w:r>
      <w:r w:rsidR="00411D26" w:rsidRPr="00411D26">
        <w:rPr>
          <w:rFonts w:ascii="Times New Roman" w:eastAsia="Times New Roman" w:hAnsi="Times New Roman" w:cs="Times New Roman"/>
          <w:sz w:val="24"/>
          <w:szCs w:val="24"/>
        </w:rPr>
        <w:t xml:space="preserve"> с возможностью применения в нагревательных печах ПАО «ЧМК».</w:t>
      </w:r>
    </w:p>
    <w:p w:rsidR="00170B31" w:rsidRPr="00411D26" w:rsidRDefault="00170B31" w:rsidP="00FE2408">
      <w:pPr>
        <w:spacing w:after="0" w:line="240" w:lineRule="auto"/>
        <w:ind w:firstLine="709"/>
        <w:jc w:val="both"/>
        <w:rPr>
          <w:rFonts w:ascii="Times New Roman" w:eastAsia="Times New Roman" w:hAnsi="Times New Roman" w:cs="Times New Roman"/>
          <w:sz w:val="24"/>
          <w:szCs w:val="24"/>
        </w:rPr>
      </w:pPr>
      <w:r w:rsidRPr="00411D26">
        <w:rPr>
          <w:rFonts w:ascii="Times New Roman" w:eastAsia="Times New Roman" w:hAnsi="Times New Roman" w:cs="Times New Roman"/>
          <w:bCs/>
          <w:sz w:val="24"/>
          <w:szCs w:val="24"/>
        </w:rPr>
        <w:t>В качестве объекта исследования рассмотрена работа нагревательной печи стана 2300 прокатного цеха № 4 ПАО «ЧМК».</w:t>
      </w:r>
    </w:p>
    <w:p w:rsidR="00B640F8" w:rsidRPr="00411D26" w:rsidRDefault="004117AD" w:rsidP="0023721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Цель:</w:t>
      </w:r>
      <w:r w:rsidR="001925DC" w:rsidRPr="00411D26">
        <w:rPr>
          <w:rFonts w:ascii="Times New Roman" w:eastAsia="Times New Roman" w:hAnsi="Times New Roman" w:cs="Times New Roman"/>
          <w:b/>
          <w:sz w:val="24"/>
          <w:szCs w:val="24"/>
        </w:rPr>
        <w:t xml:space="preserve"> </w:t>
      </w:r>
      <w:r w:rsidR="00682132" w:rsidRPr="00411D26">
        <w:rPr>
          <w:rFonts w:ascii="Times New Roman" w:eastAsia="Times New Roman" w:hAnsi="Times New Roman" w:cs="Times New Roman"/>
          <w:sz w:val="24"/>
          <w:szCs w:val="24"/>
        </w:rPr>
        <w:t xml:space="preserve">При действующем оборудовании стана 2300, изучить возможность </w:t>
      </w:r>
      <w:r w:rsidR="00B640F8" w:rsidRPr="00411D26">
        <w:rPr>
          <w:rFonts w:ascii="Times New Roman" w:eastAsia="Times New Roman" w:hAnsi="Times New Roman" w:cs="Times New Roman"/>
          <w:sz w:val="24"/>
          <w:szCs w:val="24"/>
        </w:rPr>
        <w:t xml:space="preserve">рационального </w:t>
      </w:r>
      <w:r w:rsidR="00682132" w:rsidRPr="00411D26">
        <w:rPr>
          <w:rFonts w:ascii="Times New Roman" w:eastAsia="Times New Roman" w:hAnsi="Times New Roman" w:cs="Times New Roman"/>
          <w:sz w:val="24"/>
          <w:szCs w:val="24"/>
        </w:rPr>
        <w:t xml:space="preserve">нагрева заготовок из марки стали 12Х18Н10Т </w:t>
      </w:r>
      <w:r w:rsidR="00B640F8" w:rsidRPr="00411D26">
        <w:rPr>
          <w:rFonts w:ascii="Times New Roman" w:eastAsia="Times New Roman" w:hAnsi="Times New Roman" w:cs="Times New Roman"/>
          <w:sz w:val="24"/>
          <w:szCs w:val="24"/>
        </w:rPr>
        <w:t>за счет выбора оптимального метода обогрева печи.</w:t>
      </w:r>
    </w:p>
    <w:p w:rsidR="00B23560" w:rsidRPr="00411D26" w:rsidRDefault="004117AD" w:rsidP="00237218">
      <w:pPr>
        <w:spacing w:after="0" w:line="240" w:lineRule="auto"/>
        <w:ind w:firstLine="708"/>
        <w:jc w:val="both"/>
        <w:rPr>
          <w:rFonts w:ascii="Times New Roman" w:eastAsia="Times New Roman" w:hAnsi="Times New Roman" w:cs="Times New Roman"/>
          <w:sz w:val="24"/>
          <w:szCs w:val="24"/>
          <w:lang w:val="en-US"/>
        </w:rPr>
      </w:pPr>
      <w:r w:rsidRPr="00411D26">
        <w:rPr>
          <w:rFonts w:ascii="Times New Roman" w:eastAsia="Times New Roman" w:hAnsi="Times New Roman" w:cs="Times New Roman"/>
          <w:sz w:val="24"/>
          <w:szCs w:val="24"/>
        </w:rPr>
        <w:t>Задачи исследования:</w:t>
      </w:r>
    </w:p>
    <w:p w:rsidR="00B23560" w:rsidRPr="00411D26" w:rsidRDefault="00B23560" w:rsidP="00B23560">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Изучить теплотехнические свойства стали 12Х18Н10Т;</w:t>
      </w:r>
    </w:p>
    <w:p w:rsidR="00B23560" w:rsidRPr="00411D26" w:rsidRDefault="00B23560" w:rsidP="00B23560">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Выявить проблемы с нагревом стали 12Х18Н10Т в действующей печи стана 2300;</w:t>
      </w:r>
    </w:p>
    <w:p w:rsidR="00456EEF" w:rsidRPr="00411D26" w:rsidRDefault="00894F95" w:rsidP="00237218">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Изучить и проанализировать литературу по тепловой работ</w:t>
      </w:r>
      <w:r w:rsidR="00ED5089" w:rsidRPr="00411D26">
        <w:rPr>
          <w:rFonts w:ascii="Times New Roman" w:eastAsia="Times New Roman" w:hAnsi="Times New Roman" w:cs="Times New Roman"/>
          <w:sz w:val="24"/>
          <w:szCs w:val="24"/>
        </w:rPr>
        <w:t>е</w:t>
      </w:r>
      <w:r w:rsidRPr="00411D26">
        <w:rPr>
          <w:rFonts w:ascii="Times New Roman" w:eastAsia="Times New Roman" w:hAnsi="Times New Roman" w:cs="Times New Roman"/>
          <w:sz w:val="24"/>
          <w:szCs w:val="24"/>
        </w:rPr>
        <w:t xml:space="preserve"> печей</w:t>
      </w:r>
      <w:r w:rsidR="007C0CC8" w:rsidRPr="00411D26">
        <w:rPr>
          <w:rFonts w:ascii="Times New Roman" w:eastAsia="Times New Roman" w:hAnsi="Times New Roman" w:cs="Times New Roman"/>
          <w:sz w:val="24"/>
          <w:szCs w:val="24"/>
        </w:rPr>
        <w:t>;</w:t>
      </w:r>
      <w:r w:rsidR="0076118A" w:rsidRPr="00411D26">
        <w:rPr>
          <w:rFonts w:ascii="Times New Roman" w:eastAsia="Times New Roman" w:hAnsi="Times New Roman" w:cs="Times New Roman"/>
          <w:sz w:val="24"/>
          <w:szCs w:val="24"/>
        </w:rPr>
        <w:t xml:space="preserve"> </w:t>
      </w:r>
    </w:p>
    <w:p w:rsidR="00AB7846" w:rsidRPr="00411D26" w:rsidRDefault="007C0CC8" w:rsidP="00AB7846">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Изучить</w:t>
      </w:r>
      <w:r w:rsidR="00AB7846" w:rsidRPr="00411D26">
        <w:rPr>
          <w:rFonts w:ascii="Times New Roman" w:eastAsia="Times New Roman" w:hAnsi="Times New Roman" w:cs="Times New Roman"/>
          <w:sz w:val="24"/>
          <w:szCs w:val="24"/>
        </w:rPr>
        <w:t xml:space="preserve"> и </w:t>
      </w:r>
      <w:r w:rsidR="00B23560" w:rsidRPr="00411D26">
        <w:rPr>
          <w:rFonts w:ascii="Times New Roman" w:eastAsia="Times New Roman" w:hAnsi="Times New Roman" w:cs="Times New Roman"/>
          <w:sz w:val="24"/>
          <w:szCs w:val="24"/>
        </w:rPr>
        <w:t>выбрать</w:t>
      </w:r>
      <w:r w:rsidRPr="00411D26">
        <w:rPr>
          <w:rFonts w:ascii="Times New Roman" w:eastAsia="Times New Roman" w:hAnsi="Times New Roman" w:cs="Times New Roman"/>
          <w:sz w:val="24"/>
          <w:szCs w:val="24"/>
        </w:rPr>
        <w:t xml:space="preserve"> перспективны</w:t>
      </w:r>
      <w:r w:rsidR="00B23560" w:rsidRPr="00411D26">
        <w:rPr>
          <w:rFonts w:ascii="Times New Roman" w:eastAsia="Times New Roman" w:hAnsi="Times New Roman" w:cs="Times New Roman"/>
          <w:sz w:val="24"/>
          <w:szCs w:val="24"/>
        </w:rPr>
        <w:t>й метод</w:t>
      </w:r>
      <w:r w:rsidR="00682132" w:rsidRPr="00411D26">
        <w:rPr>
          <w:rFonts w:ascii="Times New Roman" w:eastAsia="Times New Roman" w:hAnsi="Times New Roman" w:cs="Times New Roman"/>
          <w:sz w:val="24"/>
          <w:szCs w:val="24"/>
        </w:rPr>
        <w:t xml:space="preserve"> решения проблемы нагрева заготовки</w:t>
      </w:r>
      <w:r w:rsidRPr="00411D26">
        <w:rPr>
          <w:rFonts w:ascii="Times New Roman" w:eastAsia="Times New Roman" w:hAnsi="Times New Roman" w:cs="Times New Roman"/>
          <w:sz w:val="24"/>
          <w:szCs w:val="24"/>
        </w:rPr>
        <w:t>;</w:t>
      </w:r>
    </w:p>
    <w:p w:rsidR="00682132" w:rsidRPr="00411D26" w:rsidRDefault="00682132" w:rsidP="00AB7846">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Предложить </w:t>
      </w:r>
      <w:r w:rsidR="008B7689" w:rsidRPr="00411D26">
        <w:rPr>
          <w:rFonts w:ascii="Times New Roman" w:eastAsia="Times New Roman" w:hAnsi="Times New Roman" w:cs="Times New Roman"/>
          <w:sz w:val="24"/>
          <w:szCs w:val="24"/>
        </w:rPr>
        <w:t xml:space="preserve">оптимальный </w:t>
      </w:r>
      <w:r w:rsidRPr="00411D26">
        <w:rPr>
          <w:rFonts w:ascii="Times New Roman" w:eastAsia="Times New Roman" w:hAnsi="Times New Roman" w:cs="Times New Roman"/>
          <w:sz w:val="24"/>
          <w:szCs w:val="24"/>
        </w:rPr>
        <w:t>метод</w:t>
      </w:r>
      <w:r w:rsidR="008B7689" w:rsidRPr="00411D26">
        <w:rPr>
          <w:rFonts w:ascii="Times New Roman" w:eastAsia="Times New Roman" w:hAnsi="Times New Roman" w:cs="Times New Roman"/>
          <w:sz w:val="24"/>
          <w:szCs w:val="24"/>
        </w:rPr>
        <w:t xml:space="preserve"> отопления печи</w:t>
      </w:r>
      <w:r w:rsidRPr="00411D26">
        <w:rPr>
          <w:rFonts w:ascii="Times New Roman" w:eastAsia="Times New Roman" w:hAnsi="Times New Roman" w:cs="Times New Roman"/>
          <w:sz w:val="24"/>
          <w:szCs w:val="24"/>
        </w:rPr>
        <w:t>;</w:t>
      </w:r>
    </w:p>
    <w:p w:rsidR="00B23560" w:rsidRPr="00411D26" w:rsidRDefault="00C30164" w:rsidP="00B23560">
      <w:pPr>
        <w:numPr>
          <w:ilvl w:val="0"/>
          <w:numId w:val="1"/>
        </w:numPr>
        <w:spacing w:after="0" w:line="240" w:lineRule="auto"/>
        <w:ind w:left="720" w:hanging="360"/>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Сделать выводы при сравнении </w:t>
      </w:r>
      <w:r w:rsidR="00D93435" w:rsidRPr="00411D26">
        <w:rPr>
          <w:rFonts w:ascii="Times New Roman" w:eastAsia="Times New Roman" w:hAnsi="Times New Roman" w:cs="Times New Roman"/>
          <w:sz w:val="24"/>
          <w:szCs w:val="24"/>
        </w:rPr>
        <w:t>существующей системы</w:t>
      </w:r>
      <w:r w:rsidRPr="00411D26">
        <w:rPr>
          <w:rFonts w:ascii="Times New Roman" w:eastAsia="Times New Roman" w:hAnsi="Times New Roman" w:cs="Times New Roman"/>
          <w:sz w:val="24"/>
          <w:szCs w:val="24"/>
        </w:rPr>
        <w:t xml:space="preserve"> </w:t>
      </w:r>
      <w:r w:rsidR="00D93435" w:rsidRPr="00411D26">
        <w:rPr>
          <w:rFonts w:ascii="Times New Roman" w:eastAsia="Times New Roman" w:hAnsi="Times New Roman" w:cs="Times New Roman"/>
          <w:sz w:val="24"/>
          <w:szCs w:val="24"/>
        </w:rPr>
        <w:t>нагрева</w:t>
      </w:r>
      <w:r w:rsidRPr="00411D26">
        <w:rPr>
          <w:rFonts w:ascii="Times New Roman" w:eastAsia="Times New Roman" w:hAnsi="Times New Roman" w:cs="Times New Roman"/>
          <w:sz w:val="24"/>
          <w:szCs w:val="24"/>
        </w:rPr>
        <w:t xml:space="preserve"> </w:t>
      </w:r>
      <w:r w:rsidR="00AB7846" w:rsidRPr="00411D26">
        <w:rPr>
          <w:rFonts w:ascii="Times New Roman" w:eastAsia="Times New Roman" w:hAnsi="Times New Roman" w:cs="Times New Roman"/>
          <w:sz w:val="24"/>
          <w:szCs w:val="24"/>
        </w:rPr>
        <w:t xml:space="preserve">с </w:t>
      </w:r>
      <w:r w:rsidR="00D93435" w:rsidRPr="00411D26">
        <w:rPr>
          <w:rFonts w:ascii="Times New Roman" w:eastAsia="Times New Roman" w:hAnsi="Times New Roman" w:cs="Times New Roman"/>
          <w:sz w:val="24"/>
          <w:szCs w:val="24"/>
        </w:rPr>
        <w:t>предложенной</w:t>
      </w:r>
      <w:r w:rsidR="008B7689" w:rsidRPr="00411D26">
        <w:rPr>
          <w:rFonts w:ascii="Times New Roman" w:eastAsia="Times New Roman" w:hAnsi="Times New Roman" w:cs="Times New Roman"/>
          <w:sz w:val="24"/>
          <w:szCs w:val="24"/>
        </w:rPr>
        <w:t>.</w:t>
      </w:r>
    </w:p>
    <w:p w:rsidR="00D605E5" w:rsidRPr="00411D26" w:rsidRDefault="00D605E5" w:rsidP="00D605E5">
      <w:pPr>
        <w:spacing w:after="0" w:line="240" w:lineRule="auto"/>
        <w:ind w:firstLine="708"/>
        <w:jc w:val="both"/>
        <w:rPr>
          <w:rFonts w:ascii="Times New Roman" w:eastAsia="Times New Roman" w:hAnsi="Times New Roman" w:cs="Times New Roman"/>
          <w:bCs/>
          <w:sz w:val="24"/>
          <w:szCs w:val="24"/>
        </w:rPr>
      </w:pPr>
    </w:p>
    <w:p w:rsidR="00170B31" w:rsidRPr="00411D26" w:rsidRDefault="00170B31" w:rsidP="00D605E5">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В ходе курсового проекта был произведен расчет нагрева заготовки сечением 120х700 мм., длиной 3000мм. из марки стали 12Х18Н10Т в нагревательной печи стана 2300 ПАО «ЧМК».</w:t>
      </w:r>
    </w:p>
    <w:p w:rsidR="00CF2276" w:rsidRPr="00411D26" w:rsidRDefault="00CF2276" w:rsidP="00D605E5">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Печь стана 2300 – это толкательная </w:t>
      </w:r>
      <w:proofErr w:type="spellStart"/>
      <w:r w:rsidRPr="00411D26">
        <w:rPr>
          <w:rFonts w:ascii="Times New Roman" w:eastAsia="Times New Roman" w:hAnsi="Times New Roman" w:cs="Times New Roman"/>
          <w:sz w:val="24"/>
          <w:szCs w:val="24"/>
        </w:rPr>
        <w:t>четырехзонная</w:t>
      </w:r>
      <w:proofErr w:type="spellEnd"/>
      <w:r w:rsidRPr="00411D26">
        <w:rPr>
          <w:rFonts w:ascii="Times New Roman" w:eastAsia="Times New Roman" w:hAnsi="Times New Roman" w:cs="Times New Roman"/>
          <w:sz w:val="24"/>
          <w:szCs w:val="24"/>
        </w:rPr>
        <w:t xml:space="preserve"> печь двустороннего нагрева, оборудованная 20-ю инжекционными горелками: 10 горелок установлены в верхней и 5 в нижней сварочных зонах, остальные 5 расположены в томильной зоне. Заготовки вдоль печи подают по </w:t>
      </w:r>
      <w:proofErr w:type="spellStart"/>
      <w:r w:rsidRPr="00411D26">
        <w:rPr>
          <w:rFonts w:ascii="Times New Roman" w:eastAsia="Times New Roman" w:hAnsi="Times New Roman" w:cs="Times New Roman"/>
          <w:sz w:val="24"/>
          <w:szCs w:val="24"/>
        </w:rPr>
        <w:t>глиссажным</w:t>
      </w:r>
      <w:proofErr w:type="spellEnd"/>
      <w:r w:rsidRPr="00411D26">
        <w:rPr>
          <w:rFonts w:ascii="Times New Roman" w:eastAsia="Times New Roman" w:hAnsi="Times New Roman" w:cs="Times New Roman"/>
          <w:sz w:val="24"/>
          <w:szCs w:val="24"/>
        </w:rPr>
        <w:t xml:space="preserve"> трубам, в конце – по монолитному поду. В качестве топлива используется </w:t>
      </w:r>
      <w:proofErr w:type="spellStart"/>
      <w:r w:rsidRPr="00411D26">
        <w:rPr>
          <w:rFonts w:ascii="Times New Roman" w:eastAsia="Times New Roman" w:hAnsi="Times New Roman" w:cs="Times New Roman"/>
          <w:sz w:val="24"/>
          <w:szCs w:val="24"/>
        </w:rPr>
        <w:t>коксо</w:t>
      </w:r>
      <w:proofErr w:type="spellEnd"/>
      <w:r w:rsidRPr="00411D26">
        <w:rPr>
          <w:rFonts w:ascii="Times New Roman" w:eastAsia="Times New Roman" w:hAnsi="Times New Roman" w:cs="Times New Roman"/>
          <w:sz w:val="24"/>
          <w:szCs w:val="24"/>
        </w:rPr>
        <w:t>-доменный газ с теплотой сгорания 5866 КДж/м</w:t>
      </w:r>
      <w:r w:rsidRPr="00411D26">
        <w:rPr>
          <w:rFonts w:ascii="Times New Roman" w:eastAsia="Times New Roman" w:hAnsi="Times New Roman" w:cs="Times New Roman"/>
          <w:sz w:val="24"/>
          <w:szCs w:val="24"/>
          <w:vertAlign w:val="superscript"/>
        </w:rPr>
        <w:t>3</w:t>
      </w:r>
      <w:r w:rsidRPr="00411D26">
        <w:rPr>
          <w:rFonts w:ascii="Times New Roman" w:eastAsia="Times New Roman" w:hAnsi="Times New Roman" w:cs="Times New Roman"/>
          <w:sz w:val="24"/>
          <w:szCs w:val="24"/>
        </w:rPr>
        <w:t>(1400ккал/м</w:t>
      </w:r>
      <w:r w:rsidRPr="00411D26">
        <w:rPr>
          <w:rFonts w:ascii="Times New Roman" w:eastAsia="Times New Roman" w:hAnsi="Times New Roman" w:cs="Times New Roman"/>
          <w:sz w:val="24"/>
          <w:szCs w:val="24"/>
          <w:vertAlign w:val="superscript"/>
        </w:rPr>
        <w:t>3</w:t>
      </w:r>
      <w:r w:rsidRPr="00411D26">
        <w:rPr>
          <w:rFonts w:ascii="Times New Roman" w:eastAsia="Times New Roman" w:hAnsi="Times New Roman" w:cs="Times New Roman"/>
          <w:sz w:val="24"/>
          <w:szCs w:val="24"/>
        </w:rPr>
        <w:t>) с подогревом воздуха в керамическом рекуператоре.</w:t>
      </w:r>
    </w:p>
    <w:p w:rsidR="00170B31" w:rsidRPr="00411D26" w:rsidRDefault="00260859" w:rsidP="00D605E5">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Произведенный расчет показал</w:t>
      </w:r>
      <w:r w:rsidR="00170B31" w:rsidRPr="00411D26">
        <w:rPr>
          <w:rFonts w:ascii="Times New Roman" w:eastAsia="Times New Roman" w:hAnsi="Times New Roman" w:cs="Times New Roman"/>
          <w:sz w:val="24"/>
          <w:szCs w:val="24"/>
        </w:rPr>
        <w:t>, что печь стана 2300 не может произвести кондиционный нагрев данной заготовки</w:t>
      </w:r>
      <w:r w:rsidR="008B7689" w:rsidRPr="00411D26">
        <w:rPr>
          <w:rFonts w:ascii="Times New Roman" w:eastAsia="Times New Roman" w:hAnsi="Times New Roman" w:cs="Times New Roman"/>
          <w:sz w:val="24"/>
          <w:szCs w:val="24"/>
        </w:rPr>
        <w:t xml:space="preserve"> без сопутствующ</w:t>
      </w:r>
      <w:r w:rsidRPr="00411D26">
        <w:rPr>
          <w:rFonts w:ascii="Times New Roman" w:eastAsia="Times New Roman" w:hAnsi="Times New Roman" w:cs="Times New Roman"/>
          <w:sz w:val="24"/>
          <w:szCs w:val="24"/>
        </w:rPr>
        <w:t>их проблем.</w:t>
      </w:r>
      <w:r w:rsidR="00170B31" w:rsidRPr="00411D26">
        <w:rPr>
          <w:rFonts w:ascii="Times New Roman" w:eastAsia="Times New Roman" w:hAnsi="Times New Roman" w:cs="Times New Roman"/>
          <w:sz w:val="24"/>
          <w:szCs w:val="24"/>
        </w:rPr>
        <w:t xml:space="preserve"> </w:t>
      </w:r>
      <w:r w:rsidRPr="00411D26">
        <w:rPr>
          <w:rFonts w:ascii="Times New Roman" w:eastAsia="Times New Roman" w:hAnsi="Times New Roman" w:cs="Times New Roman"/>
          <w:sz w:val="24"/>
          <w:szCs w:val="24"/>
        </w:rPr>
        <w:t>Вследствие того</w:t>
      </w:r>
      <w:r w:rsidR="008B7689" w:rsidRPr="00411D26">
        <w:rPr>
          <w:rFonts w:ascii="Times New Roman" w:eastAsia="Times New Roman" w:hAnsi="Times New Roman" w:cs="Times New Roman"/>
          <w:sz w:val="24"/>
          <w:szCs w:val="24"/>
        </w:rPr>
        <w:t>,</w:t>
      </w:r>
      <w:r w:rsidR="003A7698" w:rsidRPr="00411D26">
        <w:rPr>
          <w:rFonts w:ascii="Times New Roman" w:eastAsia="Times New Roman" w:hAnsi="Times New Roman" w:cs="Times New Roman"/>
          <w:sz w:val="24"/>
          <w:szCs w:val="24"/>
        </w:rPr>
        <w:t xml:space="preserve"> что</w:t>
      </w:r>
      <w:r w:rsidR="00170B31" w:rsidRPr="00411D26">
        <w:rPr>
          <w:rFonts w:ascii="Times New Roman" w:eastAsia="Times New Roman" w:hAnsi="Times New Roman" w:cs="Times New Roman"/>
          <w:sz w:val="24"/>
          <w:szCs w:val="24"/>
        </w:rPr>
        <w:t xml:space="preserve"> </w:t>
      </w:r>
      <w:r w:rsidR="003A7698" w:rsidRPr="00411D26">
        <w:rPr>
          <w:rFonts w:ascii="Times New Roman" w:eastAsia="Times New Roman" w:hAnsi="Times New Roman" w:cs="Times New Roman"/>
          <w:sz w:val="24"/>
          <w:szCs w:val="24"/>
        </w:rPr>
        <w:t>сталь данной марки является высоколегированной она требует получения высоких температур близких к к</w:t>
      </w:r>
      <w:r w:rsidR="008B7689" w:rsidRPr="00411D26">
        <w:rPr>
          <w:rFonts w:ascii="Times New Roman" w:eastAsia="Times New Roman" w:hAnsi="Times New Roman" w:cs="Times New Roman"/>
          <w:sz w:val="24"/>
          <w:szCs w:val="24"/>
        </w:rPr>
        <w:t>алориметрическим Т≈1800</w:t>
      </w:r>
      <w:r w:rsidR="007A2A2B" w:rsidRPr="00411D26">
        <w:rPr>
          <w:rFonts w:ascii="Times New Roman" w:eastAsia="Times New Roman" w:hAnsi="Times New Roman" w:cs="Times New Roman"/>
          <w:sz w:val="24"/>
          <w:szCs w:val="24"/>
        </w:rPr>
        <w:t xml:space="preserve">°C </w:t>
      </w:r>
      <w:r w:rsidRPr="00411D26">
        <w:rPr>
          <w:rFonts w:ascii="Times New Roman" w:eastAsia="Times New Roman" w:hAnsi="Times New Roman" w:cs="Times New Roman"/>
          <w:sz w:val="24"/>
          <w:szCs w:val="24"/>
        </w:rPr>
        <w:t>такие высокие температуры отрицательно влияют на срок службы огнеупорных материалов, а также ведут к перерасходу топлива и ухудшению равномерности нагрева металла.</w:t>
      </w:r>
    </w:p>
    <w:p w:rsidR="001E244F" w:rsidRPr="00411D26" w:rsidRDefault="00DC67FC" w:rsidP="0023721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Поэтому </w:t>
      </w:r>
      <w:r w:rsidR="00317832" w:rsidRPr="00411D26">
        <w:rPr>
          <w:rFonts w:ascii="Times New Roman" w:eastAsia="Times New Roman" w:hAnsi="Times New Roman" w:cs="Times New Roman"/>
          <w:sz w:val="24"/>
          <w:szCs w:val="24"/>
        </w:rPr>
        <w:t>для обеспечения таких условий нагрева придется заменить существующие огнеупоры на более дорогостоящие, либо выбрать более эффективный и экономичный способ - произвести модернизацию тепловой работы печи</w:t>
      </w:r>
      <w:r w:rsidRPr="00411D26">
        <w:rPr>
          <w:rFonts w:ascii="Times New Roman" w:eastAsia="Times New Roman" w:hAnsi="Times New Roman" w:cs="Times New Roman"/>
          <w:sz w:val="24"/>
          <w:szCs w:val="24"/>
        </w:rPr>
        <w:t>.</w:t>
      </w:r>
      <w:r w:rsidR="00317832" w:rsidRPr="00411D26">
        <w:rPr>
          <w:rFonts w:ascii="Times New Roman" w:eastAsia="Times New Roman" w:hAnsi="Times New Roman" w:cs="Times New Roman"/>
          <w:sz w:val="24"/>
          <w:szCs w:val="24"/>
        </w:rPr>
        <w:t xml:space="preserve"> О</w:t>
      </w:r>
      <w:r w:rsidR="008B7689" w:rsidRPr="00411D26">
        <w:rPr>
          <w:rFonts w:ascii="Times New Roman" w:eastAsia="Times New Roman" w:hAnsi="Times New Roman" w:cs="Times New Roman"/>
          <w:sz w:val="24"/>
          <w:szCs w:val="24"/>
        </w:rPr>
        <w:t xml:space="preserve">дним из способов является </w:t>
      </w:r>
      <w:r w:rsidR="008B7689" w:rsidRPr="00411D26">
        <w:rPr>
          <w:rFonts w:ascii="Times New Roman" w:eastAsia="Times New Roman" w:hAnsi="Times New Roman" w:cs="Times New Roman"/>
          <w:sz w:val="24"/>
          <w:szCs w:val="24"/>
        </w:rPr>
        <w:lastRenderedPageBreak/>
        <w:t xml:space="preserve">метод </w:t>
      </w:r>
      <w:r w:rsidR="00317832" w:rsidRPr="00411D26">
        <w:rPr>
          <w:rFonts w:ascii="Times New Roman" w:eastAsia="Times New Roman" w:hAnsi="Times New Roman" w:cs="Times New Roman"/>
          <w:sz w:val="24"/>
          <w:szCs w:val="24"/>
        </w:rPr>
        <w:t>струйно</w:t>
      </w:r>
      <w:r w:rsidR="008B7689" w:rsidRPr="00411D26">
        <w:rPr>
          <w:rFonts w:ascii="Times New Roman" w:eastAsia="Times New Roman" w:hAnsi="Times New Roman" w:cs="Times New Roman"/>
          <w:sz w:val="24"/>
          <w:szCs w:val="24"/>
        </w:rPr>
        <w:t>-</w:t>
      </w:r>
      <w:r w:rsidR="00317832" w:rsidRPr="00411D26">
        <w:rPr>
          <w:rFonts w:ascii="Times New Roman" w:eastAsia="Times New Roman" w:hAnsi="Times New Roman" w:cs="Times New Roman"/>
          <w:sz w:val="24"/>
          <w:szCs w:val="24"/>
        </w:rPr>
        <w:t>факельного нагрева</w:t>
      </w:r>
      <w:r w:rsidR="00344B69" w:rsidRPr="00411D26">
        <w:rPr>
          <w:rFonts w:ascii="Times New Roman" w:eastAsia="Times New Roman" w:hAnsi="Times New Roman" w:cs="Times New Roman"/>
          <w:sz w:val="24"/>
          <w:szCs w:val="24"/>
        </w:rPr>
        <w:t>(СФН)</w:t>
      </w:r>
      <w:r w:rsidR="00317832" w:rsidRPr="00411D26">
        <w:rPr>
          <w:rFonts w:ascii="Times New Roman" w:eastAsia="Times New Roman" w:hAnsi="Times New Roman" w:cs="Times New Roman"/>
          <w:sz w:val="24"/>
          <w:szCs w:val="24"/>
        </w:rPr>
        <w:t xml:space="preserve"> металла, предложенный и разработанный во ВНИИМТ.</w:t>
      </w:r>
    </w:p>
    <w:p w:rsidR="00344B69" w:rsidRPr="00411D26" w:rsidRDefault="00344B69" w:rsidP="0023721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СФН осуществляется системой гомогенных факелов (горящих </w:t>
      </w:r>
      <w:proofErr w:type="spellStart"/>
      <w:r w:rsidRPr="00411D26">
        <w:rPr>
          <w:rFonts w:ascii="Times New Roman" w:eastAsia="Times New Roman" w:hAnsi="Times New Roman" w:cs="Times New Roman"/>
          <w:sz w:val="24"/>
          <w:szCs w:val="24"/>
        </w:rPr>
        <w:t>импактных</w:t>
      </w:r>
      <w:proofErr w:type="spellEnd"/>
      <w:r w:rsidRPr="00411D26">
        <w:rPr>
          <w:rFonts w:ascii="Times New Roman" w:eastAsia="Times New Roman" w:hAnsi="Times New Roman" w:cs="Times New Roman"/>
          <w:sz w:val="24"/>
          <w:szCs w:val="24"/>
        </w:rPr>
        <w:t xml:space="preserve"> струй), непосредственно взаимодействующих с нагреваемой поверхностью. В отличие от известных способов скоростного струйного нагрева [4–7], при которых процесс горения начинается и практически завершается в горелочных туннелях (в печное пространство поступают высокотемпературные струи продуктов сгорания), в печах СФН </w:t>
      </w:r>
      <w:proofErr w:type="spellStart"/>
      <w:r w:rsidRPr="00411D26">
        <w:rPr>
          <w:rFonts w:ascii="Times New Roman" w:eastAsia="Times New Roman" w:hAnsi="Times New Roman" w:cs="Times New Roman"/>
          <w:sz w:val="24"/>
          <w:szCs w:val="24"/>
        </w:rPr>
        <w:t>газовоздушные</w:t>
      </w:r>
      <w:proofErr w:type="spellEnd"/>
      <w:r w:rsidRPr="00411D26">
        <w:rPr>
          <w:rFonts w:ascii="Times New Roman" w:eastAsia="Times New Roman" w:hAnsi="Times New Roman" w:cs="Times New Roman"/>
          <w:sz w:val="24"/>
          <w:szCs w:val="24"/>
        </w:rPr>
        <w:t xml:space="preserve"> струи прогреваются, воспламеняются и сгорают в пространстве между горелочными соплами и металлом. При натекании на металл недогоревших факелов процесс горения продолжается в высокотемпературных струях, растекающихся вдоль поверхности заготовки.[1]</w:t>
      </w:r>
    </w:p>
    <w:p w:rsidR="001E244F" w:rsidRPr="00411D26" w:rsidRDefault="001E244F" w:rsidP="0023721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За счет высокой скорости истечения и взаимодействия с нагреваемой поверхностью СФН обеспечивает повышения конвективной составляющей теплоотдачи, что улучшает качество нагрева и снижает нагрузку на огнеупоры.</w:t>
      </w:r>
    </w:p>
    <w:p w:rsidR="00A7739B"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Сформулированные ниже основные особенности СФН хорошо демонстрируют его преимущества перед традиционными, в частности, с туннельными горелками, методами нагрева и </w:t>
      </w:r>
      <w:r w:rsidR="00A7739B" w:rsidRPr="00411D26">
        <w:rPr>
          <w:rFonts w:ascii="Times New Roman" w:eastAsia="Times New Roman" w:hAnsi="Times New Roman" w:cs="Times New Roman"/>
          <w:sz w:val="24"/>
          <w:szCs w:val="24"/>
        </w:rPr>
        <w:t>термообработки металла в печах:</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 Горение струй предварительно подготовленной смеси организуется без использования горелочных туннелей и выносится в рабочий объем печи, при этом факел направляется непосредственно на поверхность нагреваемой заготовки (рис. 1). </w:t>
      </w: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noProof/>
          <w:sz w:val="24"/>
          <w:szCs w:val="24"/>
        </w:rPr>
        <w:drawing>
          <wp:inline distT="0" distB="0" distL="0" distR="0">
            <wp:extent cx="3767074" cy="2543175"/>
            <wp:effectExtent l="19050" t="0" r="4826" b="0"/>
            <wp:docPr id="2"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 cstate="print"/>
                    <a:srcRect/>
                    <a:stretch>
                      <a:fillRect/>
                    </a:stretch>
                  </pic:blipFill>
                  <pic:spPr bwMode="auto">
                    <a:xfrm>
                      <a:off x="0" y="0"/>
                      <a:ext cx="3767074" cy="2543175"/>
                    </a:xfrm>
                    <a:prstGeom prst="rect">
                      <a:avLst/>
                    </a:prstGeom>
                    <a:noFill/>
                    <a:ln w="9525">
                      <a:noFill/>
                      <a:miter lim="800000"/>
                      <a:headEnd/>
                      <a:tailEnd/>
                    </a:ln>
                  </pic:spPr>
                </pic:pic>
              </a:graphicData>
            </a:graphic>
          </wp:inline>
        </w:drawing>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Рис. 1. Схема струйно-факельного нагрева (показано одно из сопел </w:t>
      </w:r>
      <w:proofErr w:type="spellStart"/>
      <w:r w:rsidRPr="00411D26">
        <w:rPr>
          <w:rFonts w:ascii="Times New Roman" w:eastAsia="Times New Roman" w:hAnsi="Times New Roman" w:cs="Times New Roman"/>
          <w:sz w:val="24"/>
          <w:szCs w:val="24"/>
        </w:rPr>
        <w:t>многосопловой</w:t>
      </w:r>
      <w:proofErr w:type="spellEnd"/>
      <w:r w:rsidRPr="00411D26">
        <w:rPr>
          <w:rFonts w:ascii="Times New Roman" w:eastAsia="Times New Roman" w:hAnsi="Times New Roman" w:cs="Times New Roman"/>
          <w:sz w:val="24"/>
          <w:szCs w:val="24"/>
        </w:rPr>
        <w:t xml:space="preserve"> горелки)</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 Быстрый и равномерный нагрев заготовок (листа, трубы) достигается при размещении в кладке печи </w:t>
      </w:r>
      <w:proofErr w:type="spellStart"/>
      <w:r w:rsidRPr="00411D26">
        <w:rPr>
          <w:rFonts w:ascii="Times New Roman" w:eastAsia="Times New Roman" w:hAnsi="Times New Roman" w:cs="Times New Roman"/>
          <w:sz w:val="24"/>
          <w:szCs w:val="24"/>
        </w:rPr>
        <w:t>многосопловых</w:t>
      </w:r>
      <w:proofErr w:type="spellEnd"/>
      <w:r w:rsidRPr="00411D26">
        <w:rPr>
          <w:rFonts w:ascii="Times New Roman" w:eastAsia="Times New Roman" w:hAnsi="Times New Roman" w:cs="Times New Roman"/>
          <w:sz w:val="24"/>
          <w:szCs w:val="24"/>
        </w:rPr>
        <w:t xml:space="preserve"> неохлаждаемых горелок с калиброванными соплами, изготовленными из жаропрочной стали.</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Большая скорость истечения смеси (100–300 м/с) исключает проскок пламени в горелку, предохраняет сопла от перегрева и обеспечивает коэффициент конвективной теплоотдачи у поверхности заготовок 150–250 Вт/(м2</w:t>
      </w:r>
      <w:r w:rsidRPr="00411D26">
        <w:rPr>
          <w:rFonts w:ascii="Cambria Math" w:eastAsia="Times New Roman" w:hAnsi="Cambria Math" w:cs="Cambria Math"/>
          <w:sz w:val="24"/>
          <w:szCs w:val="24"/>
        </w:rPr>
        <w:t>⋅</w:t>
      </w:r>
      <w:r w:rsidRPr="00411D26">
        <w:rPr>
          <w:rFonts w:ascii="Times New Roman" w:eastAsia="Times New Roman" w:hAnsi="Times New Roman" w:cs="Times New Roman"/>
          <w:sz w:val="24"/>
          <w:szCs w:val="24"/>
        </w:rPr>
        <w:t>К).</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Конструктивная простота дает возможность размещать достаточное для самых разнообразных условий нагрева число сопел на единицу поверхности металла (от 10 до 200 на 1 м2) и тем самым оптимизировать как тепловую эффективность схемы отопления, так и уровень экологической чистоты продуктов горения.</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При этом печь получается компактной и малоинерционной, объем футеровки значительно сокращается (рис. 2), а условия ее эксплуатации существенно улучшаются.[1]</w:t>
      </w: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7A2A2B" w:rsidRPr="00411D26" w:rsidRDefault="007A2A2B" w:rsidP="00344B69">
      <w:pPr>
        <w:spacing w:after="0" w:line="240" w:lineRule="auto"/>
        <w:ind w:firstLine="708"/>
        <w:jc w:val="both"/>
        <w:rPr>
          <w:rFonts w:ascii="Times New Roman" w:eastAsia="Times New Roman" w:hAnsi="Times New Roman" w:cs="Times New Roman"/>
          <w:sz w:val="24"/>
          <w:szCs w:val="24"/>
        </w:rPr>
      </w:pPr>
    </w:p>
    <w:p w:rsidR="00B23560" w:rsidRPr="00411D26" w:rsidRDefault="00B23560"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noProof/>
          <w:sz w:val="24"/>
          <w:szCs w:val="24"/>
        </w:rPr>
        <w:drawing>
          <wp:inline distT="0" distB="0" distL="0" distR="0">
            <wp:extent cx="5563656" cy="773042"/>
            <wp:effectExtent l="19050" t="0" r="0" b="0"/>
            <wp:docPr id="7"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6" cstate="print"/>
                    <a:srcRect/>
                    <a:stretch>
                      <a:fillRect/>
                    </a:stretch>
                  </pic:blipFill>
                  <pic:spPr bwMode="auto">
                    <a:xfrm>
                      <a:off x="0" y="0"/>
                      <a:ext cx="5565504" cy="773299"/>
                    </a:xfrm>
                    <a:prstGeom prst="rect">
                      <a:avLst/>
                    </a:prstGeom>
                    <a:noFill/>
                    <a:ln w="9525">
                      <a:noFill/>
                      <a:miter lim="800000"/>
                      <a:headEnd/>
                      <a:tailEnd/>
                    </a:ln>
                  </pic:spPr>
                </pic:pic>
              </a:graphicData>
            </a:graphic>
          </wp:inline>
        </w:drawing>
      </w:r>
    </w:p>
    <w:p w:rsidR="00B23560" w:rsidRPr="00411D26" w:rsidRDefault="00B23560"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noProof/>
          <w:sz w:val="24"/>
          <w:szCs w:val="24"/>
        </w:rPr>
        <w:drawing>
          <wp:inline distT="0" distB="0" distL="0" distR="0">
            <wp:extent cx="5564454" cy="774240"/>
            <wp:effectExtent l="19050" t="0" r="0" b="0"/>
            <wp:docPr id="8"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7" cstate="print"/>
                    <a:srcRect/>
                    <a:stretch>
                      <a:fillRect/>
                    </a:stretch>
                  </pic:blipFill>
                  <pic:spPr bwMode="auto">
                    <a:xfrm>
                      <a:off x="0" y="0"/>
                      <a:ext cx="5559495" cy="773550"/>
                    </a:xfrm>
                    <a:prstGeom prst="rect">
                      <a:avLst/>
                    </a:prstGeom>
                    <a:noFill/>
                    <a:ln w="9525">
                      <a:noFill/>
                      <a:miter lim="800000"/>
                      <a:headEnd/>
                      <a:tailEnd/>
                    </a:ln>
                  </pic:spPr>
                </pic:pic>
              </a:graphicData>
            </a:graphic>
          </wp:inline>
        </w:drawing>
      </w:r>
    </w:p>
    <w:p w:rsidR="00B23560" w:rsidRPr="00411D26" w:rsidRDefault="00B23560"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noProof/>
          <w:sz w:val="24"/>
          <w:szCs w:val="24"/>
        </w:rPr>
        <w:drawing>
          <wp:inline distT="0" distB="0" distL="0" distR="0">
            <wp:extent cx="5563737" cy="768744"/>
            <wp:effectExtent l="19050" t="0" r="0" b="0"/>
            <wp:docPr id="9"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8" cstate="print"/>
                    <a:srcRect/>
                    <a:stretch>
                      <a:fillRect/>
                    </a:stretch>
                  </pic:blipFill>
                  <pic:spPr bwMode="auto">
                    <a:xfrm>
                      <a:off x="0" y="0"/>
                      <a:ext cx="5596704" cy="773299"/>
                    </a:xfrm>
                    <a:prstGeom prst="rect">
                      <a:avLst/>
                    </a:prstGeom>
                    <a:noFill/>
                    <a:ln w="9525">
                      <a:noFill/>
                      <a:miter lim="800000"/>
                      <a:headEnd/>
                      <a:tailEnd/>
                    </a:ln>
                  </pic:spPr>
                </pic:pic>
              </a:graphicData>
            </a:graphic>
          </wp:inline>
        </w:drawing>
      </w:r>
    </w:p>
    <w:p w:rsidR="00B23560" w:rsidRPr="00411D26" w:rsidRDefault="00B23560"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noProof/>
          <w:sz w:val="24"/>
          <w:szCs w:val="24"/>
        </w:rPr>
        <w:drawing>
          <wp:inline distT="0" distB="0" distL="0" distR="0">
            <wp:extent cx="5555309" cy="760651"/>
            <wp:effectExtent l="19050" t="0" r="7291" b="0"/>
            <wp:docPr id="10"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9" cstate="print"/>
                    <a:srcRect/>
                    <a:stretch>
                      <a:fillRect/>
                    </a:stretch>
                  </pic:blipFill>
                  <pic:spPr bwMode="auto">
                    <a:xfrm>
                      <a:off x="0" y="0"/>
                      <a:ext cx="5585370" cy="764767"/>
                    </a:xfrm>
                    <a:prstGeom prst="rect">
                      <a:avLst/>
                    </a:prstGeom>
                    <a:noFill/>
                    <a:ln w="9525">
                      <a:noFill/>
                      <a:miter lim="800000"/>
                      <a:headEnd/>
                      <a:tailEnd/>
                    </a:ln>
                  </pic:spPr>
                </pic:pic>
              </a:graphicData>
            </a:graphic>
          </wp:inline>
        </w:drawing>
      </w:r>
    </w:p>
    <w:p w:rsidR="00B23560" w:rsidRPr="00411D26" w:rsidRDefault="00B23560"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Рис. 2. Реконструкция одноручьевой секционной печи: 1 – старая секция (до реконструкции); 2 – секция СФН</w:t>
      </w:r>
    </w:p>
    <w:p w:rsidR="00FB0C48" w:rsidRPr="00411D26" w:rsidRDefault="00FB0C48"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Еще одним немаловажным достоинством является и то, что переход на струйно-факельное отопление позволяет резко сократить эмиссию оксидов азота так как именно их содержание определяет токсичность продуктов сгорания природного газа на 90-95%. В печах СФН оксиды азота образуются в основном не по термическому, а по так называемому быстрому механизму, их эмиссия близка к минимально возможной и практически не зависит от температуры воздуха горения.</w:t>
      </w:r>
    </w:p>
    <w:p w:rsidR="00344B69" w:rsidRPr="00411D26" w:rsidRDefault="00344B69" w:rsidP="00344B6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Стендовые и опытно-промышленные исследования СФН с применением разработанных математических моделей начались в 1970-х гг., а промышленное внедрение на заводах Урала осуществлялось, начиная с 1980-х гг.</w:t>
      </w:r>
    </w:p>
    <w:p w:rsidR="007A2A2B" w:rsidRPr="00411D26" w:rsidRDefault="00FB0C48" w:rsidP="00FB0C48">
      <w:pPr>
        <w:spacing w:after="0" w:line="240" w:lineRule="auto"/>
        <w:ind w:firstLine="70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411D26">
        <w:rPr>
          <w:rFonts w:ascii="Times New Roman" w:eastAsia="Times New Roman" w:hAnsi="Times New Roman" w:cs="Times New Roman"/>
          <w:sz w:val="24"/>
          <w:szCs w:val="24"/>
        </w:rPr>
        <w:t>Стендовые и промышленные испытания, а также результаты внедрения печей СФН позволили выявить существенные их преимущества по сравнению с традиционным нагревом. Так на одноручьевой секционной печи СФН для нагрева непрерывной трубы (рис. 3) [8, 9] размер рабочего пространства печи сократился в 5 раз, объем футеровки почти в 4 раза. Тепловой КПД печей увеличился более чем в 2 раза. Температура кладки снизилась на 200–250 °</w:t>
      </w:r>
      <w:r w:rsidRPr="00411D26">
        <w:rPr>
          <w:rFonts w:ascii="Times New Roman" w:eastAsia="Times New Roman" w:hAnsi="Times New Roman" w:cs="Times New Roman"/>
          <w:sz w:val="24"/>
          <w:szCs w:val="24"/>
          <w:lang w:val="en-US"/>
        </w:rPr>
        <w:t>C</w:t>
      </w:r>
      <w:r w:rsidRPr="00411D26">
        <w:rPr>
          <w:rFonts w:ascii="Times New Roman" w:eastAsia="Times New Roman" w:hAnsi="Times New Roman" w:cs="Times New Roman"/>
          <w:sz w:val="24"/>
          <w:szCs w:val="24"/>
        </w:rPr>
        <w:t xml:space="preserve">, что привело к значительному повышению стойкости футеровки и увеличению межремонтного периода, а также позволило обеспечить защиту металла от </w:t>
      </w:r>
      <w:r w:rsidR="007A2A2B" w:rsidRPr="00411D26">
        <w:rPr>
          <w:rFonts w:ascii="Times New Roman" w:eastAsia="Times New Roman" w:hAnsi="Times New Roman" w:cs="Times New Roman"/>
          <w:sz w:val="24"/>
          <w:szCs w:val="24"/>
        </w:rPr>
        <w:t>п</w:t>
      </w:r>
      <w:r w:rsidRPr="00411D26">
        <w:rPr>
          <w:rFonts w:ascii="Times New Roman" w:eastAsia="Times New Roman" w:hAnsi="Times New Roman" w:cs="Times New Roman"/>
          <w:sz w:val="24"/>
          <w:szCs w:val="24"/>
        </w:rPr>
        <w:t>ерегрева излучением от кладки печи в случае аварийных ситуаций.</w:t>
      </w:r>
      <w:r w:rsidR="00B23560" w:rsidRPr="00411D2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B23560" w:rsidRPr="00411D26" w:rsidRDefault="00B23560" w:rsidP="00FB0C48">
      <w:pPr>
        <w:spacing w:after="0" w:line="240" w:lineRule="auto"/>
        <w:ind w:firstLine="70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411D26">
        <w:rPr>
          <w:rFonts w:ascii="Times New Roman" w:eastAsia="Times New Roman" w:hAnsi="Times New Roman" w:cs="Times New Roman"/>
          <w:noProof/>
          <w:sz w:val="24"/>
          <w:szCs w:val="24"/>
        </w:rPr>
        <w:lastRenderedPageBreak/>
        <w:drawing>
          <wp:inline distT="0" distB="0" distL="0" distR="0">
            <wp:extent cx="6120130" cy="2332884"/>
            <wp:effectExtent l="19050" t="0" r="0" b="0"/>
            <wp:docPr id="3" name="Рисунок 1" descr="C:\Users\R2D2\Desktop\Конференция\Статьи\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2D2\Desktop\Конференция\Статьи\Безымянный.png"/>
                    <pic:cNvPicPr>
                      <a:picLocks noChangeAspect="1" noChangeArrowheads="1"/>
                    </pic:cNvPicPr>
                  </pic:nvPicPr>
                  <pic:blipFill>
                    <a:blip r:embed="rId10" cstate="print"/>
                    <a:srcRect/>
                    <a:stretch>
                      <a:fillRect/>
                    </a:stretch>
                  </pic:blipFill>
                  <pic:spPr bwMode="auto">
                    <a:xfrm>
                      <a:off x="0" y="0"/>
                      <a:ext cx="6120130" cy="2332884"/>
                    </a:xfrm>
                    <a:prstGeom prst="rect">
                      <a:avLst/>
                    </a:prstGeom>
                    <a:noFill/>
                    <a:ln w="9525">
                      <a:noFill/>
                      <a:miter lim="800000"/>
                      <a:headEnd/>
                      <a:tailEnd/>
                    </a:ln>
                  </pic:spPr>
                </pic:pic>
              </a:graphicData>
            </a:graphic>
          </wp:inline>
        </w:drawing>
      </w:r>
    </w:p>
    <w:p w:rsidR="00B23560" w:rsidRPr="00411D26" w:rsidRDefault="00B23560" w:rsidP="00FB0C48">
      <w:pPr>
        <w:spacing w:after="0" w:line="240" w:lineRule="auto"/>
        <w:ind w:firstLine="708"/>
        <w:jc w:val="both"/>
        <w:rPr>
          <w:rFonts w:ascii="Times New Roman" w:eastAsia="Times New Roman" w:hAnsi="Times New Roman" w:cs="Times New Roman"/>
          <w:snapToGrid w:val="0"/>
          <w:color w:val="000000"/>
          <w:w w:val="0"/>
          <w:sz w:val="24"/>
          <w:szCs w:val="24"/>
          <w:u w:color="000000"/>
          <w:bdr w:val="none" w:sz="0" w:space="0" w:color="000000"/>
          <w:shd w:val="clear" w:color="000000" w:fill="000000"/>
        </w:rPr>
      </w:pPr>
    </w:p>
    <w:p w:rsidR="008B7689" w:rsidRPr="00411D26" w:rsidRDefault="00B23560"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 xml:space="preserve">Рис. 3. Секция одноручьевой печи струйно-факельного нагрева: 1 – корпус; 2 – кладка; 3 – </w:t>
      </w:r>
      <w:proofErr w:type="spellStart"/>
      <w:r w:rsidRPr="00411D26">
        <w:rPr>
          <w:rFonts w:ascii="Times New Roman" w:eastAsia="Times New Roman" w:hAnsi="Times New Roman" w:cs="Times New Roman"/>
          <w:sz w:val="24"/>
          <w:szCs w:val="24"/>
        </w:rPr>
        <w:t>многосопловая</w:t>
      </w:r>
      <w:proofErr w:type="spellEnd"/>
      <w:r w:rsidRPr="00411D26">
        <w:rPr>
          <w:rFonts w:ascii="Times New Roman" w:eastAsia="Times New Roman" w:hAnsi="Times New Roman" w:cs="Times New Roman"/>
          <w:sz w:val="24"/>
          <w:szCs w:val="24"/>
        </w:rPr>
        <w:t xml:space="preserve"> струйно-факельная горелка; 4 – крышка тамбура; 5 –дымоход; 6 – нагреваемая труба; 7 – транспортирующий ролик</w:t>
      </w:r>
    </w:p>
    <w:p w:rsidR="00B23560" w:rsidRPr="00411D26" w:rsidRDefault="00B23560"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ab/>
      </w:r>
    </w:p>
    <w:p w:rsidR="00FB0C48" w:rsidRPr="00411D26" w:rsidRDefault="00FB0C48"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В старой печи футеровка работала на пределе температурной стойкости рядовых огнеупоров шамотного класса и нуждалась в частой замене. При аварийных остановках трубы в печи, вследствие высокого потока излучения от разогретой кладки, труба успевала прогнуться на роликах и даже оплавиться. Извлечение трубы без ее дожигания часто становилось невозможным. Дожигание же трубы в печи приводило к сильному разрушению футеровки. При струйно-факельном нагреве появилась возможность в случае аварийной ситуации легко и надежно обеспечить защиту металла от перегрева путем охлаждения струями воздуха.</w:t>
      </w:r>
    </w:p>
    <w:p w:rsidR="00FB0C48" w:rsidRPr="00411D26" w:rsidRDefault="00FB0C48"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Потери тепла на охлаждение роликов после реконструкции печи Северского трубного завода уменьшились в 1,7 раза, что объясняется более низкой температурой газов, кладки и меньшим коэффициентом облучения роликов. Горелки СГР быстро разжигаются и печь СФН выходит на рабочий режим из холодного состояния за 1,3–2 ч в зависимости от допустимой скорости нагрева кладки. До реконструкции большой объем футеровки приводил к значительному времени разогрева печи (от розжига до пуска трубы затрачивалось 6–8 ч).</w:t>
      </w:r>
    </w:p>
    <w:p w:rsidR="00FB0C48" w:rsidRPr="00411D26" w:rsidRDefault="00FB0C48"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При переходе на рабочий режим в печи СФН практически сразу обеспечивается требуемый нагрев трубы, а в режиме холостого хода стало возможным и достаточным поддерживать температуру кладки на уровне всего 950–1000 °</w:t>
      </w:r>
      <w:r w:rsidRPr="00411D26">
        <w:rPr>
          <w:rFonts w:ascii="Times New Roman" w:eastAsia="Times New Roman" w:hAnsi="Times New Roman" w:cs="Times New Roman"/>
          <w:sz w:val="24"/>
          <w:szCs w:val="24"/>
          <w:lang w:val="en-US"/>
        </w:rPr>
        <w:t>C</w:t>
      </w:r>
      <w:r w:rsidRPr="00411D26">
        <w:rPr>
          <w:rFonts w:ascii="Times New Roman" w:eastAsia="Times New Roman" w:hAnsi="Times New Roman" w:cs="Times New Roman"/>
          <w:sz w:val="24"/>
          <w:szCs w:val="24"/>
        </w:rPr>
        <w:t>.</w:t>
      </w:r>
    </w:p>
    <w:p w:rsidR="00FB0C48" w:rsidRPr="00411D26" w:rsidRDefault="00FB0C48"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В результате после реконструкции расход условного топлива снизился в 1,9–2,2 раза, производительность печи выросла на 15 %, а КПД увеличился с 22 до 40–42 %.[1]</w:t>
      </w:r>
    </w:p>
    <w:p w:rsidR="001E244F" w:rsidRPr="00411D26" w:rsidRDefault="001E244F" w:rsidP="00FB0C48">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В свою очередь внедрение СФН в методические печи станов 280 и 325 завода «</w:t>
      </w:r>
      <w:proofErr w:type="spellStart"/>
      <w:r w:rsidRPr="00411D26">
        <w:rPr>
          <w:rFonts w:ascii="Times New Roman" w:eastAsia="Times New Roman" w:hAnsi="Times New Roman" w:cs="Times New Roman"/>
          <w:sz w:val="24"/>
          <w:szCs w:val="24"/>
        </w:rPr>
        <w:t>Днепросталь</w:t>
      </w:r>
      <w:proofErr w:type="spellEnd"/>
      <w:r w:rsidRPr="00411D26">
        <w:rPr>
          <w:rFonts w:ascii="Times New Roman" w:eastAsia="Times New Roman" w:hAnsi="Times New Roman" w:cs="Times New Roman"/>
          <w:sz w:val="24"/>
          <w:szCs w:val="24"/>
        </w:rPr>
        <w:t xml:space="preserve">» позволило снизить </w:t>
      </w:r>
      <w:proofErr w:type="spellStart"/>
      <w:r w:rsidRPr="00411D26">
        <w:rPr>
          <w:rFonts w:ascii="Times New Roman" w:eastAsia="Times New Roman" w:hAnsi="Times New Roman" w:cs="Times New Roman"/>
          <w:sz w:val="24"/>
          <w:szCs w:val="24"/>
        </w:rPr>
        <w:t>окалинообразование</w:t>
      </w:r>
      <w:proofErr w:type="spellEnd"/>
      <w:r w:rsidRPr="00411D26">
        <w:rPr>
          <w:rFonts w:ascii="Times New Roman" w:eastAsia="Times New Roman" w:hAnsi="Times New Roman" w:cs="Times New Roman"/>
          <w:sz w:val="24"/>
          <w:szCs w:val="24"/>
        </w:rPr>
        <w:t xml:space="preserve"> и обезуглероживание на 30 и 20%, а также повысить производительность на 15-20% без ухудшения качества нагрева.[2]</w:t>
      </w:r>
    </w:p>
    <w:p w:rsidR="00BB2F14" w:rsidRPr="00411D26" w:rsidRDefault="00FB0C48" w:rsidP="002E05B9">
      <w:pPr>
        <w:spacing w:after="0" w:line="240" w:lineRule="auto"/>
        <w:ind w:firstLine="708"/>
        <w:jc w:val="both"/>
        <w:rPr>
          <w:rFonts w:ascii="Times New Roman" w:eastAsia="Times New Roman" w:hAnsi="Times New Roman" w:cs="Times New Roman"/>
          <w:sz w:val="24"/>
          <w:szCs w:val="24"/>
        </w:rPr>
      </w:pPr>
      <w:r w:rsidRPr="00411D26">
        <w:rPr>
          <w:rFonts w:ascii="Times New Roman" w:eastAsia="Times New Roman" w:hAnsi="Times New Roman" w:cs="Times New Roman"/>
          <w:sz w:val="24"/>
          <w:szCs w:val="24"/>
        </w:rPr>
        <w:t>О</w:t>
      </w:r>
      <w:r w:rsidR="00260859" w:rsidRPr="00411D26">
        <w:rPr>
          <w:rFonts w:ascii="Times New Roman" w:eastAsia="Times New Roman" w:hAnsi="Times New Roman" w:cs="Times New Roman"/>
          <w:sz w:val="24"/>
          <w:szCs w:val="24"/>
        </w:rPr>
        <w:t>сновываясь на опыте</w:t>
      </w:r>
      <w:r w:rsidR="00852C66" w:rsidRPr="00411D26">
        <w:rPr>
          <w:rFonts w:ascii="Times New Roman" w:eastAsia="Times New Roman" w:hAnsi="Times New Roman" w:cs="Times New Roman"/>
          <w:sz w:val="24"/>
          <w:szCs w:val="24"/>
        </w:rPr>
        <w:t xml:space="preserve"> использования СФН</w:t>
      </w:r>
      <w:r w:rsidR="003A60A7" w:rsidRPr="00411D26">
        <w:rPr>
          <w:rFonts w:ascii="Times New Roman" w:eastAsia="Times New Roman" w:hAnsi="Times New Roman" w:cs="Times New Roman"/>
          <w:sz w:val="24"/>
          <w:szCs w:val="24"/>
        </w:rPr>
        <w:t xml:space="preserve"> </w:t>
      </w:r>
      <w:r w:rsidR="00852C66" w:rsidRPr="00411D26">
        <w:rPr>
          <w:rFonts w:ascii="Times New Roman" w:eastAsia="Times New Roman" w:hAnsi="Times New Roman" w:cs="Times New Roman"/>
          <w:sz w:val="24"/>
          <w:szCs w:val="24"/>
        </w:rPr>
        <w:t>специалистами</w:t>
      </w:r>
      <w:r w:rsidR="003A60A7" w:rsidRPr="00411D26">
        <w:rPr>
          <w:rFonts w:ascii="Times New Roman" w:eastAsia="Times New Roman" w:hAnsi="Times New Roman" w:cs="Times New Roman"/>
          <w:sz w:val="24"/>
          <w:szCs w:val="24"/>
        </w:rPr>
        <w:t xml:space="preserve"> </w:t>
      </w:r>
      <w:proofErr w:type="spellStart"/>
      <w:r w:rsidR="003A60A7" w:rsidRPr="00411D26">
        <w:rPr>
          <w:rFonts w:ascii="Times New Roman" w:eastAsia="Times New Roman" w:hAnsi="Times New Roman" w:cs="Times New Roman"/>
          <w:sz w:val="24"/>
          <w:szCs w:val="24"/>
        </w:rPr>
        <w:t>ВНИИМТа</w:t>
      </w:r>
      <w:proofErr w:type="spellEnd"/>
      <w:r w:rsidR="003A60A7" w:rsidRPr="00411D26">
        <w:rPr>
          <w:rFonts w:ascii="Times New Roman" w:eastAsia="Times New Roman" w:hAnsi="Times New Roman" w:cs="Times New Roman"/>
          <w:sz w:val="24"/>
          <w:szCs w:val="24"/>
        </w:rPr>
        <w:t xml:space="preserve"> </w:t>
      </w:r>
      <w:r w:rsidR="00CF2276" w:rsidRPr="00411D26">
        <w:rPr>
          <w:rFonts w:ascii="Times New Roman" w:eastAsia="Times New Roman" w:hAnsi="Times New Roman" w:cs="Times New Roman"/>
          <w:sz w:val="24"/>
          <w:szCs w:val="24"/>
        </w:rPr>
        <w:t xml:space="preserve">предлагаю </w:t>
      </w:r>
      <w:r w:rsidR="00DC67FC" w:rsidRPr="00411D26">
        <w:rPr>
          <w:rFonts w:ascii="Times New Roman" w:eastAsia="Times New Roman" w:hAnsi="Times New Roman" w:cs="Times New Roman"/>
          <w:sz w:val="24"/>
          <w:szCs w:val="24"/>
        </w:rPr>
        <w:t>произвести замену инжекционн</w:t>
      </w:r>
      <w:r w:rsidR="00852C66" w:rsidRPr="00411D26">
        <w:rPr>
          <w:rFonts w:ascii="Times New Roman" w:eastAsia="Times New Roman" w:hAnsi="Times New Roman" w:cs="Times New Roman"/>
          <w:sz w:val="24"/>
          <w:szCs w:val="24"/>
        </w:rPr>
        <w:t>ого</w:t>
      </w:r>
      <w:r w:rsidR="00DC67FC" w:rsidRPr="00411D26">
        <w:rPr>
          <w:rFonts w:ascii="Times New Roman" w:eastAsia="Times New Roman" w:hAnsi="Times New Roman" w:cs="Times New Roman"/>
          <w:sz w:val="24"/>
          <w:szCs w:val="24"/>
        </w:rPr>
        <w:t xml:space="preserve"> </w:t>
      </w:r>
      <w:r w:rsidR="00852C66" w:rsidRPr="00411D26">
        <w:rPr>
          <w:rFonts w:ascii="Times New Roman" w:eastAsia="Times New Roman" w:hAnsi="Times New Roman" w:cs="Times New Roman"/>
          <w:sz w:val="24"/>
          <w:szCs w:val="24"/>
        </w:rPr>
        <w:t>нагрева печи стана 2300</w:t>
      </w:r>
      <w:r w:rsidR="00DC67FC" w:rsidRPr="00411D26">
        <w:rPr>
          <w:rFonts w:ascii="Times New Roman" w:eastAsia="Times New Roman" w:hAnsi="Times New Roman" w:cs="Times New Roman"/>
          <w:sz w:val="24"/>
          <w:szCs w:val="24"/>
        </w:rPr>
        <w:t xml:space="preserve"> на </w:t>
      </w:r>
      <w:r w:rsidR="00852C66" w:rsidRPr="00411D26">
        <w:rPr>
          <w:rFonts w:ascii="Times New Roman" w:eastAsia="Times New Roman" w:hAnsi="Times New Roman" w:cs="Times New Roman"/>
          <w:sz w:val="24"/>
          <w:szCs w:val="24"/>
        </w:rPr>
        <w:t>СФН</w:t>
      </w:r>
      <w:r w:rsidR="00DC67FC" w:rsidRPr="00411D26">
        <w:rPr>
          <w:rFonts w:ascii="Times New Roman" w:eastAsia="Times New Roman" w:hAnsi="Times New Roman" w:cs="Times New Roman"/>
          <w:sz w:val="24"/>
          <w:szCs w:val="24"/>
        </w:rPr>
        <w:t>.</w:t>
      </w:r>
      <w:r w:rsidR="00852C66" w:rsidRPr="00411D26">
        <w:rPr>
          <w:rFonts w:ascii="Times New Roman" w:eastAsia="Times New Roman" w:hAnsi="Times New Roman" w:cs="Times New Roman"/>
          <w:sz w:val="24"/>
          <w:szCs w:val="24"/>
        </w:rPr>
        <w:t>(произвести внедрение СФН в печь стана 2300) Внедрение СФН может обеспечить оптимальный нагрев исследуемой заготовки, тем самым увеличив сортамент стана, обеспечить уменьшение габаритов печи при увеличении её производительности, экономию огнеупорных материалов, снижение удельных расходов топлива и эмиссии оксидов азота.</w:t>
      </w:r>
    </w:p>
    <w:p w:rsidR="001F03F2" w:rsidRPr="00411D26" w:rsidRDefault="001F03F2" w:rsidP="00C40986">
      <w:pPr>
        <w:spacing w:after="0" w:line="240" w:lineRule="auto"/>
        <w:rPr>
          <w:rFonts w:ascii="Times New Roman" w:eastAsia="Times New Roman" w:hAnsi="Times New Roman" w:cs="Times New Roman"/>
          <w:sz w:val="24"/>
          <w:szCs w:val="24"/>
        </w:rPr>
      </w:pPr>
    </w:p>
    <w:p w:rsidR="001F03F2" w:rsidRPr="00411D26" w:rsidRDefault="00EC23F2" w:rsidP="00EC23F2">
      <w:pPr>
        <w:spacing w:after="0" w:line="240" w:lineRule="auto"/>
        <w:ind w:firstLine="708"/>
        <w:jc w:val="center"/>
        <w:rPr>
          <w:rFonts w:ascii="Times New Roman" w:eastAsia="Times New Roman" w:hAnsi="Times New Roman" w:cs="Times New Roman"/>
          <w:b/>
          <w:sz w:val="24"/>
          <w:szCs w:val="24"/>
        </w:rPr>
      </w:pPr>
      <w:r w:rsidRPr="00411D26">
        <w:rPr>
          <w:rFonts w:ascii="Times New Roman" w:eastAsia="Times New Roman" w:hAnsi="Times New Roman" w:cs="Times New Roman"/>
          <w:b/>
          <w:sz w:val="24"/>
          <w:szCs w:val="24"/>
        </w:rPr>
        <w:t>СПИСОК ИСПОЛЬЗУЕМОЙ ЛИТЕРАТУРЫ</w:t>
      </w:r>
    </w:p>
    <w:p w:rsidR="001F03F2" w:rsidRPr="00411D26" w:rsidRDefault="001F03F2" w:rsidP="00CA415C">
      <w:pPr>
        <w:spacing w:after="0" w:line="240" w:lineRule="auto"/>
        <w:ind w:firstLine="709"/>
        <w:jc w:val="both"/>
        <w:rPr>
          <w:rFonts w:ascii="Times New Roman" w:hAnsi="Times New Roman" w:cs="Times New Roman"/>
          <w:sz w:val="24"/>
          <w:szCs w:val="24"/>
        </w:rPr>
      </w:pPr>
      <w:r w:rsidRPr="00411D26">
        <w:rPr>
          <w:rFonts w:ascii="Times New Roman" w:hAnsi="Times New Roman" w:cs="Times New Roman"/>
          <w:sz w:val="24"/>
          <w:szCs w:val="24"/>
        </w:rPr>
        <w:t xml:space="preserve">1. Маликов Г.К., </w:t>
      </w:r>
      <w:proofErr w:type="spellStart"/>
      <w:r w:rsidRPr="00411D26">
        <w:rPr>
          <w:rFonts w:ascii="Times New Roman" w:hAnsi="Times New Roman" w:cs="Times New Roman"/>
          <w:sz w:val="24"/>
          <w:szCs w:val="24"/>
        </w:rPr>
        <w:t>Лисиенко</w:t>
      </w:r>
      <w:proofErr w:type="spellEnd"/>
      <w:r w:rsidRPr="00411D26">
        <w:rPr>
          <w:rFonts w:ascii="Times New Roman" w:hAnsi="Times New Roman" w:cs="Times New Roman"/>
          <w:sz w:val="24"/>
          <w:szCs w:val="24"/>
        </w:rPr>
        <w:t xml:space="preserve"> В.Г. и </w:t>
      </w:r>
      <w:proofErr w:type="spellStart"/>
      <w:r w:rsidRPr="00411D26">
        <w:rPr>
          <w:rFonts w:ascii="Times New Roman" w:hAnsi="Times New Roman" w:cs="Times New Roman"/>
          <w:sz w:val="24"/>
          <w:szCs w:val="24"/>
        </w:rPr>
        <w:t>др</w:t>
      </w:r>
      <w:proofErr w:type="spellEnd"/>
      <w:r w:rsidRPr="00411D26">
        <w:rPr>
          <w:rFonts w:ascii="Times New Roman" w:hAnsi="Times New Roman" w:cs="Times New Roman"/>
          <w:sz w:val="24"/>
          <w:szCs w:val="24"/>
        </w:rPr>
        <w:t xml:space="preserve">: «Развитие метода </w:t>
      </w:r>
      <w:proofErr w:type="spellStart"/>
      <w:r w:rsidRPr="00411D26">
        <w:rPr>
          <w:rFonts w:ascii="Times New Roman" w:hAnsi="Times New Roman" w:cs="Times New Roman"/>
          <w:sz w:val="24"/>
          <w:szCs w:val="24"/>
        </w:rPr>
        <w:t>струйно</w:t>
      </w:r>
      <w:proofErr w:type="spellEnd"/>
      <w:r w:rsidRPr="00411D26">
        <w:rPr>
          <w:rFonts w:ascii="Times New Roman" w:hAnsi="Times New Roman" w:cs="Times New Roman"/>
          <w:sz w:val="24"/>
          <w:szCs w:val="24"/>
        </w:rPr>
        <w:t xml:space="preserve"> – факельной интенсификации процессов нагрева металла»//Сталь. –2015. № 3. – С. 23 - 25</w:t>
      </w:r>
    </w:p>
    <w:p w:rsidR="001F03F2" w:rsidRPr="00411D26" w:rsidRDefault="001F03F2" w:rsidP="00CA415C">
      <w:pPr>
        <w:spacing w:after="0" w:line="240" w:lineRule="auto"/>
        <w:ind w:firstLine="709"/>
        <w:jc w:val="both"/>
        <w:rPr>
          <w:rFonts w:ascii="Times New Roman" w:hAnsi="Times New Roman" w:cs="Times New Roman"/>
          <w:sz w:val="24"/>
          <w:szCs w:val="24"/>
        </w:rPr>
      </w:pPr>
      <w:r w:rsidRPr="00411D26">
        <w:rPr>
          <w:rFonts w:ascii="Times New Roman" w:hAnsi="Times New Roman" w:cs="Times New Roman"/>
          <w:sz w:val="24"/>
          <w:szCs w:val="24"/>
        </w:rPr>
        <w:lastRenderedPageBreak/>
        <w:t xml:space="preserve">2. </w:t>
      </w:r>
      <w:proofErr w:type="spellStart"/>
      <w:r w:rsidRPr="00411D26">
        <w:rPr>
          <w:rFonts w:ascii="Times New Roman" w:hAnsi="Times New Roman" w:cs="Times New Roman"/>
          <w:sz w:val="24"/>
          <w:szCs w:val="24"/>
        </w:rPr>
        <w:t>Тимошпольский</w:t>
      </w:r>
      <w:proofErr w:type="spellEnd"/>
      <w:r w:rsidRPr="00411D26">
        <w:rPr>
          <w:rFonts w:ascii="Times New Roman" w:hAnsi="Times New Roman" w:cs="Times New Roman"/>
          <w:sz w:val="24"/>
          <w:szCs w:val="24"/>
        </w:rPr>
        <w:t xml:space="preserve"> В. И., Трусова И.А., Ратников П.Э. «Возможности применения струйного нагрева металла перед прокаткой»// Литье и металлургия. – 2007. – № 2 (42). – С. 63 - 66.</w:t>
      </w:r>
    </w:p>
    <w:p w:rsidR="00960090" w:rsidRPr="00411D26" w:rsidRDefault="00960090"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 xml:space="preserve">3. Филимонов Ю.П., </w:t>
      </w:r>
      <w:proofErr w:type="spellStart"/>
      <w:r w:rsidRPr="00411D26">
        <w:rPr>
          <w:rFonts w:ascii="Times New Roman" w:hAnsi="Times New Roman" w:cs="Times New Roman"/>
          <w:sz w:val="24"/>
          <w:szCs w:val="24"/>
        </w:rPr>
        <w:t>Старк</w:t>
      </w:r>
      <w:proofErr w:type="spellEnd"/>
      <w:r w:rsidRPr="00411D26">
        <w:rPr>
          <w:rFonts w:ascii="Times New Roman" w:hAnsi="Times New Roman" w:cs="Times New Roman"/>
          <w:sz w:val="24"/>
          <w:szCs w:val="24"/>
        </w:rPr>
        <w:t xml:space="preserve"> С.Б., Морозов В.А. Металлургическая теплотехника Том 2. М.: Металлургия, 1974.-520с.</w:t>
      </w:r>
    </w:p>
    <w:p w:rsidR="00773C03" w:rsidRPr="00411D26" w:rsidRDefault="007A2A2B"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 xml:space="preserve">4. </w:t>
      </w:r>
      <w:proofErr w:type="spellStart"/>
      <w:r w:rsidRPr="00411D26">
        <w:rPr>
          <w:rFonts w:ascii="Times New Roman" w:hAnsi="Times New Roman" w:cs="Times New Roman"/>
          <w:sz w:val="24"/>
          <w:szCs w:val="24"/>
        </w:rPr>
        <w:t>Бергауз</w:t>
      </w:r>
      <w:proofErr w:type="spellEnd"/>
      <w:r w:rsidRPr="00411D26">
        <w:rPr>
          <w:rFonts w:ascii="Times New Roman" w:hAnsi="Times New Roman" w:cs="Times New Roman"/>
          <w:sz w:val="24"/>
          <w:szCs w:val="24"/>
        </w:rPr>
        <w:t xml:space="preserve"> А. Л., Розенфельд Э. И. Повышение эффективности сжигания топлива в нагревательных и термич</w:t>
      </w:r>
      <w:r w:rsidR="00773C03" w:rsidRPr="00411D26">
        <w:rPr>
          <w:rFonts w:ascii="Times New Roman" w:hAnsi="Times New Roman" w:cs="Times New Roman"/>
          <w:sz w:val="24"/>
          <w:szCs w:val="24"/>
        </w:rPr>
        <w:t>еских печах. – Л.: Недра, 1984.</w:t>
      </w:r>
    </w:p>
    <w:p w:rsidR="00773C03" w:rsidRPr="00411D26" w:rsidRDefault="007A2A2B"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 xml:space="preserve">5. </w:t>
      </w:r>
      <w:proofErr w:type="spellStart"/>
      <w:r w:rsidRPr="00411D26">
        <w:rPr>
          <w:rFonts w:ascii="Times New Roman" w:hAnsi="Times New Roman" w:cs="Times New Roman"/>
          <w:sz w:val="24"/>
          <w:szCs w:val="24"/>
        </w:rPr>
        <w:t>Асцатуров</w:t>
      </w:r>
      <w:proofErr w:type="spellEnd"/>
      <w:r w:rsidRPr="00411D26">
        <w:rPr>
          <w:rFonts w:ascii="Times New Roman" w:hAnsi="Times New Roman" w:cs="Times New Roman"/>
          <w:sz w:val="24"/>
          <w:szCs w:val="24"/>
        </w:rPr>
        <w:t xml:space="preserve"> В.Н., </w:t>
      </w:r>
      <w:proofErr w:type="spellStart"/>
      <w:r w:rsidRPr="00411D26">
        <w:rPr>
          <w:rFonts w:ascii="Times New Roman" w:hAnsi="Times New Roman" w:cs="Times New Roman"/>
          <w:sz w:val="24"/>
          <w:szCs w:val="24"/>
        </w:rPr>
        <w:t>Краснокутский</w:t>
      </w:r>
      <w:proofErr w:type="spellEnd"/>
      <w:r w:rsidRPr="00411D26">
        <w:rPr>
          <w:rFonts w:ascii="Times New Roman" w:hAnsi="Times New Roman" w:cs="Times New Roman"/>
          <w:sz w:val="24"/>
          <w:szCs w:val="24"/>
        </w:rPr>
        <w:t xml:space="preserve"> П.Г., Берковская П.С. Скоростной струйный нагрев металла. </w:t>
      </w:r>
      <w:r w:rsidR="00773C03" w:rsidRPr="00411D26">
        <w:rPr>
          <w:rFonts w:ascii="Times New Roman" w:hAnsi="Times New Roman" w:cs="Times New Roman"/>
          <w:sz w:val="24"/>
          <w:szCs w:val="24"/>
        </w:rPr>
        <w:t>– Киев: Техника, 1984. – 120 с.</w:t>
      </w:r>
    </w:p>
    <w:p w:rsidR="00773C03" w:rsidRPr="00411D26" w:rsidRDefault="007A2A2B" w:rsidP="00960090">
      <w:pPr>
        <w:spacing w:after="0" w:line="240" w:lineRule="auto"/>
        <w:ind w:firstLine="708"/>
        <w:jc w:val="both"/>
        <w:rPr>
          <w:rFonts w:ascii="Times New Roman" w:hAnsi="Times New Roman" w:cs="Times New Roman"/>
          <w:sz w:val="24"/>
          <w:szCs w:val="24"/>
          <w:lang w:val="en-US"/>
        </w:rPr>
      </w:pPr>
      <w:r w:rsidRPr="00411D26">
        <w:rPr>
          <w:rFonts w:ascii="Times New Roman" w:hAnsi="Times New Roman" w:cs="Times New Roman"/>
          <w:sz w:val="24"/>
          <w:szCs w:val="24"/>
          <w:lang w:val="en-US"/>
        </w:rPr>
        <w:t xml:space="preserve">6. Perry J., Boxall T.D. </w:t>
      </w:r>
      <w:proofErr w:type="spellStart"/>
      <w:r w:rsidRPr="00411D26">
        <w:rPr>
          <w:rFonts w:ascii="Times New Roman" w:hAnsi="Times New Roman" w:cs="Times New Roman"/>
          <w:sz w:val="24"/>
          <w:szCs w:val="24"/>
          <w:lang w:val="en-US"/>
        </w:rPr>
        <w:t>e.a</w:t>
      </w:r>
      <w:proofErr w:type="spellEnd"/>
      <w:r w:rsidRPr="00411D26">
        <w:rPr>
          <w:rFonts w:ascii="Times New Roman" w:hAnsi="Times New Roman" w:cs="Times New Roman"/>
          <w:sz w:val="24"/>
          <w:szCs w:val="24"/>
          <w:lang w:val="en-US"/>
        </w:rPr>
        <w:t>. // Metal Forming. – 1967. – V. 34. – P. 161–162.</w:t>
      </w:r>
    </w:p>
    <w:p w:rsidR="00773C03" w:rsidRPr="00411D26" w:rsidRDefault="007A2A2B"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lang w:val="en-US"/>
        </w:rPr>
        <w:t xml:space="preserve">7. Masters J. // Metallurgy and Metal Forming. </w:t>
      </w:r>
      <w:r w:rsidRPr="00411D26">
        <w:rPr>
          <w:rFonts w:ascii="Times New Roman" w:hAnsi="Times New Roman" w:cs="Times New Roman"/>
          <w:sz w:val="24"/>
          <w:szCs w:val="24"/>
        </w:rPr>
        <w:t xml:space="preserve">1975. </w:t>
      </w:r>
      <w:r w:rsidRPr="00411D26">
        <w:rPr>
          <w:rFonts w:ascii="Times New Roman" w:hAnsi="Times New Roman" w:cs="Times New Roman"/>
          <w:sz w:val="24"/>
          <w:szCs w:val="24"/>
          <w:lang w:val="en-US"/>
        </w:rPr>
        <w:t>V</w:t>
      </w:r>
      <w:r w:rsidRPr="00411D26">
        <w:rPr>
          <w:rFonts w:ascii="Times New Roman" w:hAnsi="Times New Roman" w:cs="Times New Roman"/>
          <w:sz w:val="24"/>
          <w:szCs w:val="24"/>
        </w:rPr>
        <w:t xml:space="preserve">. 42. </w:t>
      </w:r>
      <w:r w:rsidRPr="00411D26">
        <w:rPr>
          <w:rFonts w:ascii="Times New Roman" w:hAnsi="Times New Roman" w:cs="Times New Roman"/>
          <w:sz w:val="24"/>
          <w:szCs w:val="24"/>
          <w:lang w:val="en-US"/>
        </w:rPr>
        <w:t>No</w:t>
      </w:r>
      <w:r w:rsidRPr="00411D26">
        <w:rPr>
          <w:rFonts w:ascii="Times New Roman" w:hAnsi="Times New Roman" w:cs="Times New Roman"/>
          <w:sz w:val="24"/>
          <w:szCs w:val="24"/>
        </w:rPr>
        <w:t xml:space="preserve"> 9. </w:t>
      </w:r>
      <w:r w:rsidRPr="00411D26">
        <w:rPr>
          <w:rFonts w:ascii="Times New Roman" w:hAnsi="Times New Roman" w:cs="Times New Roman"/>
          <w:sz w:val="24"/>
          <w:szCs w:val="24"/>
          <w:lang w:val="en-US"/>
        </w:rPr>
        <w:t>P</w:t>
      </w:r>
      <w:r w:rsidRPr="00411D26">
        <w:rPr>
          <w:rFonts w:ascii="Times New Roman" w:hAnsi="Times New Roman" w:cs="Times New Roman"/>
          <w:sz w:val="24"/>
          <w:szCs w:val="24"/>
        </w:rPr>
        <w:t xml:space="preserve">. 303–308. </w:t>
      </w:r>
    </w:p>
    <w:p w:rsidR="00773C03" w:rsidRPr="00411D26" w:rsidRDefault="007A2A2B"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8. Маликов Г.К. Эксплуатация печи струйного нагрева в линии трубоэлектросварочного стана / Г.К. Маликов, Ф.Р. Шкляр, В.А. Коршунов и др. // Сталь. – 1983. – № 7. – С. 80–82.</w:t>
      </w:r>
    </w:p>
    <w:p w:rsidR="007A2A2B" w:rsidRPr="00411D26" w:rsidRDefault="007A2A2B"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 xml:space="preserve">9. </w:t>
      </w:r>
      <w:proofErr w:type="spellStart"/>
      <w:r w:rsidRPr="00411D26">
        <w:rPr>
          <w:rFonts w:ascii="Times New Roman" w:hAnsi="Times New Roman" w:cs="Times New Roman"/>
          <w:sz w:val="24"/>
          <w:szCs w:val="24"/>
        </w:rPr>
        <w:t>Лисиенко</w:t>
      </w:r>
      <w:proofErr w:type="spellEnd"/>
      <w:r w:rsidRPr="00411D26">
        <w:rPr>
          <w:rFonts w:ascii="Times New Roman" w:hAnsi="Times New Roman" w:cs="Times New Roman"/>
          <w:sz w:val="24"/>
          <w:szCs w:val="24"/>
        </w:rPr>
        <w:t xml:space="preserve"> В.Г. Эффективность применения струйно-факельного нагрева в промышленных печах / В.Г. </w:t>
      </w:r>
      <w:proofErr w:type="spellStart"/>
      <w:r w:rsidRPr="00411D26">
        <w:rPr>
          <w:rFonts w:ascii="Times New Roman" w:hAnsi="Times New Roman" w:cs="Times New Roman"/>
          <w:sz w:val="24"/>
          <w:szCs w:val="24"/>
        </w:rPr>
        <w:t>Лисиенко</w:t>
      </w:r>
      <w:proofErr w:type="spellEnd"/>
      <w:r w:rsidRPr="00411D26">
        <w:rPr>
          <w:rFonts w:ascii="Times New Roman" w:hAnsi="Times New Roman" w:cs="Times New Roman"/>
          <w:sz w:val="24"/>
          <w:szCs w:val="24"/>
        </w:rPr>
        <w:t>, Г.К. Маликов, Ю.К. Маликов и др. // Сталь. – 1996. –  № 6. – С. 45–48.</w:t>
      </w:r>
    </w:p>
    <w:p w:rsidR="00960090" w:rsidRPr="00411D26" w:rsidRDefault="00773C03"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10</w:t>
      </w:r>
      <w:r w:rsidR="00960090" w:rsidRPr="00411D26">
        <w:rPr>
          <w:rFonts w:ascii="Times New Roman" w:hAnsi="Times New Roman" w:cs="Times New Roman"/>
          <w:sz w:val="24"/>
          <w:szCs w:val="24"/>
        </w:rPr>
        <w:t xml:space="preserve">. </w:t>
      </w:r>
      <w:proofErr w:type="spellStart"/>
      <w:r w:rsidR="00960090" w:rsidRPr="00411D26">
        <w:rPr>
          <w:rFonts w:ascii="Times New Roman" w:hAnsi="Times New Roman" w:cs="Times New Roman"/>
          <w:sz w:val="24"/>
          <w:szCs w:val="24"/>
        </w:rPr>
        <w:t>Кривандин</w:t>
      </w:r>
      <w:proofErr w:type="spellEnd"/>
      <w:r w:rsidR="00960090" w:rsidRPr="00411D26">
        <w:rPr>
          <w:rFonts w:ascii="Times New Roman" w:hAnsi="Times New Roman" w:cs="Times New Roman"/>
          <w:sz w:val="24"/>
          <w:szCs w:val="24"/>
        </w:rPr>
        <w:t xml:space="preserve"> В.А., Филимонов Ю.П. Теория и конструкция металлургических печей: Учебник для техникумов-М.: Металлургия,</w:t>
      </w:r>
    </w:p>
    <w:p w:rsidR="00960090" w:rsidRPr="00411D26" w:rsidRDefault="00960090" w:rsidP="00960090">
      <w:pPr>
        <w:spacing w:after="0" w:line="240" w:lineRule="auto"/>
        <w:ind w:firstLine="709"/>
        <w:jc w:val="both"/>
        <w:rPr>
          <w:rFonts w:ascii="Times New Roman" w:hAnsi="Times New Roman" w:cs="Times New Roman"/>
          <w:sz w:val="24"/>
          <w:szCs w:val="24"/>
        </w:rPr>
      </w:pPr>
      <w:r w:rsidRPr="00411D26">
        <w:rPr>
          <w:rFonts w:ascii="Times New Roman" w:hAnsi="Times New Roman" w:cs="Times New Roman"/>
          <w:sz w:val="24"/>
          <w:szCs w:val="24"/>
        </w:rPr>
        <w:t>1986.-479с.</w:t>
      </w:r>
    </w:p>
    <w:p w:rsidR="00960090" w:rsidRPr="00411D26" w:rsidRDefault="00773C03" w:rsidP="00960090">
      <w:pPr>
        <w:spacing w:after="0" w:line="240" w:lineRule="auto"/>
        <w:ind w:firstLine="708"/>
        <w:jc w:val="both"/>
        <w:rPr>
          <w:rFonts w:ascii="Times New Roman" w:hAnsi="Times New Roman" w:cs="Times New Roman"/>
          <w:sz w:val="24"/>
          <w:szCs w:val="24"/>
        </w:rPr>
      </w:pPr>
      <w:r w:rsidRPr="00411D26">
        <w:rPr>
          <w:rFonts w:ascii="Times New Roman" w:hAnsi="Times New Roman" w:cs="Times New Roman"/>
          <w:sz w:val="24"/>
          <w:szCs w:val="24"/>
        </w:rPr>
        <w:t>11.</w:t>
      </w:r>
      <w:r w:rsidR="00960090" w:rsidRPr="00411D26">
        <w:rPr>
          <w:rFonts w:ascii="Times New Roman" w:hAnsi="Times New Roman" w:cs="Times New Roman"/>
          <w:sz w:val="24"/>
          <w:szCs w:val="24"/>
        </w:rPr>
        <w:t xml:space="preserve"> </w:t>
      </w:r>
      <w:proofErr w:type="spellStart"/>
      <w:r w:rsidR="00960090" w:rsidRPr="00411D26">
        <w:rPr>
          <w:rFonts w:ascii="Times New Roman" w:hAnsi="Times New Roman" w:cs="Times New Roman"/>
          <w:sz w:val="24"/>
          <w:szCs w:val="24"/>
        </w:rPr>
        <w:t>Кривандин</w:t>
      </w:r>
      <w:proofErr w:type="spellEnd"/>
      <w:r w:rsidR="00960090" w:rsidRPr="00411D26">
        <w:rPr>
          <w:rFonts w:ascii="Times New Roman" w:hAnsi="Times New Roman" w:cs="Times New Roman"/>
          <w:sz w:val="24"/>
          <w:szCs w:val="24"/>
        </w:rPr>
        <w:t xml:space="preserve"> В.А., Егоров А.В. Тепловая работа и конструкция печей черной металлургии: Учебник для вузов-М.: Металлургия, 1989.-462с.</w:t>
      </w:r>
      <w:bookmarkEnd w:id="0"/>
    </w:p>
    <w:sectPr w:rsidR="00960090" w:rsidRPr="00411D26" w:rsidSect="00CA415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665536"/>
    <w:multiLevelType w:val="hybridMultilevel"/>
    <w:tmpl w:val="6DFE235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37FD344A"/>
    <w:multiLevelType w:val="multilevel"/>
    <w:tmpl w:val="859C1A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useFELayout/>
    <w:compatSetting w:name="compatibilityMode" w:uri="http://schemas.microsoft.com/office/word" w:val="12"/>
  </w:compat>
  <w:rsids>
    <w:rsidRoot w:val="00456EEF"/>
    <w:rsid w:val="00046075"/>
    <w:rsid w:val="0008134B"/>
    <w:rsid w:val="001323F9"/>
    <w:rsid w:val="00170B31"/>
    <w:rsid w:val="001925DC"/>
    <w:rsid w:val="001B3224"/>
    <w:rsid w:val="001B7AE7"/>
    <w:rsid w:val="001D4995"/>
    <w:rsid w:val="001E244F"/>
    <w:rsid w:val="001E3414"/>
    <w:rsid w:val="001F03F2"/>
    <w:rsid w:val="001F1C9A"/>
    <w:rsid w:val="00222505"/>
    <w:rsid w:val="00237218"/>
    <w:rsid w:val="00260859"/>
    <w:rsid w:val="00270F7E"/>
    <w:rsid w:val="002878A9"/>
    <w:rsid w:val="002A346A"/>
    <w:rsid w:val="002E05B9"/>
    <w:rsid w:val="003054E9"/>
    <w:rsid w:val="00311865"/>
    <w:rsid w:val="00314EFD"/>
    <w:rsid w:val="00317832"/>
    <w:rsid w:val="00344B69"/>
    <w:rsid w:val="0038395E"/>
    <w:rsid w:val="003A60A7"/>
    <w:rsid w:val="003A7698"/>
    <w:rsid w:val="00405DDA"/>
    <w:rsid w:val="004117AD"/>
    <w:rsid w:val="00411D26"/>
    <w:rsid w:val="004170AF"/>
    <w:rsid w:val="004300ED"/>
    <w:rsid w:val="00431FC8"/>
    <w:rsid w:val="00456EEF"/>
    <w:rsid w:val="00463ECF"/>
    <w:rsid w:val="00474985"/>
    <w:rsid w:val="0049781D"/>
    <w:rsid w:val="004B0BC8"/>
    <w:rsid w:val="004B4976"/>
    <w:rsid w:val="00506FE9"/>
    <w:rsid w:val="005376AE"/>
    <w:rsid w:val="005714F4"/>
    <w:rsid w:val="005744D6"/>
    <w:rsid w:val="0058001A"/>
    <w:rsid w:val="00585BCD"/>
    <w:rsid w:val="005970F9"/>
    <w:rsid w:val="00601FA2"/>
    <w:rsid w:val="00603A46"/>
    <w:rsid w:val="00615751"/>
    <w:rsid w:val="0062191C"/>
    <w:rsid w:val="00631528"/>
    <w:rsid w:val="00673DFE"/>
    <w:rsid w:val="00682132"/>
    <w:rsid w:val="00682699"/>
    <w:rsid w:val="00697C69"/>
    <w:rsid w:val="006B7E26"/>
    <w:rsid w:val="00726678"/>
    <w:rsid w:val="00733F02"/>
    <w:rsid w:val="0076118A"/>
    <w:rsid w:val="00773C03"/>
    <w:rsid w:val="007A2A2B"/>
    <w:rsid w:val="007A7A2E"/>
    <w:rsid w:val="007B2565"/>
    <w:rsid w:val="007C0CC8"/>
    <w:rsid w:val="007E76BE"/>
    <w:rsid w:val="008064B0"/>
    <w:rsid w:val="00810DE3"/>
    <w:rsid w:val="00815927"/>
    <w:rsid w:val="00821F4A"/>
    <w:rsid w:val="008262C1"/>
    <w:rsid w:val="00842BB9"/>
    <w:rsid w:val="00846151"/>
    <w:rsid w:val="00852C66"/>
    <w:rsid w:val="0085421A"/>
    <w:rsid w:val="00870336"/>
    <w:rsid w:val="00884CB4"/>
    <w:rsid w:val="00894F95"/>
    <w:rsid w:val="008950E5"/>
    <w:rsid w:val="00897208"/>
    <w:rsid w:val="008B7689"/>
    <w:rsid w:val="008D3691"/>
    <w:rsid w:val="008D3CEF"/>
    <w:rsid w:val="009138C2"/>
    <w:rsid w:val="00931C81"/>
    <w:rsid w:val="009413A6"/>
    <w:rsid w:val="00960090"/>
    <w:rsid w:val="0099453E"/>
    <w:rsid w:val="009956E5"/>
    <w:rsid w:val="009D13AD"/>
    <w:rsid w:val="009E1ECC"/>
    <w:rsid w:val="009F1855"/>
    <w:rsid w:val="00A0792E"/>
    <w:rsid w:val="00A3756D"/>
    <w:rsid w:val="00A7014F"/>
    <w:rsid w:val="00A7739B"/>
    <w:rsid w:val="00A81BBA"/>
    <w:rsid w:val="00A94FDF"/>
    <w:rsid w:val="00AB162E"/>
    <w:rsid w:val="00AB1960"/>
    <w:rsid w:val="00AB7846"/>
    <w:rsid w:val="00AC4102"/>
    <w:rsid w:val="00AC53A4"/>
    <w:rsid w:val="00B14CAB"/>
    <w:rsid w:val="00B23560"/>
    <w:rsid w:val="00B640F8"/>
    <w:rsid w:val="00B64143"/>
    <w:rsid w:val="00B91926"/>
    <w:rsid w:val="00BB2F14"/>
    <w:rsid w:val="00BF55F0"/>
    <w:rsid w:val="00BF6E8A"/>
    <w:rsid w:val="00C10810"/>
    <w:rsid w:val="00C30164"/>
    <w:rsid w:val="00C30A9E"/>
    <w:rsid w:val="00C373E9"/>
    <w:rsid w:val="00C40986"/>
    <w:rsid w:val="00C71C39"/>
    <w:rsid w:val="00C85C9C"/>
    <w:rsid w:val="00CA415C"/>
    <w:rsid w:val="00CF2276"/>
    <w:rsid w:val="00D0624F"/>
    <w:rsid w:val="00D264C9"/>
    <w:rsid w:val="00D339DB"/>
    <w:rsid w:val="00D602E5"/>
    <w:rsid w:val="00D605E5"/>
    <w:rsid w:val="00D64A4D"/>
    <w:rsid w:val="00D9089D"/>
    <w:rsid w:val="00D93435"/>
    <w:rsid w:val="00DA29BC"/>
    <w:rsid w:val="00DB479D"/>
    <w:rsid w:val="00DC67FC"/>
    <w:rsid w:val="00DE5614"/>
    <w:rsid w:val="00DF30F0"/>
    <w:rsid w:val="00E25AA0"/>
    <w:rsid w:val="00E302AA"/>
    <w:rsid w:val="00E471B4"/>
    <w:rsid w:val="00E54626"/>
    <w:rsid w:val="00E964BF"/>
    <w:rsid w:val="00EC23F2"/>
    <w:rsid w:val="00ED5089"/>
    <w:rsid w:val="00ED779A"/>
    <w:rsid w:val="00F06B42"/>
    <w:rsid w:val="00F12793"/>
    <w:rsid w:val="00F45AA9"/>
    <w:rsid w:val="00F5255F"/>
    <w:rsid w:val="00F82421"/>
    <w:rsid w:val="00FB0C48"/>
    <w:rsid w:val="00FD2890"/>
    <w:rsid w:val="00FE2408"/>
    <w:rsid w:val="00FE6857"/>
    <w:rsid w:val="00FF02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EC6D4D-32A2-4CC7-96DC-6AE9CC23D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70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F30F0"/>
    <w:pPr>
      <w:ind w:left="720"/>
      <w:contextualSpacing/>
    </w:pPr>
  </w:style>
  <w:style w:type="paragraph" w:styleId="a4">
    <w:name w:val="Balloon Text"/>
    <w:basedOn w:val="a"/>
    <w:link w:val="a5"/>
    <w:uiPriority w:val="99"/>
    <w:semiHidden/>
    <w:unhideWhenUsed/>
    <w:rsid w:val="00344B6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44B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1168</TotalTime>
  <Pages>5</Pages>
  <Words>1571</Words>
  <Characters>8957</Characters>
  <Application>Microsoft Office Word</Application>
  <DocSecurity>0</DocSecurity>
  <Lines>74</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Карзунова Галина Владимировна</cp:lastModifiedBy>
  <cp:revision>53</cp:revision>
  <dcterms:created xsi:type="dcterms:W3CDTF">2015-11-13T10:03:00Z</dcterms:created>
  <dcterms:modified xsi:type="dcterms:W3CDTF">2016-05-23T07:32:00Z</dcterms:modified>
</cp:coreProperties>
</file>