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C3" w:rsidRPr="0068140C" w:rsidRDefault="002552C3" w:rsidP="00255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40C">
        <w:rPr>
          <w:rFonts w:ascii="Times New Roman" w:hAnsi="Times New Roman" w:cs="Times New Roman"/>
          <w:sz w:val="28"/>
          <w:szCs w:val="28"/>
        </w:rPr>
        <w:t>ГАОУ СПО  «Сельскохозяйственный техникум»</w:t>
      </w:r>
    </w:p>
    <w:p w:rsidR="002552C3" w:rsidRPr="0068140C" w:rsidRDefault="002552C3" w:rsidP="00255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40C">
        <w:rPr>
          <w:rFonts w:ascii="Times New Roman" w:hAnsi="Times New Roman" w:cs="Times New Roman"/>
          <w:sz w:val="28"/>
          <w:szCs w:val="28"/>
        </w:rPr>
        <w:t xml:space="preserve"> г. Бугуруслана Оренбургской области</w:t>
      </w:r>
    </w:p>
    <w:p w:rsidR="002552C3" w:rsidRPr="0068140C" w:rsidRDefault="002552C3" w:rsidP="002552C3">
      <w:pPr>
        <w:rPr>
          <w:rFonts w:ascii="Times New Roman" w:hAnsi="Times New Roman" w:cs="Times New Roman"/>
        </w:rPr>
      </w:pPr>
    </w:p>
    <w:p w:rsidR="002552C3" w:rsidRPr="0068140C" w:rsidRDefault="002552C3" w:rsidP="002552C3">
      <w:pPr>
        <w:rPr>
          <w:rFonts w:ascii="Times New Roman" w:hAnsi="Times New Roman" w:cs="Times New Roman"/>
        </w:rPr>
      </w:pPr>
    </w:p>
    <w:p w:rsidR="002552C3" w:rsidRDefault="002552C3" w:rsidP="002552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Методическая разработка урока</w:t>
      </w:r>
    </w:p>
    <w:p w:rsidR="002552C3" w:rsidRPr="00135DB6" w:rsidRDefault="002552C3" w:rsidP="00255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профессиональному модулю ПМ</w:t>
      </w:r>
      <w:r w:rsidRPr="00135DB6">
        <w:rPr>
          <w:rFonts w:ascii="Times New Roman" w:hAnsi="Times New Roman" w:cs="Times New Roman"/>
          <w:bCs/>
          <w:sz w:val="28"/>
          <w:szCs w:val="28"/>
        </w:rPr>
        <w:t xml:space="preserve">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</w:t>
      </w:r>
    </w:p>
    <w:p w:rsidR="002552C3" w:rsidRPr="00135DB6" w:rsidRDefault="002552C3" w:rsidP="00255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13.02.11 </w:t>
      </w:r>
      <w:r w:rsidRPr="00135DB6">
        <w:rPr>
          <w:rFonts w:ascii="Times New Roman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2552C3" w:rsidRPr="00135DB6" w:rsidRDefault="002552C3" w:rsidP="002552C3">
      <w:pPr>
        <w:rPr>
          <w:rFonts w:ascii="Times New Roman" w:hAnsi="Times New Roman" w:cs="Times New Roman"/>
          <w:bCs/>
          <w:sz w:val="52"/>
          <w:szCs w:val="52"/>
        </w:rPr>
      </w:pPr>
      <w:r w:rsidRPr="00135DB6">
        <w:rPr>
          <w:rFonts w:ascii="Times New Roman" w:hAnsi="Times New Roman" w:cs="Times New Roman"/>
          <w:sz w:val="32"/>
          <w:szCs w:val="32"/>
        </w:rPr>
        <w:t xml:space="preserve">Тема занятия:  </w:t>
      </w:r>
      <w:r w:rsidRPr="00135DB6">
        <w:rPr>
          <w:rFonts w:ascii="Times New Roman" w:hAnsi="Times New Roman" w:cs="Times New Roman"/>
          <w:bCs/>
          <w:sz w:val="52"/>
          <w:szCs w:val="52"/>
        </w:rPr>
        <w:t>Монтаж и ремонт электрических машин.</w:t>
      </w:r>
    </w:p>
    <w:p w:rsidR="002552C3" w:rsidRPr="00135DB6" w:rsidRDefault="002552C3" w:rsidP="002552C3">
      <w:pPr>
        <w:rPr>
          <w:rFonts w:ascii="Times New Roman" w:hAnsi="Times New Roman" w:cs="Times New Roman"/>
          <w:sz w:val="32"/>
          <w:szCs w:val="32"/>
        </w:rPr>
      </w:pPr>
      <w:r w:rsidRPr="00135DB6">
        <w:rPr>
          <w:rFonts w:ascii="Times New Roman" w:hAnsi="Times New Roman" w:cs="Times New Roman"/>
          <w:sz w:val="32"/>
          <w:szCs w:val="32"/>
        </w:rPr>
        <w:t>Тип занятия: Лекция- изучение нового материала.</w:t>
      </w:r>
    </w:p>
    <w:p w:rsidR="002552C3" w:rsidRPr="00135DB6" w:rsidRDefault="002552C3" w:rsidP="002552C3">
      <w:pPr>
        <w:rPr>
          <w:rFonts w:ascii="Times New Roman" w:hAnsi="Times New Roman" w:cs="Times New Roman"/>
          <w:sz w:val="32"/>
          <w:szCs w:val="32"/>
        </w:rPr>
      </w:pPr>
      <w:r w:rsidRPr="00135DB6">
        <w:rPr>
          <w:rFonts w:ascii="Times New Roman" w:hAnsi="Times New Roman" w:cs="Times New Roman"/>
          <w:sz w:val="32"/>
          <w:szCs w:val="32"/>
        </w:rPr>
        <w:t xml:space="preserve">Преподаватель :Катечкина З.В., первая </w:t>
      </w:r>
      <w:r>
        <w:rPr>
          <w:rFonts w:ascii="Times New Roman" w:hAnsi="Times New Roman" w:cs="Times New Roman"/>
          <w:sz w:val="32"/>
          <w:szCs w:val="32"/>
        </w:rPr>
        <w:t xml:space="preserve"> квалификационная </w:t>
      </w:r>
      <w:r w:rsidRPr="00135DB6">
        <w:rPr>
          <w:rFonts w:ascii="Times New Roman" w:hAnsi="Times New Roman" w:cs="Times New Roman"/>
          <w:sz w:val="32"/>
          <w:szCs w:val="32"/>
        </w:rPr>
        <w:t>категория</w:t>
      </w:r>
    </w:p>
    <w:p w:rsidR="002552C3" w:rsidRDefault="002552C3" w:rsidP="002552C3">
      <w:pPr>
        <w:rPr>
          <w:rFonts w:ascii="Times New Roman" w:hAnsi="Times New Roman" w:cs="Times New Roman"/>
        </w:rPr>
      </w:pPr>
    </w:p>
    <w:p w:rsidR="002552C3" w:rsidRDefault="002552C3" w:rsidP="002552C3">
      <w:pPr>
        <w:rPr>
          <w:rFonts w:ascii="Times New Roman" w:hAnsi="Times New Roman" w:cs="Times New Roman"/>
        </w:rPr>
      </w:pPr>
    </w:p>
    <w:p w:rsidR="002552C3" w:rsidRDefault="002552C3" w:rsidP="002552C3">
      <w:pPr>
        <w:rPr>
          <w:rFonts w:ascii="Times New Roman" w:hAnsi="Times New Roman" w:cs="Times New Roman"/>
        </w:rPr>
      </w:pPr>
    </w:p>
    <w:p w:rsidR="002552C3" w:rsidRPr="00E75BEF" w:rsidRDefault="002552C3" w:rsidP="002552C3">
      <w:pPr>
        <w:rPr>
          <w:rFonts w:ascii="Times New Roman" w:hAnsi="Times New Roman" w:cs="Times New Roman"/>
          <w:sz w:val="28"/>
          <w:szCs w:val="28"/>
        </w:rPr>
      </w:pPr>
      <w:r w:rsidRPr="00E75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Бугуруслан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BEF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2552C3" w:rsidRDefault="002552C3">
      <w:pPr>
        <w:rPr>
          <w:rFonts w:ascii="Times New Roman" w:hAnsi="Times New Roman" w:cs="Times New Roman"/>
          <w:sz w:val="24"/>
          <w:szCs w:val="24"/>
        </w:rPr>
      </w:pPr>
    </w:p>
    <w:p w:rsidR="004C259E" w:rsidRDefault="004C259E" w:rsidP="004C259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занятия</w:t>
      </w:r>
    </w:p>
    <w:p w:rsidR="004C259E" w:rsidRDefault="004C259E" w:rsidP="004C259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 xml:space="preserve">Тема занятия:   Монтаж и ремонт электрических машин.  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Тип занятия: Лекция- изучение нового материала.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Цель занятия:  проверить знания студентов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 xml:space="preserve">                           изучить новую тему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 xml:space="preserve">Результат занятия:  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ПК 1.1, Выполнять слесарную обработку, пригонку и пайку деталей и узлов различной сложности в процессе сборки.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Показатель Уметь выполнять слесарную обработку, пригонку и пайку деталей и узлов электрического и электромеханического оборудования.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ПК 1. 2, Изготовлять приспособления для сборки и ремонта.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Показатель Уметь организовывать работу  и изготавливать приспособления для сборки и ремонта    электрического и электромеханического оборудования.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ПК 1.3Выявлять и устранять дефекты во время эксплуатации оборудования и при проверке его в процессе ремонта.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Показатель Уметь</w:t>
      </w:r>
      <w:r w:rsidRPr="002552C3">
        <w:rPr>
          <w:rFonts w:ascii="Times New Roman" w:eastAsia="Calibri" w:hAnsi="Times New Roman" w:cs="Times New Roman"/>
          <w:sz w:val="28"/>
          <w:szCs w:val="28"/>
        </w:rPr>
        <w:t xml:space="preserve"> Осуществлять диагностику и технический контроль при эксплуатации электрического и электромеханического оборудования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ОК1. Понимать сущность и социальную  значимость своей будущей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Показатель: проявлять  устойчивый интерес к своей будущей профессии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ОК2. Организовывать  собственную  деятельность,  исходя  из  цели  и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способов ее достижения, определенных руководителем.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Показатель Уметь организовывать  собственную  деятельность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Межпредметные связи Физика, Инженерная графика ,Электротехника,Электрооборудование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Оборудование (ТСО) ИКТ, Плакаты.презентация.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 xml:space="preserve">  Рапорт старосты. Проверить готовность к уроку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2. Мотивация :Пробуем обозначить  тему и цель урока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3. Контроль домашнего задания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 xml:space="preserve">            Самостоятельная работа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lastRenderedPageBreak/>
        <w:t>4. Объяснение нового материала</w:t>
      </w:r>
    </w:p>
    <w:p w:rsid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 xml:space="preserve">    План: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 xml:space="preserve">             1.Основные типы электрических машин, применяемых в промышленности, их                   конструкция.   Работа по Презентации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 xml:space="preserve">            2. Виды технического обслуживания и ремонтов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 xml:space="preserve">            3.Государственные Нормативные Акты и Нормативные документы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 xml:space="preserve">           4.Технология ремонтов оборудования по состоянию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 xml:space="preserve">           5.Системы управления ремонтами CMMS ( ТОИР) и концепция EAM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5. Закрепление новой темы:                 Ответы на вопросы в презентации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 xml:space="preserve">6. Самостоятельная работа студентов 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Основные типы электрических машин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7. Подведение итогов занятия (рефлексивная часть учебного занятия): что нового узнали?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Ответы на вопросы поставленные в презентации и</w:t>
      </w:r>
    </w:p>
    <w:p w:rsidR="002552C3" w:rsidRP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8. Задание на дом: Конспект дополнить по заданиям в презентации</w:t>
      </w:r>
    </w:p>
    <w:p w:rsid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52C3" w:rsidRDefault="002552C3" w:rsidP="002552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8BE" w:rsidRPr="002552C3" w:rsidRDefault="00E82AE9" w:rsidP="002552C3">
      <w:pPr>
        <w:pStyle w:val="a7"/>
        <w:rPr>
          <w:rFonts w:ascii="Times New Roman" w:hAnsi="Times New Roman" w:cs="Times New Roman"/>
          <w:sz w:val="28"/>
          <w:szCs w:val="28"/>
        </w:rPr>
      </w:pPr>
      <w:r w:rsidRPr="002552C3">
        <w:rPr>
          <w:rFonts w:ascii="Times New Roman" w:hAnsi="Times New Roman" w:cs="Times New Roman"/>
          <w:sz w:val="28"/>
          <w:szCs w:val="28"/>
        </w:rPr>
        <w:t>Вопрос №1</w:t>
      </w:r>
      <w:r w:rsidR="007B65CA" w:rsidRPr="002552C3">
        <w:rPr>
          <w:rFonts w:ascii="Times New Roman" w:hAnsi="Times New Roman" w:cs="Times New Roman"/>
          <w:b/>
          <w:sz w:val="28"/>
          <w:szCs w:val="28"/>
        </w:rPr>
        <w:t xml:space="preserve"> Электрические машины</w:t>
      </w:r>
    </w:p>
    <w:p w:rsidR="00E82AE9" w:rsidRDefault="00E82AE9" w:rsidP="00E82AE9">
      <w:pPr>
        <w:pStyle w:val="a3"/>
      </w:pPr>
      <w:r>
        <w:rPr>
          <w:b/>
          <w:bCs/>
        </w:rPr>
        <w:t>Электрические машины</w:t>
      </w:r>
      <w:r>
        <w:t>— это электромеханические преобразователи, в которых осуществляется преобразование электрической энергии в механическую или механической в электрическую. Основное отличие электрических машин от других преобразователей в том, что они обратимы, т. е. одна и та же машина может работать в режиме двигателя, преобразуя электрическую энергию в механическую, и в режиме генератора, преобразуя механическую энергию в электрическую.</w:t>
      </w:r>
    </w:p>
    <w:p w:rsidR="00E82AE9" w:rsidRDefault="00E82AE9" w:rsidP="00E82AE9">
      <w:pPr>
        <w:pStyle w:val="a3"/>
      </w:pPr>
      <w:r>
        <w:rPr>
          <w:noProof/>
        </w:rPr>
        <w:lastRenderedPageBreak/>
        <w:drawing>
          <wp:inline distT="0" distB="0" distL="0" distR="0">
            <wp:extent cx="7105650" cy="1657579"/>
            <wp:effectExtent l="19050" t="0" r="0" b="0"/>
            <wp:docPr id="1" name="Рисунок 1" descr="el_mash k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_mash klas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65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E9" w:rsidRPr="00F903A5" w:rsidRDefault="00E82AE9" w:rsidP="00E82AE9">
      <w:pPr>
        <w:pStyle w:val="a3"/>
        <w:rPr>
          <w:sz w:val="22"/>
          <w:szCs w:val="22"/>
        </w:rPr>
      </w:pPr>
      <w:r w:rsidRPr="00F903A5">
        <w:rPr>
          <w:sz w:val="22"/>
          <w:szCs w:val="22"/>
        </w:rPr>
        <w:t>   •</w:t>
      </w:r>
      <w:r w:rsidRPr="00F903A5">
        <w:rPr>
          <w:b/>
          <w:bCs/>
          <w:sz w:val="22"/>
          <w:szCs w:val="22"/>
        </w:rPr>
        <w:t xml:space="preserve"> По виду создаваемого в машинах поля</w:t>
      </w:r>
      <w:r w:rsidRPr="00F903A5">
        <w:rPr>
          <w:sz w:val="22"/>
          <w:szCs w:val="22"/>
        </w:rPr>
        <w:t xml:space="preserve">, в котором происходит преобразование энергии, электрические машины подразделяются на </w:t>
      </w:r>
      <w:r w:rsidRPr="00F903A5">
        <w:rPr>
          <w:b/>
          <w:bCs/>
          <w:sz w:val="22"/>
          <w:szCs w:val="22"/>
        </w:rPr>
        <w:t>индуктивные, емкостные</w:t>
      </w:r>
      <w:r w:rsidRPr="00F903A5">
        <w:rPr>
          <w:sz w:val="22"/>
          <w:szCs w:val="22"/>
        </w:rPr>
        <w:t xml:space="preserve"> и </w:t>
      </w:r>
      <w:r w:rsidRPr="00F903A5">
        <w:rPr>
          <w:b/>
          <w:bCs/>
          <w:sz w:val="22"/>
          <w:szCs w:val="22"/>
        </w:rPr>
        <w:t>индуктивно-емкостные.</w:t>
      </w:r>
    </w:p>
    <w:p w:rsidR="00E82AE9" w:rsidRPr="00F903A5" w:rsidRDefault="00E82AE9" w:rsidP="00E82AE9">
      <w:pPr>
        <w:pStyle w:val="a3"/>
        <w:rPr>
          <w:sz w:val="22"/>
          <w:szCs w:val="22"/>
        </w:rPr>
      </w:pPr>
      <w:r w:rsidRPr="00F903A5">
        <w:rPr>
          <w:sz w:val="22"/>
          <w:szCs w:val="22"/>
        </w:rPr>
        <w:t xml:space="preserve">  Современные широко применяемые в промышленности и других отраслях народного хозяйства электрические машины — </w:t>
      </w:r>
      <w:r w:rsidRPr="00F903A5">
        <w:rPr>
          <w:i/>
          <w:iCs/>
          <w:sz w:val="22"/>
          <w:szCs w:val="22"/>
        </w:rPr>
        <w:t>индуктивные</w:t>
      </w:r>
      <w:r w:rsidRPr="00F903A5">
        <w:rPr>
          <w:sz w:val="22"/>
          <w:szCs w:val="22"/>
        </w:rPr>
        <w:t>. Преобразование энергии в них осуществляется в магнитном поле.</w:t>
      </w:r>
    </w:p>
    <w:p w:rsidR="00E82AE9" w:rsidRPr="00F903A5" w:rsidRDefault="00E82AE9" w:rsidP="00E82AE9">
      <w:pPr>
        <w:pStyle w:val="a3"/>
        <w:rPr>
          <w:sz w:val="22"/>
          <w:szCs w:val="22"/>
        </w:rPr>
      </w:pPr>
      <w:r w:rsidRPr="00F903A5">
        <w:rPr>
          <w:sz w:val="22"/>
          <w:szCs w:val="22"/>
        </w:rPr>
        <w:t> </w:t>
      </w:r>
      <w:r w:rsidRPr="00F903A5">
        <w:rPr>
          <w:i/>
          <w:iCs/>
          <w:sz w:val="22"/>
          <w:szCs w:val="22"/>
        </w:rPr>
        <w:t>Емкостныеэлектрические машины</w:t>
      </w:r>
      <w:r w:rsidRPr="00F903A5">
        <w:rPr>
          <w:sz w:val="22"/>
          <w:szCs w:val="22"/>
        </w:rPr>
        <w:t xml:space="preserve">, хотя и были изобретены задолго до индуктивных, до сих пор не нашли практического применения из-за сложности создания достаточно мощного электрического поля, в котором происходит преобразование энергии. </w:t>
      </w:r>
    </w:p>
    <w:p w:rsidR="00E82AE9" w:rsidRPr="00F903A5" w:rsidRDefault="00E82AE9" w:rsidP="00E82AE9">
      <w:pPr>
        <w:pStyle w:val="a3"/>
        <w:rPr>
          <w:sz w:val="22"/>
          <w:szCs w:val="22"/>
        </w:rPr>
      </w:pPr>
      <w:r w:rsidRPr="00F903A5">
        <w:rPr>
          <w:sz w:val="22"/>
          <w:szCs w:val="22"/>
        </w:rPr>
        <w:t xml:space="preserve">  </w:t>
      </w:r>
      <w:r w:rsidRPr="00F903A5">
        <w:rPr>
          <w:i/>
          <w:iCs/>
          <w:sz w:val="22"/>
          <w:szCs w:val="22"/>
        </w:rPr>
        <w:t>Индуктивно-емкостные машины</w:t>
      </w:r>
      <w:r w:rsidRPr="00F903A5">
        <w:rPr>
          <w:sz w:val="22"/>
          <w:szCs w:val="22"/>
        </w:rPr>
        <w:t xml:space="preserve"> появились лишь в последние годы. Преобразование энергии в них происходит в электромагнитном поле, и они объединяют свойства индуктивных и емкостных электрических машин. В практике эти машины еще не применяются, поэтому в данном случае рассматриваются только индуктивные электрические машины, которые в дальнейшем будем называть просто электрическими машинами.</w:t>
      </w:r>
    </w:p>
    <w:p w:rsidR="00E82AE9" w:rsidRPr="00F903A5" w:rsidRDefault="00E82AE9" w:rsidP="00E82AE9">
      <w:pPr>
        <w:pStyle w:val="a3"/>
        <w:rPr>
          <w:sz w:val="22"/>
          <w:szCs w:val="22"/>
        </w:rPr>
      </w:pPr>
      <w:r w:rsidRPr="00F903A5">
        <w:rPr>
          <w:sz w:val="22"/>
          <w:szCs w:val="22"/>
        </w:rPr>
        <w:t>  Для того чтобы электрическая машина работала, в ней должно быть создано в</w:t>
      </w:r>
      <w:r w:rsidRPr="00F903A5">
        <w:rPr>
          <w:b/>
          <w:bCs/>
          <w:sz w:val="22"/>
          <w:szCs w:val="22"/>
        </w:rPr>
        <w:t>ращающееся магнитное поле</w:t>
      </w:r>
      <w:r w:rsidRPr="00F903A5">
        <w:rPr>
          <w:sz w:val="22"/>
          <w:szCs w:val="22"/>
        </w:rPr>
        <w:t>. Принцип образования вращающегося поля у всех машин один и тот же.</w:t>
      </w:r>
    </w:p>
    <w:p w:rsidR="00E82AE9" w:rsidRDefault="00E82AE9" w:rsidP="00E82AE9">
      <w:pPr>
        <w:pStyle w:val="a3"/>
      </w:pPr>
    </w:p>
    <w:p w:rsidR="00E82AE9" w:rsidRDefault="00E82AE9" w:rsidP="00E82AE9">
      <w:pPr>
        <w:pStyle w:val="a3"/>
      </w:pPr>
      <w:r>
        <w:t>Вопрос №2</w:t>
      </w:r>
    </w:p>
    <w:p w:rsidR="00E82AE9" w:rsidRPr="00E82AE9" w:rsidRDefault="00E82AE9" w:rsidP="00E82AE9">
      <w:pPr>
        <w:pStyle w:val="2"/>
      </w:pPr>
      <w:r w:rsidRPr="00E82AE9">
        <w:t xml:space="preserve"> Виды технического обслуживания и ремонтов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99100" cy="2184400"/>
            <wp:effectExtent l="19050" t="0" r="6350" b="0"/>
            <wp:docPr id="14" name="Рисунок 14" descr="Types of rep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ypes of repa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Плановое техническое обслуживание</w:t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– это комплекс процедур по поддержанию работоспособности и исправности оборудования при его эксплуатации.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Корректирующее техническое обслуживание</w:t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– текущее ремонтное обслуживание по устранению дефектов и отказов оборудования.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Плановые ремонты по графику</w:t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включают ремонты, выполняемые по графику для обеспечения или восстановления работоспособности оборудования. Плановые ремонты выполняются в соответствии с установленным ремонтным циклом и могут подразделяться на текущие, средние, капитальные и др.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Ремонты по состоянию оборудования</w:t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выполняются с учетом состояния отдельных систем и частей оборудования. Применение систем мониторинга (АСУ ТП) позволяет оптимизировать процесс принятия решений о выводе оборудования в ремонт с учетом его состояния.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b/>
          <w:bCs/>
          <w:sz w:val="24"/>
          <w:szCs w:val="24"/>
        </w:rPr>
        <w:t>Реабилитация</w:t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включает мероприятия, направленные на полное восстановление ресурса оборудования, изменение конструкции, улучшение его показателей, повышение надежности, снижение энергетических, материальных затрат и трудовых ресурсов при эксплуатации, техническом обслуживании и ремонте.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b/>
          <w:bCs/>
          <w:sz w:val="24"/>
          <w:szCs w:val="24"/>
        </w:rPr>
        <w:t>Модернизация оборудования</w:t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- частичное улучшение конструкции оборудования в целях повышения производительности, обеспечения условий труда и повышения качества продукции. По сравнению с реконструкцией характеризуется относительно малыми капитальными вложениями и более короткими сроками реализации.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Обследование и оценка эффективности работы оборудования;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Разработка технической документации;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Изготовление, поставка и монтаж элементов модернизации и ремонта;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Проведение технологических испытаний оборудования на проектных режимах;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Ремонт оборудования на месте эксплуатации или в заводских условиях;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Сервисное обслуживания оборудования.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модернизации обеспечивается: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>* высокая надёжность оборудования, уменьшение объёма и времени регламентных и ремонтно-восстановительных работ;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>* повышение технологической точности и стабильности технологических параметров оборудования;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>* введение дополнительных функций у оборудования, его перепрофилирование;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>* снижение энергозатрат за счёт оптимизации технологических и подготовительно-заключительных операций;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>* упрощение эксплуатации оборудования за счёт применения дружественных интерфейсов современных программ управления, не требующих специального обучения оператора;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>* снижение риска порчи оборудования и обрабатываемой продукции за счёт корректного завершения работы при аварийных ситуациях с аварийным оповещением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>Преимущество модернизации оборудования состоит в том, что нет необходимости менять все компоненты за один раз. Осуществляя поэтапную модернизацию, можно существенно сэкономить, избегая длительных простоев производства и динамически подстраиваясь под требования рынка.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Государственные Нормативные Акты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 xml:space="preserve">Федеральный закон от 8 декабря 2003 года N 165-ФЗ (311 Kb)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lastRenderedPageBreak/>
        <w:t xml:space="preserve">Постановление Правительства Российской Федерации N 357 от 6 июня 2005 г. (69 Kb)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 xml:space="preserve">Постановление от 14 февраля 2009 г. N 103 (93 Kb)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 xml:space="preserve">Постановление от 10 марта 2009 г. № 205 (62 Kb)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 xml:space="preserve">Приказ Минэкономразвития РФ от 5 декабря 2008 г № 427 (218 Kb)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 xml:space="preserve">Приказ Министерства Регионального Развития РФ от 19 марта 2009г № 64 (4671 Kb)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 xml:space="preserve">Список предприятий которые могут претендовать на получение государственной гарантийной поддержки (334 Kb)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 xml:space="preserve">Перечень системообразующих организаций, утвержденный Правительственной комиссией по повышению устойчивости развития российской экономики (281 Kb)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 xml:space="preserve">П Л А Н действий по реализации Программы антикризисных мер Правительства Российской Федерации на 200 (403 Kb)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 xml:space="preserve">Программа антикризисных мер Правительства Российской Федерации на 2009 год (36 Kb)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 xml:space="preserve">Обжалование действий заказчика, конкурсной, аукционной или котировочной комиссии осуществляется в со (36 Kb)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 xml:space="preserve">Об установлении запретов и ограничений допуска товаров, (1069 Kb) </w:t>
      </w:r>
    </w:p>
    <w:p w:rsidR="00E82AE9" w:rsidRPr="00135DB6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 xml:space="preserve">Постановление Правительства Российской Федерации от 10 сентября 2009 г. N 722 г. Москва Об утвержден (38 Kb)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№3      </w:t>
      </w:r>
      <w:r w:rsidRPr="00E82A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Технология ремонтов оборудования по состоянию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Один из подходов при управлении ремонтами оборудования - ресурсный подход. Суть его заключается в том, что независимо от того, в хорошем состоянии агрегат или узел или нет, при отработке определенного ресурса его требуется заменить.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Технология ремонтов оборудования по состоянию основана на том, что все работы по ремонту и наладке производятся в зависимости от реального текущего технического состояния механизма, контролируемого в процессе эксплуатации на базе измерения соответствующих параметров.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Технология ремонта "по состоянию" позволяет сократить эксплуатационные расходы, существенно повысить ресурс и надежность оборудования, однако для ее внедрения необходимо достаточно точное приборное и методическое обеспечение.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Основу технологии перехода на обслуживание и ремонт оборудования по фактическому состоянию составляют методы и средства его диагностики, позволяющие обнаруживать и идентифицировать все потенциально опасные дефекты на начальной стадии развития. </w:t>
      </w:r>
    </w:p>
    <w:p w:rsidR="00F903A5" w:rsidRPr="007B65CA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b/>
          <w:bCs/>
          <w:sz w:val="24"/>
          <w:szCs w:val="24"/>
        </w:rPr>
        <w:t>Модернизация и реконструкция</w:t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– это переустройство объекта. В результате улучшаются его качественные характеристики (например, увеличивается мощность, расширяются технические возможности, повышается срок службы и т. п.). В результате достройки или дооборудования объект обретает дополнительные возможности (например, увеличивается полезная площадь здания) и может нести повышенные нагрузки.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учесть расходы?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>Затраты на модернизацию, реконструкцию, достройку и дооборудование основных средств не включают в состав «налоговых» и «бухгалтерских» расходов. Их относят на увеличение первоначальной стоимости объекта. Это значит, что расходы будут уменьшать «налоговую» и «бухгалтерскую» прибыль не единовременно, а в течение длительного периода времени (по мере начисления на основное средство амортизации).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82AE9">
        <w:rPr>
          <w:rFonts w:ascii="Times New Roman" w:eastAsia="Times New Roman" w:hAnsi="Times New Roman" w:cs="Times New Roman"/>
        </w:rPr>
        <w:t xml:space="preserve">И все же 10 процентов от первоначальной стоимости основных средств разрешено списывать в «налоговые» расходы сразу в том отчетном (налоговом) периоде, в котором фирма начинает их амортизировать (п. 1.1 ст. 259 НК РФ). Также поступать можно и с модернизированными (достроенными, дооборудованными) объектами. </w:t>
      </w:r>
      <w:r w:rsidR="007B65CA" w:rsidRPr="00E82AE9">
        <w:rPr>
          <w:rFonts w:ascii="Times New Roman" w:eastAsia="Times New Roman" w:hAnsi="Times New Roman" w:cs="Times New Roman"/>
        </w:rPr>
        <w:t>Этот порядок получил название «амортизационная премия».</w:t>
      </w:r>
    </w:p>
    <w:p w:rsidR="00135DB6" w:rsidRDefault="00135DB6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5DB6" w:rsidRDefault="00135DB6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Отличия реконструкции от ремонта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>Очень важно различать расходы на реконструкцию и затраты на ремонт основных средств. Дело в том, что затраты на любой ремонт (текущий, средний или капитальный) можно сразу и полностью включить в состав расходов. Это правило действует и в бухгалтерском, и в налоговом учете.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>Поэтому фирме намного выгоднее, чтобы проведенные работы были классифицированы как ремонт.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Основное отличие реконструкции от ремонта состоит в том, что в результате реконструкции изменяются качественные характеристики объекта.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>А именно: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>- повышается производительность или мощность основного средства;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>- изменяется его функциональное назначение.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>В результате же ремонтных работ качественные характеристики оборудования (здания, сооружения) остаются прежними. Цель ремонта – поддерживать объект в рабочем состоянии. Поэтому любые расходы на обслуживание основного средства (технический осмотр, уход, устранение неисправностей и поломок) – это расходы на ремонт.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>На практике разногласия с налоговиками возникают как раз из-за того, что инспекторы пытаются «подвести» те или иные ремонтные работы под реконструкцию. А задача бухгалтера – доказать обратное.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Однако сделать это вряд- ли удастся, если в договоре с ремонтной фирмой фигурирует слово «реконструкция». В этом случае вам придется доказывать, что фактически реконструкции не было (что само по себе крайне сложно). Поэтому от подобных формулировок лучше отказаться.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управления ремонтами CMMS ( ТОИР) и концепция EAM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Для решения задач по техническому обслуживанию и ремонтами оборудования более 20 лет назад появились системы класса CMMS.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CMMS - ComputerizedMaintenanceManagementSystems - компьютерные системы для управления ремонтами оборудования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В конце 1990-х годов аналитической компанией GartnerGroup была введена аббревиатура EAM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EAM - EnterpriseAssetManagement - управление основными фондами предприятия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Системы класса CMMS поддерживают следующие функции: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Структуру и иерархию базы данных оборудования (основных фондов);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Данные о необходимых запчастях;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Данные о ремонтном персонале;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заявок на закупку запасных частей;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Календарное планирование технического обслуживания и ремонтов;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Сбор и хранение данных о затратах;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Сбор и хранение данных о случившихся событиях (поломках, авариях);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Стандартные и расширенные отчеты о ремонтах и обслуживании.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CMMS – системы рассчитаны на автоматизацию управления бизнес-процессами строго в рамках планово-предупредительного обслуживания и ремонтов. Системы EAM являются дальнейшим развитием систем управления ТОиР и поддерживают все функции CMMS систем. Основные дополнительные возможности ЕАМ-систем: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Обработка данных о полном жизненном цикле работы оборудования;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 Анализ причин аварий и поломок; 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 xml:space="preserve">Деление на CMMS и ЕАМ-системы не является строгим. CMMS-системы могут расширяться до функциональности близкой к ЕАМ за счет дополнительных модулей, например финансов и расширения функций HR-менеджмента (управление персоналом). В целом ЕАМ-системы рассчитаны на большее количество пользователей и работу с центральной базой предприятия, на обмен информацией с другими системами АСУП и АСУ ТП, т.е. рассчитаны на автоматизацию ТОиР крупного предприятия. </w:t>
      </w:r>
    </w:p>
    <w:p w:rsidR="00E82AE9" w:rsidRPr="00E82AE9" w:rsidRDefault="00E82AE9" w:rsidP="00E8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обслуживание и ремонт электрооборудования: МИФЫ и РЕАЛЬНОСТЬ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>МИФ 1: Высокий износ оборудования обуславливает растущую потребность в средствах на него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>МИФ 2: Работы по техническому обслуживанию и ремонту оборудования (ТОиР) невозможно запланировать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lastRenderedPageBreak/>
        <w:t>МИФ 3: Существенный рост затрат на ТОРО (ТОиР) приводит к повышению надежности оборудования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>МИФ 4: Выделение ремонтных подразделений на сервис приводит к снижению затрат на техническое обслуживание</w:t>
      </w:r>
    </w:p>
    <w:p w:rsidR="00E82AE9" w:rsidRPr="00E82AE9" w:rsidRDefault="00E82AE9" w:rsidP="00E8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AE9">
        <w:rPr>
          <w:rFonts w:ascii="Times New Roman" w:eastAsia="Times New Roman" w:hAnsi="Times New Roman" w:cs="Times New Roman"/>
          <w:sz w:val="24"/>
          <w:szCs w:val="24"/>
        </w:rPr>
        <w:t>МИФ 5: Организация ремонтных и инженерно-технических служб предприятия, нет путей для повышения эффективности</w:t>
      </w:r>
    </w:p>
    <w:p w:rsidR="0068140C" w:rsidRDefault="0068140C">
      <w:pPr>
        <w:rPr>
          <w:rFonts w:ascii="Times New Roman" w:hAnsi="Times New Roman" w:cs="Times New Roman"/>
        </w:rPr>
      </w:pPr>
    </w:p>
    <w:p w:rsidR="0068140C" w:rsidRPr="00135DB6" w:rsidRDefault="00E75BEF">
      <w:pPr>
        <w:rPr>
          <w:rFonts w:ascii="Times New Roman" w:hAnsi="Times New Roman" w:cs="Times New Roman"/>
          <w:sz w:val="28"/>
          <w:szCs w:val="28"/>
        </w:rPr>
      </w:pPr>
      <w:r w:rsidRPr="00135DB6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35DB6" w:rsidRPr="00135DB6" w:rsidRDefault="00135DB6" w:rsidP="00135DB6">
      <w:pPr>
        <w:pStyle w:val="1"/>
        <w:numPr>
          <w:ilvl w:val="0"/>
          <w:numId w:val="1"/>
        </w:numPr>
        <w:rPr>
          <w:b w:val="0"/>
          <w:color w:val="auto"/>
        </w:rPr>
      </w:pPr>
      <w:r w:rsidRPr="00135DB6">
        <w:rPr>
          <w:b w:val="0"/>
          <w:color w:val="auto"/>
        </w:rPr>
        <w:t>Акимова Н.А., Котеленец Н.Ф., Сентюрихин Н.И. Монтаж, техническая эксплуатация и ремонт электрического и электромеханического оборудования. 6-е изд., стер. - М.: Издательский центр «Академия», 2009. – 304 с.</w:t>
      </w:r>
    </w:p>
    <w:p w:rsidR="00135DB6" w:rsidRPr="00135DB6" w:rsidRDefault="00135DB6" w:rsidP="00135DB6">
      <w:pPr>
        <w:pStyle w:val="1"/>
        <w:numPr>
          <w:ilvl w:val="0"/>
          <w:numId w:val="1"/>
        </w:numPr>
        <w:rPr>
          <w:b w:val="0"/>
          <w:color w:val="auto"/>
        </w:rPr>
      </w:pPr>
      <w:r w:rsidRPr="00135DB6">
        <w:rPr>
          <w:b w:val="0"/>
          <w:color w:val="auto"/>
        </w:rPr>
        <w:t>Нестеренко В.М</w:t>
      </w:r>
      <w:r w:rsidRPr="00135DB6">
        <w:rPr>
          <w:b w:val="0"/>
          <w:i/>
          <w:iCs/>
          <w:color w:val="auto"/>
        </w:rPr>
        <w:t>.</w:t>
      </w:r>
      <w:r w:rsidRPr="00135DB6">
        <w:rPr>
          <w:b w:val="0"/>
          <w:color w:val="auto"/>
        </w:rPr>
        <w:t xml:space="preserve"> Технология электромонтажных работ: учеб.пособие для нач. проф. образования / В.М. Нестеренко, А.М. Мысьянов. – М.: Издательский центр «Академия», 2010. - 592 с.</w:t>
      </w:r>
    </w:p>
    <w:p w:rsidR="0068140C" w:rsidRPr="00135DB6" w:rsidRDefault="0068140C">
      <w:pPr>
        <w:rPr>
          <w:rFonts w:ascii="Times New Roman" w:hAnsi="Times New Roman" w:cs="Times New Roman"/>
        </w:rPr>
      </w:pPr>
    </w:p>
    <w:p w:rsidR="0068140C" w:rsidRPr="00135DB6" w:rsidRDefault="00135DB6" w:rsidP="00135DB6">
      <w:pPr>
        <w:pStyle w:val="a6"/>
        <w:numPr>
          <w:ilvl w:val="0"/>
          <w:numId w:val="1"/>
        </w:numPr>
        <w:rPr>
          <w:sz w:val="28"/>
          <w:szCs w:val="28"/>
        </w:rPr>
      </w:pPr>
      <w:r w:rsidRPr="00135DB6">
        <w:rPr>
          <w:sz w:val="28"/>
          <w:szCs w:val="28"/>
        </w:rPr>
        <w:t>Москаленко В.В. Справочник электромонтера: учеб.пособие для нач. проф. образования / В.В. Москаленко. – 5-е изд. Стер. – М.: Издательский центр «Академия», 2008. - 368 с.</w:t>
      </w:r>
    </w:p>
    <w:p w:rsidR="0068140C" w:rsidRDefault="0068140C">
      <w:pPr>
        <w:rPr>
          <w:rFonts w:ascii="Times New Roman" w:hAnsi="Times New Roman" w:cs="Times New Roman"/>
        </w:rPr>
      </w:pPr>
    </w:p>
    <w:sectPr w:rsidR="0068140C" w:rsidSect="00E82A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218"/>
    <w:multiLevelType w:val="hybridMultilevel"/>
    <w:tmpl w:val="5D32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FELayout/>
  </w:compat>
  <w:rsids>
    <w:rsidRoot w:val="00E82AE9"/>
    <w:rsid w:val="0005433C"/>
    <w:rsid w:val="00135DB6"/>
    <w:rsid w:val="00206603"/>
    <w:rsid w:val="002552C3"/>
    <w:rsid w:val="00307ED7"/>
    <w:rsid w:val="00364456"/>
    <w:rsid w:val="004C259E"/>
    <w:rsid w:val="0068140C"/>
    <w:rsid w:val="007B65CA"/>
    <w:rsid w:val="009908BE"/>
    <w:rsid w:val="00D37C48"/>
    <w:rsid w:val="00D564DB"/>
    <w:rsid w:val="00E75BEF"/>
    <w:rsid w:val="00E82AE9"/>
    <w:rsid w:val="00F9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DB"/>
  </w:style>
  <w:style w:type="paragraph" w:styleId="1">
    <w:name w:val="heading 1"/>
    <w:basedOn w:val="a"/>
    <w:next w:val="a"/>
    <w:link w:val="10"/>
    <w:uiPriority w:val="9"/>
    <w:qFormat/>
    <w:rsid w:val="0013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2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A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2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35DB6"/>
    <w:pPr>
      <w:ind w:left="720"/>
      <w:contextualSpacing/>
    </w:pPr>
  </w:style>
  <w:style w:type="paragraph" w:styleId="21">
    <w:name w:val="List 2"/>
    <w:basedOn w:val="a"/>
    <w:rsid w:val="002552C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7">
    <w:name w:val="No Spacing"/>
    <w:uiPriority w:val="1"/>
    <w:qFormat/>
    <w:rsid w:val="00255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2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A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2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35DB6"/>
    <w:pPr>
      <w:ind w:left="720"/>
      <w:contextualSpacing/>
    </w:pPr>
  </w:style>
  <w:style w:type="paragraph" w:styleId="21">
    <w:name w:val="List 2"/>
    <w:basedOn w:val="a"/>
    <w:rsid w:val="002552C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7">
    <w:name w:val="No Spacing"/>
    <w:uiPriority w:val="1"/>
    <w:qFormat/>
    <w:rsid w:val="00255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2015-11-29T17:39:00Z</cp:lastPrinted>
  <dcterms:created xsi:type="dcterms:W3CDTF">2015-12-10T13:37:00Z</dcterms:created>
  <dcterms:modified xsi:type="dcterms:W3CDTF">2015-12-10T13:37:00Z</dcterms:modified>
</cp:coreProperties>
</file>