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368" w:tblpY="-761"/>
        <w:tblW w:w="11165" w:type="dxa"/>
        <w:tblLook w:val="04A0"/>
      </w:tblPr>
      <w:tblGrid>
        <w:gridCol w:w="2943"/>
        <w:gridCol w:w="4395"/>
        <w:gridCol w:w="3827"/>
      </w:tblGrid>
      <w:tr w:rsidR="00A904E2" w:rsidRPr="00A904E2" w:rsidTr="00A904E2">
        <w:tc>
          <w:tcPr>
            <w:tcW w:w="2943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  <w:r w:rsidRPr="00A904E2">
              <w:rPr>
                <w:rFonts w:ascii="Bookman Old Style" w:hAnsi="Bookman Old Style"/>
                <w:sz w:val="28"/>
              </w:rPr>
              <w:t>Система</w:t>
            </w:r>
          </w:p>
        </w:tc>
        <w:tc>
          <w:tcPr>
            <w:tcW w:w="4395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  <w:r w:rsidRPr="00A904E2">
              <w:rPr>
                <w:rFonts w:ascii="Bookman Old Style" w:hAnsi="Bookman Old Style"/>
                <w:sz w:val="28"/>
              </w:rPr>
              <w:t>Название органов</w:t>
            </w:r>
          </w:p>
        </w:tc>
        <w:tc>
          <w:tcPr>
            <w:tcW w:w="3827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  <w:r w:rsidRPr="00A904E2">
              <w:rPr>
                <w:rFonts w:ascii="Bookman Old Style" w:hAnsi="Bookman Old Style"/>
                <w:sz w:val="28"/>
              </w:rPr>
              <w:t>Патология</w:t>
            </w:r>
          </w:p>
        </w:tc>
      </w:tr>
      <w:tr w:rsidR="00A904E2" w:rsidRPr="00A904E2" w:rsidTr="00A904E2">
        <w:tc>
          <w:tcPr>
            <w:tcW w:w="2943" w:type="dxa"/>
          </w:tcPr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Головной мозг</w:t>
            </w: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  <w:p w:rsidR="00A904E2" w:rsidRPr="00A904E2" w:rsidRDefault="00A904E2" w:rsidP="00A904E2">
            <w:pPr>
              <w:spacing w:line="276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395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3827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sz w:val="28"/>
              </w:rPr>
            </w:pPr>
          </w:p>
        </w:tc>
      </w:tr>
    </w:tbl>
    <w:p w:rsidR="00A904E2" w:rsidRDefault="00A904E2"/>
    <w:p w:rsidR="00A904E2" w:rsidRDefault="00A904E2" w:rsidP="00A904E2">
      <w:pPr>
        <w:tabs>
          <w:tab w:val="left" w:pos="1440"/>
        </w:tabs>
      </w:pPr>
      <w:r>
        <w:tab/>
      </w:r>
    </w:p>
    <w:p w:rsidR="00A904E2" w:rsidRDefault="00A904E2" w:rsidP="00A904E2">
      <w:pPr>
        <w:tabs>
          <w:tab w:val="left" w:pos="1440"/>
        </w:tabs>
      </w:pPr>
    </w:p>
    <w:tbl>
      <w:tblPr>
        <w:tblStyle w:val="a3"/>
        <w:tblW w:w="11065" w:type="dxa"/>
        <w:tblInd w:w="-1176" w:type="dxa"/>
        <w:tblLook w:val="04A0"/>
      </w:tblPr>
      <w:tblGrid>
        <w:gridCol w:w="3419"/>
        <w:gridCol w:w="3654"/>
        <w:gridCol w:w="3992"/>
      </w:tblGrid>
      <w:tr w:rsidR="00A904E2" w:rsidRPr="00A904E2" w:rsidTr="00A904E2">
        <w:tc>
          <w:tcPr>
            <w:tcW w:w="3190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 w:rsidRPr="00A904E2">
              <w:rPr>
                <w:rFonts w:ascii="Bookman Old Style" w:hAnsi="Bookman Old Style"/>
                <w:b/>
                <w:sz w:val="32"/>
              </w:rPr>
              <w:lastRenderedPageBreak/>
              <w:t>Система</w:t>
            </w:r>
          </w:p>
        </w:tc>
        <w:tc>
          <w:tcPr>
            <w:tcW w:w="3764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 w:rsidRPr="00A904E2">
              <w:rPr>
                <w:rFonts w:ascii="Bookman Old Style" w:hAnsi="Bookman Old Style"/>
                <w:b/>
                <w:sz w:val="32"/>
              </w:rPr>
              <w:t>Название органов</w:t>
            </w:r>
          </w:p>
        </w:tc>
        <w:tc>
          <w:tcPr>
            <w:tcW w:w="4111" w:type="dxa"/>
          </w:tcPr>
          <w:p w:rsidR="00A904E2" w:rsidRPr="00A904E2" w:rsidRDefault="00A904E2" w:rsidP="00A904E2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 w:rsidRPr="00A904E2">
              <w:rPr>
                <w:rFonts w:ascii="Bookman Old Style" w:hAnsi="Bookman Old Style"/>
                <w:b/>
                <w:sz w:val="32"/>
              </w:rPr>
              <w:t>Патология</w:t>
            </w:r>
          </w:p>
        </w:tc>
      </w:tr>
      <w:tr w:rsidR="00A904E2" w:rsidRPr="00A904E2" w:rsidTr="00A904E2">
        <w:tc>
          <w:tcPr>
            <w:tcW w:w="3190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  <w:r w:rsidRPr="00A904E2">
              <w:rPr>
                <w:rFonts w:ascii="Bookman Old Style" w:hAnsi="Bookman Old Style"/>
                <w:b/>
                <w:sz w:val="32"/>
              </w:rPr>
              <w:t>Пищеварительная система</w:t>
            </w: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:rsidR="00A904E2" w:rsidRPr="00A904E2" w:rsidRDefault="00A904E2" w:rsidP="00A904E2">
            <w:pPr>
              <w:tabs>
                <w:tab w:val="left" w:pos="1440"/>
              </w:tabs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3764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4111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sz w:val="32"/>
              </w:rPr>
            </w:pPr>
          </w:p>
        </w:tc>
      </w:tr>
    </w:tbl>
    <w:p w:rsidR="00A904E2" w:rsidRDefault="00A904E2" w:rsidP="00A904E2">
      <w:pPr>
        <w:tabs>
          <w:tab w:val="left" w:pos="1440"/>
        </w:tabs>
      </w:pPr>
    </w:p>
    <w:tbl>
      <w:tblPr>
        <w:tblStyle w:val="a3"/>
        <w:tblW w:w="10968" w:type="dxa"/>
        <w:tblInd w:w="-1221" w:type="dxa"/>
        <w:tblLook w:val="04A0"/>
      </w:tblPr>
      <w:tblGrid>
        <w:gridCol w:w="3190"/>
        <w:gridCol w:w="4093"/>
        <w:gridCol w:w="3685"/>
      </w:tblGrid>
      <w:tr w:rsidR="00A904E2" w:rsidRPr="00A904E2" w:rsidTr="00A904E2">
        <w:tc>
          <w:tcPr>
            <w:tcW w:w="3190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 w:rsidRPr="00A904E2">
              <w:rPr>
                <w:rFonts w:ascii="Bookman Old Style" w:hAnsi="Bookman Old Style"/>
                <w:b/>
                <w:sz w:val="28"/>
              </w:rPr>
              <w:lastRenderedPageBreak/>
              <w:t>Система</w:t>
            </w:r>
          </w:p>
        </w:tc>
        <w:tc>
          <w:tcPr>
            <w:tcW w:w="4093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 w:rsidRPr="00A904E2">
              <w:rPr>
                <w:rFonts w:ascii="Bookman Old Style" w:hAnsi="Bookman Old Style"/>
                <w:b/>
                <w:sz w:val="28"/>
              </w:rPr>
              <w:t>Название органов</w:t>
            </w:r>
          </w:p>
        </w:tc>
        <w:tc>
          <w:tcPr>
            <w:tcW w:w="3685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 w:rsidRPr="00A904E2">
              <w:rPr>
                <w:rFonts w:ascii="Bookman Old Style" w:hAnsi="Bookman Old Style"/>
                <w:b/>
                <w:sz w:val="28"/>
              </w:rPr>
              <w:t>Патология</w:t>
            </w:r>
          </w:p>
        </w:tc>
      </w:tr>
      <w:tr w:rsidR="00A904E2" w:rsidRPr="00A904E2" w:rsidTr="00A904E2">
        <w:tc>
          <w:tcPr>
            <w:tcW w:w="3190" w:type="dxa"/>
          </w:tcPr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Грудная полость</w:t>
            </w: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4093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685" w:type="dxa"/>
          </w:tcPr>
          <w:p w:rsidR="00A904E2" w:rsidRPr="00A904E2" w:rsidRDefault="00A904E2" w:rsidP="00A904E2">
            <w:pPr>
              <w:tabs>
                <w:tab w:val="left" w:pos="144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568" w:tblpY="811"/>
        <w:tblW w:w="11023" w:type="dxa"/>
        <w:tblLook w:val="04A0"/>
      </w:tblPr>
      <w:tblGrid>
        <w:gridCol w:w="3289"/>
        <w:gridCol w:w="3482"/>
        <w:gridCol w:w="4252"/>
      </w:tblGrid>
      <w:tr w:rsidR="00871EB4" w:rsidRPr="00B33C0D" w:rsidTr="00871EB4">
        <w:tc>
          <w:tcPr>
            <w:tcW w:w="3289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</w:rPr>
            </w:pPr>
            <w:r w:rsidRPr="00B33C0D">
              <w:rPr>
                <w:rFonts w:ascii="Bookman Old Style" w:hAnsi="Bookman Old Style" w:cs="Times New Roman"/>
                <w:b/>
                <w:i/>
                <w:sz w:val="28"/>
              </w:rPr>
              <w:lastRenderedPageBreak/>
              <w:t xml:space="preserve">Название </w:t>
            </w:r>
          </w:p>
        </w:tc>
        <w:tc>
          <w:tcPr>
            <w:tcW w:w="3482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</w:rPr>
            </w:pPr>
            <w:r w:rsidRPr="00B33C0D">
              <w:rPr>
                <w:rFonts w:ascii="Bookman Old Style" w:hAnsi="Bookman Old Style" w:cs="Times New Roman"/>
                <w:b/>
                <w:i/>
                <w:sz w:val="28"/>
              </w:rPr>
              <w:t>Название органа</w:t>
            </w:r>
          </w:p>
        </w:tc>
        <w:tc>
          <w:tcPr>
            <w:tcW w:w="4252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</w:rPr>
            </w:pPr>
            <w:r w:rsidRPr="00B33C0D">
              <w:rPr>
                <w:rFonts w:ascii="Bookman Old Style" w:hAnsi="Bookman Old Style" w:cs="Times New Roman"/>
                <w:b/>
                <w:i/>
                <w:sz w:val="28"/>
              </w:rPr>
              <w:t>Патология</w:t>
            </w:r>
          </w:p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</w:rPr>
            </w:pPr>
          </w:p>
        </w:tc>
      </w:tr>
      <w:tr w:rsidR="00871EB4" w:rsidRPr="00B33C0D" w:rsidTr="00871EB4">
        <w:tc>
          <w:tcPr>
            <w:tcW w:w="3289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Грудная полость</w:t>
            </w:r>
          </w:p>
        </w:tc>
        <w:tc>
          <w:tcPr>
            <w:tcW w:w="3482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Лёгкие, сердце, артериальные и венозные сосуды</w:t>
            </w:r>
          </w:p>
        </w:tc>
        <w:tc>
          <w:tcPr>
            <w:tcW w:w="4252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Атеросклероз (жировая дистрофия) аорты, пневмония, кардиосклероз.</w:t>
            </w:r>
          </w:p>
        </w:tc>
      </w:tr>
      <w:tr w:rsidR="00871EB4" w:rsidRPr="00B33C0D" w:rsidTr="00871EB4">
        <w:tc>
          <w:tcPr>
            <w:tcW w:w="3289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Пищеварительная система</w:t>
            </w:r>
          </w:p>
        </w:tc>
        <w:tc>
          <w:tcPr>
            <w:tcW w:w="3482" w:type="dxa"/>
          </w:tcPr>
          <w:p w:rsidR="00871EB4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 xml:space="preserve">Ротовая полость, пищевод, желудок, тонкий и толстый кишечник, печень, </w:t>
            </w:r>
          </w:p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поджелудочная железа.</w:t>
            </w:r>
          </w:p>
        </w:tc>
        <w:tc>
          <w:tcPr>
            <w:tcW w:w="4252" w:type="dxa"/>
          </w:tcPr>
          <w:p w:rsidR="00871EB4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Рак желудка, злокачественная опухоль печени.</w:t>
            </w:r>
          </w:p>
        </w:tc>
      </w:tr>
      <w:tr w:rsidR="00871EB4" w:rsidRPr="00B33C0D" w:rsidTr="00871EB4">
        <w:tc>
          <w:tcPr>
            <w:tcW w:w="3289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Головной мозг</w:t>
            </w:r>
          </w:p>
        </w:tc>
        <w:tc>
          <w:tcPr>
            <w:tcW w:w="3482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Большие полушария, мозжечок, ствол мозга.</w:t>
            </w:r>
          </w:p>
        </w:tc>
        <w:tc>
          <w:tcPr>
            <w:tcW w:w="4252" w:type="dxa"/>
          </w:tcPr>
          <w:p w:rsidR="00871EB4" w:rsidRPr="00B33C0D" w:rsidRDefault="00871EB4" w:rsidP="00871EB4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>
              <w:rPr>
                <w:rFonts w:ascii="Bookman Old Style" w:hAnsi="Bookman Old Style" w:cs="Times New Roman"/>
                <w:sz w:val="28"/>
              </w:rPr>
              <w:t>Кровоизлияние  в головной мозг (нарушение центрального кровообращения), инсульт</w:t>
            </w:r>
          </w:p>
        </w:tc>
      </w:tr>
    </w:tbl>
    <w:p w:rsidR="00871EB4" w:rsidRDefault="00871EB4" w:rsidP="00A904E2">
      <w:pPr>
        <w:tabs>
          <w:tab w:val="left" w:pos="1440"/>
        </w:tabs>
        <w:rPr>
          <w:rFonts w:ascii="Bookman Old Style" w:hAnsi="Bookman Old Style"/>
          <w:b/>
          <w:sz w:val="28"/>
        </w:rPr>
      </w:pPr>
    </w:p>
    <w:p w:rsidR="00A904E2" w:rsidRDefault="005628F7" w:rsidP="00A904E2">
      <w:pPr>
        <w:tabs>
          <w:tab w:val="left" w:pos="1440"/>
        </w:tabs>
        <w:rPr>
          <w:rFonts w:ascii="Bookman Old Style" w:hAnsi="Bookman Old Style"/>
          <w:b/>
          <w:sz w:val="28"/>
        </w:rPr>
      </w:pPr>
      <w:r w:rsidRPr="005628F7">
        <w:rPr>
          <w:rFonts w:ascii="Bookman Old Style" w:hAnsi="Bookman Old Style"/>
          <w:b/>
          <w:sz w:val="28"/>
        </w:rPr>
        <w:t>Задача № 1.</w:t>
      </w:r>
      <w:bookmarkStart w:id="0" w:name="_GoBack"/>
      <w:bookmarkEnd w:id="0"/>
    </w:p>
    <w:p w:rsidR="00F75D5B" w:rsidRDefault="003E00A3" w:rsidP="00F75D5B">
      <w:pPr>
        <w:tabs>
          <w:tab w:val="left" w:pos="1440"/>
        </w:tabs>
        <w:jc w:val="both"/>
        <w:rPr>
          <w:rFonts w:ascii="Bookman Old Style" w:hAnsi="Bookman Old Style"/>
          <w:sz w:val="28"/>
        </w:rPr>
      </w:pPr>
      <w:r w:rsidRPr="003E00A3">
        <w:rPr>
          <w:rFonts w:ascii="Bookman Old Style" w:hAnsi="Bookman Old Style"/>
          <w:sz w:val="28"/>
        </w:rPr>
        <w:t>Больная С.</w:t>
      </w:r>
      <w:r>
        <w:rPr>
          <w:rFonts w:ascii="Bookman Old Style" w:hAnsi="Bookman Old Style"/>
          <w:sz w:val="28"/>
        </w:rPr>
        <w:t xml:space="preserve"> 75</w:t>
      </w:r>
      <w:r w:rsidR="00F75D5B">
        <w:rPr>
          <w:rFonts w:ascii="Bookman Old Style" w:hAnsi="Bookman Old Style"/>
          <w:sz w:val="28"/>
        </w:rPr>
        <w:t xml:space="preserve"> лет, скончалась в клинике от о</w:t>
      </w:r>
      <w:r>
        <w:rPr>
          <w:rFonts w:ascii="Bookman Old Style" w:hAnsi="Bookman Old Style"/>
          <w:sz w:val="28"/>
        </w:rPr>
        <w:t>с</w:t>
      </w:r>
      <w:r w:rsidR="00F75D5B">
        <w:rPr>
          <w:rFonts w:ascii="Bookman Old Style" w:hAnsi="Bookman Old Style"/>
          <w:sz w:val="28"/>
        </w:rPr>
        <w:t>т</w:t>
      </w:r>
      <w:r>
        <w:rPr>
          <w:rFonts w:ascii="Bookman Old Style" w:hAnsi="Bookman Old Style"/>
          <w:sz w:val="28"/>
        </w:rPr>
        <w:t xml:space="preserve">рого нарушения мозгового кровообращения. Из анамнеза известно, что </w:t>
      </w:r>
      <w:proofErr w:type="gramStart"/>
      <w:r>
        <w:rPr>
          <w:rFonts w:ascii="Bookman Old Style" w:hAnsi="Bookman Old Style"/>
          <w:sz w:val="28"/>
        </w:rPr>
        <w:t>последние</w:t>
      </w:r>
      <w:proofErr w:type="gramEnd"/>
      <w:r>
        <w:rPr>
          <w:rFonts w:ascii="Bookman Old Style" w:hAnsi="Bookman Old Style"/>
          <w:sz w:val="28"/>
        </w:rPr>
        <w:t xml:space="preserve"> 10 лет страдала старческим слабоумием. При патологоанатомическом вскрытии макроскопически обнаружено: в головном мозге очаг кровоизлияния в область дна 4-го желудочка</w:t>
      </w:r>
      <w:r w:rsidR="00F75D5B">
        <w:rPr>
          <w:rFonts w:ascii="Bookman Old Style" w:hAnsi="Bookman Old Style"/>
          <w:sz w:val="28"/>
        </w:rPr>
        <w:t>. В мозговых сосудах наблюдается отложение атероматозных масс, которые суживают просвет сосудов. Отмечается хрупкость и ломкость мозговых артерий. Определить виды повреждений.</w:t>
      </w:r>
    </w:p>
    <w:p w:rsidR="00F75D5B" w:rsidRP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</w:rPr>
      </w:pPr>
      <w:r w:rsidRPr="00F75D5B">
        <w:rPr>
          <w:rFonts w:ascii="Bookman Old Style" w:hAnsi="Bookman Old Style"/>
          <w:b/>
          <w:i/>
          <w:sz w:val="28"/>
        </w:rPr>
        <w:t>Ответ:</w:t>
      </w: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Мезенхимальная</w:t>
      </w:r>
      <w:proofErr w:type="spellEnd"/>
      <w:r>
        <w:rPr>
          <w:rFonts w:ascii="Bookman Old Style" w:hAnsi="Bookman Old Style"/>
          <w:sz w:val="28"/>
        </w:rPr>
        <w:t xml:space="preserve"> жировая дистрофия. Атеросклероз артерий мозга.</w:t>
      </w: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Мезенхимальная</w:t>
      </w:r>
      <w:proofErr w:type="spellEnd"/>
      <w:r>
        <w:rPr>
          <w:rFonts w:ascii="Bookman Old Style" w:hAnsi="Bookman Old Style"/>
          <w:sz w:val="28"/>
        </w:rPr>
        <w:t xml:space="preserve"> белковая дистрофия. Гиалиноз мозговых артерий. </w:t>
      </w: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F75D5B" w:rsidRP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F75D5B">
        <w:rPr>
          <w:rFonts w:ascii="Bookman Old Style" w:hAnsi="Bookman Old Style"/>
          <w:b/>
          <w:sz w:val="28"/>
        </w:rPr>
        <w:t>Задача № 2.</w:t>
      </w: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 терапевтическую клинику поступила пациентка К., 60 лет  жалобами на общую слабость, головные боли постоянного типа, головокружение, пошатывание при ходьбе, незначительно выраженную одышку, плохой аппетит, чувство жжения в кончике языка. Объективно: состояние средней тяжести, выраженная бледность кожных покровов и слизистых оболочек, незначительная одышка в покое, АД в пределах возрастной нормы.</w:t>
      </w:r>
    </w:p>
    <w:p w:rsidR="00F75D5B" w:rsidRP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</w:rPr>
      </w:pPr>
      <w:r w:rsidRPr="00F75D5B">
        <w:rPr>
          <w:rFonts w:ascii="Bookman Old Style" w:hAnsi="Bookman Old Style"/>
          <w:b/>
          <w:i/>
          <w:sz w:val="28"/>
        </w:rPr>
        <w:t xml:space="preserve">Вопросы: </w:t>
      </w: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1. Есть ли у больной признаки  общей гипоксии? Если  да то назовите их.</w:t>
      </w: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2. Есть ли основания для предположения о наличии у больной гипоксии циркуляторного  типа? Если да, то назовите их.</w:t>
      </w:r>
    </w:p>
    <w:p w:rsid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F75D5B" w:rsidRPr="00F75D5B" w:rsidRDefault="00F75D5B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</w:rPr>
      </w:pPr>
      <w:r w:rsidRPr="00F75D5B">
        <w:rPr>
          <w:rFonts w:ascii="Bookman Old Style" w:hAnsi="Bookman Old Style"/>
          <w:b/>
          <w:i/>
          <w:sz w:val="28"/>
        </w:rPr>
        <w:t>Ответ:</w:t>
      </w:r>
    </w:p>
    <w:p w:rsidR="00F75D5B" w:rsidRDefault="001D6DAE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Да у пациентки имеются признаки общей гипоксии. К ним относятся слабость, головные боли, головокружение, одышка в покое.</w:t>
      </w:r>
    </w:p>
    <w:p w:rsidR="001D6DAE" w:rsidRDefault="00E14120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Во-первых, возраст больной позволяет предполагать возможность развития системного атеросклероза.</w:t>
      </w:r>
    </w:p>
    <w:p w:rsidR="00E14120" w:rsidRDefault="00E14120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Во-вторых, такие симптомы, как головокружение, головные боли, пошатывание при ходьбе, у пожилых людей чаще всего связано именно с нарушением мозгового кровообращения.</w:t>
      </w:r>
    </w:p>
    <w:p w:rsidR="000544C3" w:rsidRDefault="000544C3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0544C3" w:rsidRDefault="000544C3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0544C3" w:rsidRPr="000544C3" w:rsidRDefault="000544C3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b/>
          <w:sz w:val="28"/>
        </w:rPr>
      </w:pPr>
      <w:r w:rsidRPr="000544C3">
        <w:rPr>
          <w:rFonts w:ascii="Bookman Old Style" w:hAnsi="Bookman Old Style"/>
          <w:b/>
          <w:sz w:val="28"/>
        </w:rPr>
        <w:t xml:space="preserve">Задача № 3. </w:t>
      </w:r>
    </w:p>
    <w:p w:rsidR="000544C3" w:rsidRDefault="000544C3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0544C3" w:rsidRDefault="000544C3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Мужчина 56 лет, обратился с жалобами на попёрхивание, приступообразном  кашле, в мокроте обнаруживает  прожилки крови. Из анамнеза: больной курит с 15 лет, страдает хроническим  бронхитом. При бронхоскопии слизистая оболочка бронхов в области бифуркации не ровная, с участками разрастания опухолевидной ткани. При гистологическом исследовании тканей, опухоли обнаружены множественные гнездные скопления эпителиальных  клеток с явлениями полиморфизма и большим числом митозов.</w:t>
      </w:r>
    </w:p>
    <w:p w:rsidR="000544C3" w:rsidRPr="000544C3" w:rsidRDefault="000544C3" w:rsidP="00F75D5B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</w:rPr>
      </w:pPr>
      <w:r w:rsidRPr="000544C3">
        <w:rPr>
          <w:rFonts w:ascii="Bookman Old Style" w:hAnsi="Bookman Old Style"/>
          <w:b/>
          <w:i/>
          <w:sz w:val="28"/>
        </w:rPr>
        <w:t>Вопросы:</w:t>
      </w:r>
    </w:p>
    <w:p w:rsidR="000544C3" w:rsidRDefault="000544C3" w:rsidP="000544C3">
      <w:pPr>
        <w:pStyle w:val="a4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Из какой ткани развилась опухоль?</w:t>
      </w:r>
    </w:p>
    <w:p w:rsidR="000544C3" w:rsidRDefault="000544C3" w:rsidP="000544C3">
      <w:pPr>
        <w:pStyle w:val="a4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Что является предраковым  заболеванием?</w:t>
      </w:r>
    </w:p>
    <w:p w:rsidR="000544C3" w:rsidRDefault="000544C3" w:rsidP="000544C3">
      <w:pPr>
        <w:pStyle w:val="a4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Какие методы исследования можно применить для подтверждения диагноза?</w:t>
      </w:r>
    </w:p>
    <w:p w:rsidR="000544C3" w:rsidRDefault="000544C3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0544C3" w:rsidRDefault="000544C3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0544C3" w:rsidRPr="000544C3" w:rsidRDefault="000544C3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</w:rPr>
      </w:pPr>
      <w:r w:rsidRPr="000544C3">
        <w:rPr>
          <w:rFonts w:ascii="Bookman Old Style" w:hAnsi="Bookman Old Style"/>
          <w:b/>
          <w:i/>
          <w:sz w:val="28"/>
        </w:rPr>
        <w:t>Ответ:</w:t>
      </w:r>
    </w:p>
    <w:p w:rsidR="000544C3" w:rsidRDefault="000544C3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Злокачественная опухоль из эпителиальной ткани бронхов.</w:t>
      </w:r>
    </w:p>
    <w:p w:rsidR="000544C3" w:rsidRDefault="000544C3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Предраковое заболевание – хронический бронхит.</w:t>
      </w:r>
    </w:p>
    <w:p w:rsidR="000544C3" w:rsidRDefault="000544C3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Методы – обзорная рентгенография легких</w:t>
      </w:r>
      <w:r w:rsidR="00C83687">
        <w:rPr>
          <w:rFonts w:ascii="Bookman Old Style" w:hAnsi="Bookman Old Style"/>
          <w:sz w:val="28"/>
        </w:rPr>
        <w:t>, анализ крови.</w:t>
      </w:r>
    </w:p>
    <w:p w:rsidR="00E404FF" w:rsidRDefault="00E404FF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E404FF" w:rsidRDefault="00E404FF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E404FF" w:rsidRDefault="00E404FF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p w:rsidR="00E404FF" w:rsidRPr="000544C3" w:rsidRDefault="00E404FF" w:rsidP="000544C3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8"/>
        </w:rPr>
      </w:pPr>
    </w:p>
    <w:sectPr w:rsidR="00E404FF" w:rsidRPr="000544C3" w:rsidSect="00A904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1AC"/>
    <w:multiLevelType w:val="hybridMultilevel"/>
    <w:tmpl w:val="F10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F1F00"/>
    <w:rsid w:val="000544C3"/>
    <w:rsid w:val="001D6DAE"/>
    <w:rsid w:val="003E00A3"/>
    <w:rsid w:val="003F1F00"/>
    <w:rsid w:val="004D2035"/>
    <w:rsid w:val="005628F7"/>
    <w:rsid w:val="006849BB"/>
    <w:rsid w:val="00871EB4"/>
    <w:rsid w:val="00A904E2"/>
    <w:rsid w:val="00C83687"/>
    <w:rsid w:val="00E14120"/>
    <w:rsid w:val="00E404FF"/>
    <w:rsid w:val="00F7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8</cp:revision>
  <dcterms:created xsi:type="dcterms:W3CDTF">2012-04-23T15:04:00Z</dcterms:created>
  <dcterms:modified xsi:type="dcterms:W3CDTF">2012-04-24T02:00:00Z</dcterms:modified>
</cp:coreProperties>
</file>