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48" w:rsidRPr="00F4269B" w:rsidRDefault="00CD5348" w:rsidP="00F4269B">
      <w:pPr>
        <w:tabs>
          <w:tab w:val="left" w:pos="3804"/>
        </w:tabs>
        <w:jc w:val="right"/>
        <w:rPr>
          <w:rFonts w:ascii="Times New Roman" w:hAnsi="Times New Roman"/>
          <w:i/>
          <w:sz w:val="24"/>
          <w:szCs w:val="24"/>
        </w:rPr>
      </w:pPr>
      <w:r w:rsidRPr="00F4269B">
        <w:rPr>
          <w:rFonts w:ascii="Times New Roman" w:hAnsi="Times New Roman"/>
          <w:i/>
          <w:sz w:val="24"/>
          <w:szCs w:val="24"/>
        </w:rPr>
        <w:t>Приложение 7</w:t>
      </w:r>
    </w:p>
    <w:p w:rsidR="00CD5348" w:rsidRDefault="00CD5348" w:rsidP="00CD5348">
      <w:pPr>
        <w:ind w:left="-426" w:right="283" w:firstLine="142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3B7CF2" w:rsidRDefault="0084042D" w:rsidP="007425F6">
      <w:pPr>
        <w:tabs>
          <w:tab w:val="left" w:pos="6086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56222F">
        <w:rPr>
          <w:rFonts w:ascii="Times New Roman" w:hAnsi="Times New Roman"/>
          <w:b/>
          <w:bCs/>
          <w:iCs/>
          <w:sz w:val="24"/>
          <w:szCs w:val="24"/>
        </w:rPr>
        <w:t>Выключатели нагрузки.</w:t>
      </w:r>
    </w:p>
    <w:p w:rsidR="003B7CF2" w:rsidRDefault="003B7CF2" w:rsidP="007425F6">
      <w:pPr>
        <w:tabs>
          <w:tab w:val="left" w:pos="6086"/>
        </w:tabs>
        <w:rPr>
          <w:rFonts w:ascii="Times New Roman" w:hAnsi="Times New Roman"/>
          <w:b/>
          <w:bCs/>
          <w:iCs/>
          <w:sz w:val="24"/>
          <w:szCs w:val="24"/>
        </w:rPr>
      </w:pPr>
    </w:p>
    <w:p w:rsidR="0084042D" w:rsidRPr="0056222F" w:rsidRDefault="0084042D" w:rsidP="007425F6">
      <w:pPr>
        <w:tabs>
          <w:tab w:val="left" w:pos="6086"/>
        </w:tabs>
        <w:rPr>
          <w:rFonts w:ascii="Times New Roman" w:hAnsi="Times New Roman"/>
          <w:sz w:val="24"/>
          <w:szCs w:val="24"/>
        </w:rPr>
      </w:pPr>
      <w:r w:rsidRPr="0056222F">
        <w:rPr>
          <w:rFonts w:ascii="Times New Roman" w:hAnsi="Times New Roman"/>
          <w:iCs/>
          <w:sz w:val="24"/>
          <w:szCs w:val="24"/>
        </w:rPr>
        <w:t>Выключатель нагрузки – коммутационный аппарат, выключатель, который служит для отключения-включения под нагрузкой подключенного через него участка электр</w:t>
      </w:r>
      <w:r w:rsidRPr="0056222F">
        <w:rPr>
          <w:rFonts w:ascii="Times New Roman" w:hAnsi="Times New Roman"/>
          <w:iCs/>
          <w:sz w:val="24"/>
          <w:szCs w:val="24"/>
        </w:rPr>
        <w:t>и</w:t>
      </w:r>
      <w:r w:rsidRPr="0056222F">
        <w:rPr>
          <w:rFonts w:ascii="Times New Roman" w:hAnsi="Times New Roman"/>
          <w:iCs/>
          <w:sz w:val="24"/>
          <w:szCs w:val="24"/>
        </w:rPr>
        <w:t>ческой сети, и, как правило, представляет собой автогазовый выключатель. В отл</w:t>
      </w:r>
      <w:r w:rsidRPr="0056222F">
        <w:rPr>
          <w:rFonts w:ascii="Times New Roman" w:hAnsi="Times New Roman"/>
          <w:iCs/>
          <w:sz w:val="24"/>
          <w:szCs w:val="24"/>
        </w:rPr>
        <w:t>и</w:t>
      </w:r>
      <w:r w:rsidRPr="0056222F">
        <w:rPr>
          <w:rFonts w:ascii="Times New Roman" w:hAnsi="Times New Roman"/>
          <w:iCs/>
          <w:sz w:val="24"/>
          <w:szCs w:val="24"/>
        </w:rPr>
        <w:t>чие от силовых выключателей, выключатели нагрузки не предназначены для коммутаций токов короткого замыкания (для защиты присоединения от которых уст</w:t>
      </w:r>
      <w:r w:rsidRPr="0056222F">
        <w:rPr>
          <w:rFonts w:ascii="Times New Roman" w:hAnsi="Times New Roman"/>
          <w:iCs/>
          <w:sz w:val="24"/>
          <w:szCs w:val="24"/>
        </w:rPr>
        <w:t>а</w:t>
      </w:r>
      <w:r w:rsidRPr="0056222F">
        <w:rPr>
          <w:rFonts w:ascii="Times New Roman" w:hAnsi="Times New Roman"/>
          <w:iCs/>
          <w:sz w:val="24"/>
          <w:szCs w:val="24"/>
        </w:rPr>
        <w:t>навливаются предохранители), но при этом имеют меньшую стоимость. Выключатель нагрузки весьма распространенный коммутацио</w:t>
      </w:r>
      <w:r w:rsidRPr="0056222F">
        <w:rPr>
          <w:rFonts w:ascii="Times New Roman" w:hAnsi="Times New Roman"/>
          <w:iCs/>
          <w:sz w:val="24"/>
          <w:szCs w:val="24"/>
        </w:rPr>
        <w:t>н</w:t>
      </w:r>
      <w:r w:rsidRPr="0056222F">
        <w:rPr>
          <w:rFonts w:ascii="Times New Roman" w:hAnsi="Times New Roman"/>
          <w:iCs/>
          <w:sz w:val="24"/>
          <w:szCs w:val="24"/>
        </w:rPr>
        <w:t>ный аппарат в распределительных сетях 6, 10 кВ.</w:t>
      </w:r>
    </w:p>
    <w:p w:rsidR="0084042D" w:rsidRPr="0084042D" w:rsidRDefault="0084042D" w:rsidP="007425F6">
      <w:pPr>
        <w:tabs>
          <w:tab w:val="left" w:pos="6086"/>
        </w:tabs>
        <w:rPr>
          <w:rFonts w:ascii="Times New Roman" w:hAnsi="Times New Roman"/>
          <w:sz w:val="28"/>
          <w:szCs w:val="28"/>
        </w:rPr>
      </w:pPr>
    </w:p>
    <w:p w:rsidR="0084042D" w:rsidRDefault="003B7CF2" w:rsidP="007425F6">
      <w:pPr>
        <w:tabs>
          <w:tab w:val="left" w:pos="6086"/>
        </w:tabs>
        <w:rPr>
          <w:sz w:val="24"/>
          <w:szCs w:val="24"/>
        </w:rPr>
      </w:pPr>
      <w:r w:rsidRPr="0056222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608330</wp:posOffset>
            </wp:positionV>
            <wp:extent cx="4457700" cy="2660650"/>
            <wp:effectExtent l="0" t="0" r="0" b="0"/>
            <wp:wrapTight wrapText="bothSides">
              <wp:wrapPolygon edited="0">
                <wp:start x="0" y="0"/>
                <wp:lineTo x="0" y="21497"/>
                <wp:lineTo x="21508" y="21497"/>
                <wp:lineTo x="21508" y="0"/>
                <wp:lineTo x="0" y="0"/>
              </wp:wrapPolygon>
            </wp:wrapTight>
            <wp:docPr id="133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84042D" w:rsidRPr="0056222F">
        <w:rPr>
          <w:rFonts w:ascii="Times New Roman" w:hAnsi="Times New Roman"/>
          <w:sz w:val="24"/>
          <w:szCs w:val="24"/>
        </w:rPr>
        <w:t>1 -  опорный изолятор; 2  -  нож;  3  -  дугогасительное устройство; 4  -  фарфоровая тяга; 5  -  патрон предохранителя; 6  -  отключающая пружина; 7  -  рычаг</w:t>
      </w:r>
      <w:r w:rsidR="0084042D" w:rsidRPr="0084042D">
        <w:rPr>
          <w:sz w:val="28"/>
          <w:szCs w:val="28"/>
        </w:rPr>
        <w:t xml:space="preserve"> </w:t>
      </w:r>
      <w:r w:rsidR="0084042D" w:rsidRPr="007425F6">
        <w:rPr>
          <w:sz w:val="24"/>
          <w:szCs w:val="24"/>
        </w:rPr>
        <w:t>для присоединения</w:t>
      </w:r>
      <w:r w:rsidR="0084042D" w:rsidRPr="0084042D">
        <w:rPr>
          <w:sz w:val="28"/>
          <w:szCs w:val="28"/>
        </w:rPr>
        <w:t xml:space="preserve"> </w:t>
      </w:r>
      <w:r w:rsidR="0084042D" w:rsidRPr="007425F6">
        <w:rPr>
          <w:sz w:val="24"/>
          <w:szCs w:val="24"/>
        </w:rPr>
        <w:t>к приводу; 8  -  опорная рама выключателя нагрузки; 9  -  устройство, отключающее</w:t>
      </w:r>
      <w:r w:rsidR="0084042D" w:rsidRPr="0084042D">
        <w:rPr>
          <w:sz w:val="28"/>
          <w:szCs w:val="28"/>
        </w:rPr>
        <w:t xml:space="preserve"> </w:t>
      </w:r>
      <w:r w:rsidR="0084042D" w:rsidRPr="007425F6">
        <w:rPr>
          <w:sz w:val="24"/>
          <w:szCs w:val="24"/>
        </w:rPr>
        <w:t>выкл</w:t>
      </w:r>
      <w:r w:rsidR="0084042D" w:rsidRPr="007425F6">
        <w:rPr>
          <w:sz w:val="24"/>
          <w:szCs w:val="24"/>
        </w:rPr>
        <w:t>ю</w:t>
      </w:r>
      <w:r w:rsidR="0084042D" w:rsidRPr="007425F6">
        <w:rPr>
          <w:sz w:val="24"/>
          <w:szCs w:val="24"/>
        </w:rPr>
        <w:t>чатель при перегорании предохранителя на л</w:t>
      </w:r>
      <w:r w:rsidR="0084042D" w:rsidRPr="007425F6">
        <w:rPr>
          <w:sz w:val="24"/>
          <w:szCs w:val="24"/>
        </w:rPr>
        <w:t>ю</w:t>
      </w:r>
      <w:r w:rsidR="0084042D" w:rsidRPr="007425F6">
        <w:rPr>
          <w:sz w:val="24"/>
          <w:szCs w:val="24"/>
        </w:rPr>
        <w:t>бом из трех п</w:t>
      </w:r>
      <w:r w:rsidR="0084042D" w:rsidRPr="007425F6">
        <w:rPr>
          <w:sz w:val="24"/>
          <w:szCs w:val="24"/>
        </w:rPr>
        <w:t>о</w:t>
      </w:r>
      <w:r w:rsidR="0084042D" w:rsidRPr="007425F6">
        <w:rPr>
          <w:sz w:val="24"/>
          <w:szCs w:val="24"/>
        </w:rPr>
        <w:t>люсов; 10  -  отключающий электр</w:t>
      </w:r>
      <w:r w:rsidR="0084042D" w:rsidRPr="007425F6">
        <w:rPr>
          <w:sz w:val="24"/>
          <w:szCs w:val="24"/>
        </w:rPr>
        <w:t>о</w:t>
      </w:r>
      <w:r w:rsidR="0084042D" w:rsidRPr="007425F6">
        <w:rPr>
          <w:sz w:val="24"/>
          <w:szCs w:val="24"/>
        </w:rPr>
        <w:t>магнит.</w:t>
      </w: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CD5348" w:rsidRDefault="00CD5348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</w:p>
    <w:p w:rsidR="007425F6" w:rsidRPr="007425F6" w:rsidRDefault="007425F6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  <w:r w:rsidRPr="007425F6">
        <w:rPr>
          <w:rFonts w:ascii="Times New Roman" w:hAnsi="Times New Roman"/>
          <w:sz w:val="24"/>
          <w:szCs w:val="24"/>
        </w:rPr>
        <w:t>Вопросы для закрепления</w:t>
      </w:r>
      <w:r>
        <w:rPr>
          <w:rFonts w:ascii="Times New Roman" w:hAnsi="Times New Roman"/>
          <w:sz w:val="24"/>
          <w:szCs w:val="24"/>
        </w:rPr>
        <w:t>:</w:t>
      </w:r>
    </w:p>
    <w:p w:rsidR="0084042D" w:rsidRPr="007425F6" w:rsidRDefault="0084042D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  <w:r w:rsidRPr="007425F6">
        <w:rPr>
          <w:rFonts w:ascii="Times New Roman" w:hAnsi="Times New Roman"/>
          <w:iCs/>
          <w:sz w:val="24"/>
          <w:szCs w:val="24"/>
        </w:rPr>
        <w:t>1. Какие устройства применяются в выключателях для более быстрого гашения дуги?</w:t>
      </w:r>
    </w:p>
    <w:p w:rsidR="0084042D" w:rsidRPr="007425F6" w:rsidRDefault="0084042D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  <w:r w:rsidRPr="007425F6">
        <w:rPr>
          <w:rFonts w:ascii="Times New Roman" w:hAnsi="Times New Roman"/>
          <w:iCs/>
          <w:sz w:val="24"/>
          <w:szCs w:val="24"/>
        </w:rPr>
        <w:t>2. В зависимости от дугогасительной среды выключатели бывают:</w:t>
      </w:r>
    </w:p>
    <w:p w:rsidR="0084042D" w:rsidRPr="007425F6" w:rsidRDefault="0084042D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  <w:r w:rsidRPr="007425F6">
        <w:rPr>
          <w:rFonts w:ascii="Times New Roman" w:hAnsi="Times New Roman"/>
          <w:iCs/>
          <w:sz w:val="24"/>
          <w:szCs w:val="24"/>
        </w:rPr>
        <w:t>3. Выключатели нагрузки используют...</w:t>
      </w:r>
    </w:p>
    <w:p w:rsidR="0084042D" w:rsidRPr="007425F6" w:rsidRDefault="0084042D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  <w:r w:rsidRPr="007425F6">
        <w:rPr>
          <w:rFonts w:ascii="Times New Roman" w:hAnsi="Times New Roman"/>
          <w:iCs/>
          <w:sz w:val="24"/>
          <w:szCs w:val="24"/>
        </w:rPr>
        <w:t>4. Достоинства вакуумных выключателей?</w:t>
      </w:r>
    </w:p>
    <w:p w:rsidR="0084042D" w:rsidRPr="007425F6" w:rsidRDefault="0084042D" w:rsidP="007425F6">
      <w:pPr>
        <w:tabs>
          <w:tab w:val="left" w:pos="6086"/>
        </w:tabs>
        <w:jc w:val="left"/>
        <w:rPr>
          <w:rFonts w:ascii="Times New Roman" w:hAnsi="Times New Roman"/>
          <w:sz w:val="24"/>
          <w:szCs w:val="24"/>
        </w:rPr>
      </w:pPr>
      <w:r w:rsidRPr="007425F6">
        <w:rPr>
          <w:rFonts w:ascii="Times New Roman" w:hAnsi="Times New Roman"/>
          <w:iCs/>
          <w:sz w:val="24"/>
          <w:szCs w:val="24"/>
        </w:rPr>
        <w:t>5. В малообьемных выключателях масло используют только для … ?</w:t>
      </w:r>
    </w:p>
    <w:sectPr w:rsidR="0084042D" w:rsidRPr="007425F6" w:rsidSect="0004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87" w:rsidRDefault="00F11087" w:rsidP="00D425D3">
      <w:r>
        <w:separator/>
      </w:r>
    </w:p>
  </w:endnote>
  <w:endnote w:type="continuationSeparator" w:id="1">
    <w:p w:rsidR="00F11087" w:rsidRDefault="00F11087" w:rsidP="00D4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87" w:rsidRDefault="00F11087" w:rsidP="00D425D3">
      <w:r>
        <w:separator/>
      </w:r>
    </w:p>
  </w:footnote>
  <w:footnote w:type="continuationSeparator" w:id="1">
    <w:p w:rsidR="00F11087" w:rsidRDefault="00F11087" w:rsidP="00D42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7BF"/>
    <w:multiLevelType w:val="hybridMultilevel"/>
    <w:tmpl w:val="AF4A6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1BD"/>
    <w:multiLevelType w:val="hybridMultilevel"/>
    <w:tmpl w:val="B1C0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80B"/>
    <w:multiLevelType w:val="hybridMultilevel"/>
    <w:tmpl w:val="4F98D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7228"/>
    <w:multiLevelType w:val="hybridMultilevel"/>
    <w:tmpl w:val="E41E071E"/>
    <w:lvl w:ilvl="0" w:tplc="0F9C1B6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86487C"/>
    <w:multiLevelType w:val="hybridMultilevel"/>
    <w:tmpl w:val="F3548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F41"/>
    <w:multiLevelType w:val="hybridMultilevel"/>
    <w:tmpl w:val="FD66D0C0"/>
    <w:lvl w:ilvl="0" w:tplc="DB60920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A117A57"/>
    <w:multiLevelType w:val="hybridMultilevel"/>
    <w:tmpl w:val="814A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73059"/>
    <w:multiLevelType w:val="hybridMultilevel"/>
    <w:tmpl w:val="37205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AAC"/>
    <w:multiLevelType w:val="hybridMultilevel"/>
    <w:tmpl w:val="1A9C1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00EA"/>
    <w:multiLevelType w:val="hybridMultilevel"/>
    <w:tmpl w:val="6726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22A8B"/>
    <w:multiLevelType w:val="hybridMultilevel"/>
    <w:tmpl w:val="8AA09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66137"/>
    <w:multiLevelType w:val="hybridMultilevel"/>
    <w:tmpl w:val="B0FC2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4DAB"/>
    <w:multiLevelType w:val="hybridMultilevel"/>
    <w:tmpl w:val="65FCD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427F9"/>
    <w:multiLevelType w:val="hybridMultilevel"/>
    <w:tmpl w:val="66343000"/>
    <w:lvl w:ilvl="0" w:tplc="E61EC6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4E4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C80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85D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CC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F5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2DA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FA73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E084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A15714B"/>
    <w:multiLevelType w:val="hybridMultilevel"/>
    <w:tmpl w:val="B602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3E6D"/>
    <w:multiLevelType w:val="hybridMultilevel"/>
    <w:tmpl w:val="23C6C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C66AE"/>
    <w:multiLevelType w:val="hybridMultilevel"/>
    <w:tmpl w:val="B706F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6D0F"/>
    <w:multiLevelType w:val="hybridMultilevel"/>
    <w:tmpl w:val="637633D8"/>
    <w:lvl w:ilvl="0" w:tplc="26E81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A0"/>
    <w:rsid w:val="00002180"/>
    <w:rsid w:val="000113F0"/>
    <w:rsid w:val="00043451"/>
    <w:rsid w:val="00094D64"/>
    <w:rsid w:val="000A29D4"/>
    <w:rsid w:val="00103C51"/>
    <w:rsid w:val="00107760"/>
    <w:rsid w:val="001162D9"/>
    <w:rsid w:val="00152C51"/>
    <w:rsid w:val="001575D0"/>
    <w:rsid w:val="00175039"/>
    <w:rsid w:val="00185C5C"/>
    <w:rsid w:val="00186F8D"/>
    <w:rsid w:val="00190FE9"/>
    <w:rsid w:val="001B4E22"/>
    <w:rsid w:val="001C7568"/>
    <w:rsid w:val="00212961"/>
    <w:rsid w:val="002276E4"/>
    <w:rsid w:val="00233CC2"/>
    <w:rsid w:val="00282D11"/>
    <w:rsid w:val="00297D32"/>
    <w:rsid w:val="002A0C81"/>
    <w:rsid w:val="002A5985"/>
    <w:rsid w:val="002B2BFA"/>
    <w:rsid w:val="002B2DDB"/>
    <w:rsid w:val="002B563A"/>
    <w:rsid w:val="002D202A"/>
    <w:rsid w:val="002E0371"/>
    <w:rsid w:val="002F15DC"/>
    <w:rsid w:val="002F48F6"/>
    <w:rsid w:val="00312742"/>
    <w:rsid w:val="0033019E"/>
    <w:rsid w:val="0034063B"/>
    <w:rsid w:val="0036587D"/>
    <w:rsid w:val="00371BFA"/>
    <w:rsid w:val="0038151A"/>
    <w:rsid w:val="0039418B"/>
    <w:rsid w:val="003B7CF2"/>
    <w:rsid w:val="003D1A6F"/>
    <w:rsid w:val="003E6377"/>
    <w:rsid w:val="00454966"/>
    <w:rsid w:val="00472B54"/>
    <w:rsid w:val="004F6D1D"/>
    <w:rsid w:val="00535B0D"/>
    <w:rsid w:val="0056222F"/>
    <w:rsid w:val="00583739"/>
    <w:rsid w:val="00592BD0"/>
    <w:rsid w:val="005965CF"/>
    <w:rsid w:val="005B7C37"/>
    <w:rsid w:val="005C558C"/>
    <w:rsid w:val="00656086"/>
    <w:rsid w:val="006864A6"/>
    <w:rsid w:val="006A3713"/>
    <w:rsid w:val="006B612D"/>
    <w:rsid w:val="006F5B80"/>
    <w:rsid w:val="0070053B"/>
    <w:rsid w:val="00725F3A"/>
    <w:rsid w:val="00741513"/>
    <w:rsid w:val="007425F6"/>
    <w:rsid w:val="007F5789"/>
    <w:rsid w:val="00810D79"/>
    <w:rsid w:val="008149A6"/>
    <w:rsid w:val="0084042D"/>
    <w:rsid w:val="00853B94"/>
    <w:rsid w:val="0087681B"/>
    <w:rsid w:val="008925E8"/>
    <w:rsid w:val="008A5866"/>
    <w:rsid w:val="008A60A0"/>
    <w:rsid w:val="008E6F58"/>
    <w:rsid w:val="008F1A82"/>
    <w:rsid w:val="00902B33"/>
    <w:rsid w:val="009132CC"/>
    <w:rsid w:val="009635DA"/>
    <w:rsid w:val="00987B7A"/>
    <w:rsid w:val="00994E74"/>
    <w:rsid w:val="009C5286"/>
    <w:rsid w:val="009C6ED8"/>
    <w:rsid w:val="00A039A7"/>
    <w:rsid w:val="00A07E26"/>
    <w:rsid w:val="00A94A6B"/>
    <w:rsid w:val="00AC0904"/>
    <w:rsid w:val="00AF2D44"/>
    <w:rsid w:val="00B00430"/>
    <w:rsid w:val="00B44709"/>
    <w:rsid w:val="00B45E53"/>
    <w:rsid w:val="00B51953"/>
    <w:rsid w:val="00B5741B"/>
    <w:rsid w:val="00B85677"/>
    <w:rsid w:val="00BB19B8"/>
    <w:rsid w:val="00BF2E6B"/>
    <w:rsid w:val="00C02E75"/>
    <w:rsid w:val="00C266E7"/>
    <w:rsid w:val="00C4699A"/>
    <w:rsid w:val="00C5001C"/>
    <w:rsid w:val="00C51195"/>
    <w:rsid w:val="00C70054"/>
    <w:rsid w:val="00C95ED5"/>
    <w:rsid w:val="00C9747C"/>
    <w:rsid w:val="00CA49DC"/>
    <w:rsid w:val="00CC2F99"/>
    <w:rsid w:val="00CC4596"/>
    <w:rsid w:val="00CD2A06"/>
    <w:rsid w:val="00CD5348"/>
    <w:rsid w:val="00D01E44"/>
    <w:rsid w:val="00D01E65"/>
    <w:rsid w:val="00D03670"/>
    <w:rsid w:val="00D233B1"/>
    <w:rsid w:val="00D425D3"/>
    <w:rsid w:val="00DB2CBE"/>
    <w:rsid w:val="00DC1C20"/>
    <w:rsid w:val="00E04A70"/>
    <w:rsid w:val="00E5347A"/>
    <w:rsid w:val="00E6186D"/>
    <w:rsid w:val="00F10111"/>
    <w:rsid w:val="00F11087"/>
    <w:rsid w:val="00F42513"/>
    <w:rsid w:val="00F4269B"/>
    <w:rsid w:val="00F4489C"/>
    <w:rsid w:val="00F452EA"/>
    <w:rsid w:val="00F83D3C"/>
    <w:rsid w:val="00F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D5"/>
    <w:pPr>
      <w:ind w:left="720"/>
      <w:contextualSpacing/>
    </w:pPr>
  </w:style>
  <w:style w:type="table" w:styleId="a4">
    <w:name w:val="Table Grid"/>
    <w:basedOn w:val="a1"/>
    <w:uiPriority w:val="59"/>
    <w:rsid w:val="0001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B2BF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2B2BFA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C6ED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2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D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5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5D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4042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FE2B-9EC6-4022-8B10-F81A55DA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2015-05-27T08:35:00Z</dcterms:created>
  <dcterms:modified xsi:type="dcterms:W3CDTF">2015-05-27T08:35:00Z</dcterms:modified>
</cp:coreProperties>
</file>