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B" w:rsidRPr="00CB75E3" w:rsidRDefault="00FD58CB" w:rsidP="00FD58CB">
      <w:pPr>
        <w:jc w:val="center"/>
        <w:rPr>
          <w:spacing w:val="-6"/>
        </w:rPr>
      </w:pPr>
      <w:r w:rsidRPr="00CB75E3">
        <w:rPr>
          <w:b/>
          <w:caps/>
        </w:rPr>
        <w:t>министерство образования и науки Российской Федерации</w:t>
      </w:r>
    </w:p>
    <w:p w:rsidR="00FD58CB" w:rsidRPr="00CB75E3" w:rsidRDefault="00FD58CB" w:rsidP="00FD58CB">
      <w:pPr>
        <w:widowControl w:val="0"/>
        <w:autoSpaceDE w:val="0"/>
        <w:autoSpaceDN w:val="0"/>
        <w:adjustRightInd w:val="0"/>
        <w:jc w:val="center"/>
      </w:pPr>
      <w:r w:rsidRPr="00CB75E3">
        <w:rPr>
          <w:caps/>
        </w:rPr>
        <w:t>Старооскольский технологический институт им. А.А. УГАРОВА</w:t>
      </w:r>
    </w:p>
    <w:p w:rsidR="00FD58CB" w:rsidRPr="00CB75E3" w:rsidRDefault="00FD58CB" w:rsidP="00FD58CB">
      <w:pPr>
        <w:widowControl w:val="0"/>
        <w:autoSpaceDE w:val="0"/>
        <w:autoSpaceDN w:val="0"/>
        <w:adjustRightInd w:val="0"/>
        <w:jc w:val="center"/>
        <w:rPr>
          <w:spacing w:val="-6"/>
        </w:rPr>
      </w:pPr>
      <w:r w:rsidRPr="00CB75E3">
        <w:t xml:space="preserve">(филиал) </w:t>
      </w:r>
      <w:r w:rsidRPr="00CB75E3">
        <w:rPr>
          <w:spacing w:val="-6"/>
        </w:rPr>
        <w:t>федерального государственного автономного образовательного  учреждения</w:t>
      </w:r>
    </w:p>
    <w:p w:rsidR="00FD58CB" w:rsidRPr="00CB75E3" w:rsidRDefault="00FD58CB" w:rsidP="00FD58CB">
      <w:pPr>
        <w:widowControl w:val="0"/>
        <w:autoSpaceDE w:val="0"/>
        <w:autoSpaceDN w:val="0"/>
        <w:adjustRightInd w:val="0"/>
        <w:jc w:val="center"/>
      </w:pPr>
      <w:r w:rsidRPr="00CB75E3">
        <w:rPr>
          <w:spacing w:val="-6"/>
        </w:rPr>
        <w:t>высшего профессионального образования</w:t>
      </w:r>
    </w:p>
    <w:p w:rsidR="00FD58CB" w:rsidRPr="00CB75E3" w:rsidRDefault="00FD58CB" w:rsidP="00FD58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75E3">
        <w:t>«Национальный исследовательский технологический университет «</w:t>
      </w:r>
      <w:proofErr w:type="spellStart"/>
      <w:r w:rsidRPr="00CB75E3">
        <w:t>МИСиС</w:t>
      </w:r>
      <w:proofErr w:type="spellEnd"/>
      <w:r w:rsidRPr="00CB75E3">
        <w:t>»</w:t>
      </w:r>
    </w:p>
    <w:p w:rsidR="00FD58CB" w:rsidRPr="00CB75E3" w:rsidRDefault="00FD58CB" w:rsidP="00FD58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75E3">
        <w:rPr>
          <w:b/>
        </w:rPr>
        <w:t>ОСКОЛЬСКИЙ ПОЛИТЕХНИЧЕСКИЙ КОЛЛЕДЖ</w:t>
      </w:r>
    </w:p>
    <w:p w:rsidR="00FD58CB" w:rsidRPr="00B81411" w:rsidRDefault="00FD58CB" w:rsidP="00FD58CB">
      <w:pPr>
        <w:jc w:val="center"/>
        <w:rPr>
          <w:sz w:val="28"/>
          <w:szCs w:val="28"/>
        </w:rPr>
      </w:pPr>
    </w:p>
    <w:p w:rsidR="00FD58CB" w:rsidRPr="00B81411" w:rsidRDefault="00FD58CB" w:rsidP="00FD58CB">
      <w:pPr>
        <w:jc w:val="center"/>
        <w:rPr>
          <w:sz w:val="28"/>
          <w:szCs w:val="28"/>
        </w:rPr>
      </w:pPr>
    </w:p>
    <w:p w:rsidR="00FD58CB" w:rsidRPr="00B81411" w:rsidRDefault="00FD58CB" w:rsidP="00FD58CB">
      <w:pPr>
        <w:jc w:val="center"/>
        <w:rPr>
          <w:sz w:val="28"/>
          <w:szCs w:val="28"/>
        </w:rPr>
      </w:pPr>
    </w:p>
    <w:p w:rsidR="00FD58CB" w:rsidRDefault="00FD58CB" w:rsidP="00FD58CB">
      <w:pPr>
        <w:jc w:val="center"/>
        <w:rPr>
          <w:sz w:val="28"/>
          <w:szCs w:val="28"/>
        </w:rPr>
      </w:pPr>
    </w:p>
    <w:p w:rsidR="00FD58CB" w:rsidRDefault="00FD58CB" w:rsidP="00FD58CB">
      <w:pPr>
        <w:jc w:val="center"/>
        <w:rPr>
          <w:sz w:val="28"/>
          <w:szCs w:val="28"/>
        </w:rPr>
      </w:pPr>
    </w:p>
    <w:p w:rsidR="00FD58CB" w:rsidRDefault="00FD58CB" w:rsidP="00FD58CB">
      <w:pPr>
        <w:jc w:val="center"/>
        <w:rPr>
          <w:sz w:val="28"/>
          <w:szCs w:val="28"/>
        </w:rPr>
      </w:pPr>
    </w:p>
    <w:p w:rsidR="00FD58CB" w:rsidRDefault="00FD58CB" w:rsidP="00FD58CB">
      <w:pPr>
        <w:jc w:val="center"/>
        <w:rPr>
          <w:sz w:val="28"/>
          <w:szCs w:val="28"/>
        </w:rPr>
      </w:pPr>
    </w:p>
    <w:p w:rsidR="00FD58CB" w:rsidRPr="00B81411" w:rsidRDefault="00FD58CB" w:rsidP="00FD58CB">
      <w:pPr>
        <w:jc w:val="center"/>
        <w:rPr>
          <w:sz w:val="28"/>
          <w:szCs w:val="28"/>
        </w:rPr>
      </w:pPr>
    </w:p>
    <w:p w:rsidR="00FD58CB" w:rsidRPr="00B81411" w:rsidRDefault="00FD58CB" w:rsidP="00FD58CB">
      <w:pPr>
        <w:jc w:val="center"/>
        <w:rPr>
          <w:sz w:val="28"/>
          <w:szCs w:val="28"/>
        </w:rPr>
      </w:pPr>
    </w:p>
    <w:p w:rsidR="00FD58CB" w:rsidRPr="00B81411" w:rsidRDefault="00FD58CB" w:rsidP="00FD58CB">
      <w:pPr>
        <w:jc w:val="center"/>
        <w:rPr>
          <w:sz w:val="28"/>
          <w:szCs w:val="28"/>
        </w:rPr>
      </w:pPr>
    </w:p>
    <w:p w:rsidR="00FD58CB" w:rsidRPr="00F81B5E" w:rsidRDefault="00FD58CB" w:rsidP="00FD58CB">
      <w:pPr>
        <w:jc w:val="center"/>
        <w:rPr>
          <w:sz w:val="28"/>
          <w:szCs w:val="28"/>
        </w:rPr>
      </w:pPr>
    </w:p>
    <w:p w:rsidR="00FD58CB" w:rsidRPr="002C3169" w:rsidRDefault="00FD58CB" w:rsidP="00FD58CB">
      <w:pPr>
        <w:jc w:val="center"/>
        <w:rPr>
          <w:b/>
          <w:sz w:val="32"/>
          <w:szCs w:val="32"/>
        </w:rPr>
      </w:pPr>
      <w:r w:rsidRPr="002C3169">
        <w:rPr>
          <w:b/>
          <w:sz w:val="32"/>
          <w:szCs w:val="32"/>
        </w:rPr>
        <w:t xml:space="preserve">Методическая разработка открытого занятия </w:t>
      </w:r>
    </w:p>
    <w:p w:rsidR="002C3169" w:rsidRDefault="00FD58CB" w:rsidP="00FD58CB">
      <w:pPr>
        <w:jc w:val="center"/>
        <w:rPr>
          <w:b/>
          <w:sz w:val="28"/>
          <w:szCs w:val="28"/>
        </w:rPr>
      </w:pPr>
      <w:r w:rsidRPr="00AC3CA5">
        <w:rPr>
          <w:b/>
          <w:sz w:val="28"/>
          <w:szCs w:val="28"/>
        </w:rPr>
        <w:t>по МДК 03.05 Сортопрокатное производство</w:t>
      </w:r>
    </w:p>
    <w:p w:rsidR="002C3169" w:rsidRPr="00AC3CA5" w:rsidRDefault="002C3169" w:rsidP="00FD58CB">
      <w:pPr>
        <w:jc w:val="center"/>
        <w:rPr>
          <w:b/>
          <w:sz w:val="28"/>
          <w:szCs w:val="28"/>
        </w:rPr>
      </w:pPr>
    </w:p>
    <w:p w:rsidR="00FD58CB" w:rsidRPr="00AC3CA5" w:rsidRDefault="002C3169" w:rsidP="002E4F2A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D58CB" w:rsidRPr="00AC3CA5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а: </w:t>
      </w:r>
      <w:r w:rsidR="002E4F2A" w:rsidRPr="00AC3CA5">
        <w:rPr>
          <w:b/>
          <w:bCs/>
          <w:sz w:val="28"/>
          <w:szCs w:val="28"/>
        </w:rPr>
        <w:t xml:space="preserve">Организация производства </w:t>
      </w:r>
      <w:r w:rsidR="00D96C79" w:rsidRPr="00AC3CA5">
        <w:rPr>
          <w:b/>
          <w:bCs/>
          <w:sz w:val="28"/>
          <w:szCs w:val="28"/>
        </w:rPr>
        <w:t xml:space="preserve">обработки металлов давлением </w:t>
      </w:r>
      <w:r w:rsidR="002E4F2A" w:rsidRPr="00AC3CA5">
        <w:rPr>
          <w:b/>
          <w:bCs/>
          <w:sz w:val="28"/>
          <w:szCs w:val="28"/>
        </w:rPr>
        <w:t xml:space="preserve"> на современных металлургических предприятиях</w:t>
      </w:r>
    </w:p>
    <w:p w:rsidR="00FD58CB" w:rsidRDefault="00FD58CB" w:rsidP="00FD58CB">
      <w:pPr>
        <w:rPr>
          <w:sz w:val="28"/>
          <w:szCs w:val="28"/>
          <w:u w:val="single"/>
        </w:rPr>
      </w:pPr>
    </w:p>
    <w:p w:rsidR="002E4F2A" w:rsidRPr="00745A67" w:rsidRDefault="00745A67" w:rsidP="00745A67">
      <w:pPr>
        <w:jc w:val="center"/>
        <w:rPr>
          <w:sz w:val="28"/>
          <w:szCs w:val="28"/>
        </w:rPr>
      </w:pPr>
      <w:r w:rsidRPr="00745A67">
        <w:rPr>
          <w:sz w:val="28"/>
          <w:szCs w:val="28"/>
        </w:rPr>
        <w:t>Группа ОМД-11</w:t>
      </w:r>
    </w:p>
    <w:p w:rsidR="002E4F2A" w:rsidRPr="00B81411" w:rsidRDefault="002E4F2A" w:rsidP="00FD58CB">
      <w:pPr>
        <w:rPr>
          <w:sz w:val="28"/>
          <w:szCs w:val="28"/>
          <w:u w:val="single"/>
        </w:rPr>
      </w:pPr>
    </w:p>
    <w:p w:rsidR="00745A67" w:rsidRDefault="00FD58CB" w:rsidP="00FD58CB">
      <w:pPr>
        <w:jc w:val="right"/>
        <w:rPr>
          <w:sz w:val="28"/>
          <w:szCs w:val="28"/>
        </w:rPr>
      </w:pPr>
      <w:r w:rsidRPr="00B81411">
        <w:rPr>
          <w:sz w:val="28"/>
          <w:szCs w:val="28"/>
        </w:rPr>
        <w:br w:type="textWrapping" w:clear="all"/>
        <w:t xml:space="preserve">                                                                           </w:t>
      </w:r>
    </w:p>
    <w:p w:rsidR="00FD58CB" w:rsidRPr="00B81411" w:rsidRDefault="00FD58CB" w:rsidP="00FD58CB">
      <w:pPr>
        <w:jc w:val="right"/>
        <w:rPr>
          <w:sz w:val="28"/>
          <w:szCs w:val="28"/>
        </w:rPr>
      </w:pPr>
      <w:r w:rsidRPr="00B814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Плохих</w:t>
      </w:r>
      <w:proofErr w:type="gramEnd"/>
      <w:r>
        <w:rPr>
          <w:sz w:val="28"/>
          <w:szCs w:val="28"/>
        </w:rPr>
        <w:t xml:space="preserve"> Елена Вадимовна</w:t>
      </w:r>
    </w:p>
    <w:p w:rsidR="00FD58CB" w:rsidRDefault="00FD58CB" w:rsidP="00FD58CB">
      <w:pPr>
        <w:tabs>
          <w:tab w:val="left" w:pos="9356"/>
        </w:tabs>
        <w:ind w:right="-1"/>
        <w:jc w:val="right"/>
        <w:rPr>
          <w:sz w:val="28"/>
          <w:szCs w:val="28"/>
        </w:rPr>
      </w:pPr>
      <w:r w:rsidRPr="00B81411">
        <w:rPr>
          <w:sz w:val="28"/>
          <w:szCs w:val="28"/>
        </w:rPr>
        <w:t xml:space="preserve"> преподаватель </w:t>
      </w:r>
    </w:p>
    <w:p w:rsidR="00FD58CB" w:rsidRPr="00B81411" w:rsidRDefault="00FD58CB" w:rsidP="00FD58CB">
      <w:pPr>
        <w:tabs>
          <w:tab w:val="left" w:pos="9356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металлургического отделения</w:t>
      </w:r>
    </w:p>
    <w:p w:rsidR="00FD58CB" w:rsidRPr="00B81411" w:rsidRDefault="00FD58CB" w:rsidP="00FD58CB">
      <w:pPr>
        <w:ind w:right="-1"/>
        <w:jc w:val="right"/>
        <w:rPr>
          <w:sz w:val="28"/>
          <w:szCs w:val="28"/>
        </w:rPr>
      </w:pPr>
      <w:r w:rsidRPr="00B81411">
        <w:rPr>
          <w:sz w:val="28"/>
          <w:szCs w:val="28"/>
        </w:rPr>
        <w:t xml:space="preserve">             СТИ НИТУ «</w:t>
      </w:r>
      <w:proofErr w:type="spellStart"/>
      <w:r w:rsidRPr="00B81411">
        <w:rPr>
          <w:sz w:val="28"/>
          <w:szCs w:val="28"/>
        </w:rPr>
        <w:t>МИСиС</w:t>
      </w:r>
      <w:proofErr w:type="spellEnd"/>
      <w:r w:rsidRPr="00B81411">
        <w:rPr>
          <w:sz w:val="28"/>
          <w:szCs w:val="28"/>
        </w:rPr>
        <w:t>» ОПК</w:t>
      </w:r>
    </w:p>
    <w:p w:rsidR="00FD58CB" w:rsidRPr="00B81411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Pr="00B81411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Pr="00B81411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Pr="00B81411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Pr="00B81411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Pr="00B81411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Pr="00B81411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8CB" w:rsidRDefault="00FD58CB" w:rsidP="00FD5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1411">
        <w:rPr>
          <w:bCs/>
          <w:sz w:val="28"/>
          <w:szCs w:val="28"/>
        </w:rPr>
        <w:t>Старый Оскол 201</w:t>
      </w:r>
      <w:r w:rsidR="00AC3CA5">
        <w:rPr>
          <w:bCs/>
          <w:sz w:val="28"/>
          <w:szCs w:val="28"/>
        </w:rPr>
        <w:t>5</w:t>
      </w:r>
      <w:r w:rsidRPr="00B81411">
        <w:rPr>
          <w:bCs/>
          <w:sz w:val="28"/>
          <w:szCs w:val="28"/>
        </w:rPr>
        <w:t xml:space="preserve"> г.</w:t>
      </w:r>
    </w:p>
    <w:p w:rsidR="002E4F2A" w:rsidRPr="002E4F2A" w:rsidRDefault="00FD58CB" w:rsidP="002E4F2A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F81B5E">
        <w:rPr>
          <w:b/>
          <w:bCs/>
          <w:sz w:val="28"/>
          <w:szCs w:val="28"/>
        </w:rPr>
        <w:lastRenderedPageBreak/>
        <w:t>Тема</w:t>
      </w:r>
      <w:r w:rsidR="00877B58" w:rsidRPr="00F81B5E">
        <w:rPr>
          <w:b/>
          <w:bCs/>
          <w:sz w:val="28"/>
          <w:szCs w:val="28"/>
        </w:rPr>
        <w:t>:</w:t>
      </w:r>
      <w:r w:rsidR="00F81B5E" w:rsidRPr="00F81B5E">
        <w:rPr>
          <w:b/>
          <w:bCs/>
          <w:i/>
          <w:iCs/>
        </w:rPr>
        <w:t xml:space="preserve"> </w:t>
      </w:r>
      <w:r w:rsidR="002E4F2A" w:rsidRPr="002E4F2A">
        <w:rPr>
          <w:sz w:val="28"/>
          <w:szCs w:val="28"/>
        </w:rPr>
        <w:t>«</w:t>
      </w:r>
      <w:r w:rsidR="002E4F2A" w:rsidRPr="002E4F2A">
        <w:rPr>
          <w:bCs/>
          <w:sz w:val="28"/>
          <w:szCs w:val="28"/>
        </w:rPr>
        <w:t>Организация производства ОМД на современных металлургических предприятиях</w:t>
      </w:r>
      <w:r w:rsidR="002E4F2A" w:rsidRPr="002E4F2A">
        <w:rPr>
          <w:sz w:val="28"/>
          <w:szCs w:val="28"/>
        </w:rPr>
        <w:t>»</w:t>
      </w:r>
    </w:p>
    <w:p w:rsidR="00F81B5E" w:rsidRPr="001012DF" w:rsidRDefault="00F81B5E" w:rsidP="00F81B5E">
      <w:pPr>
        <w:pStyle w:val="r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D58CB" w:rsidRPr="00F81B5E" w:rsidRDefault="00FD58CB" w:rsidP="00FD58C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81B5E" w:rsidRPr="00F81B5E" w:rsidRDefault="00F81B5E" w:rsidP="00F81B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81B5E">
        <w:rPr>
          <w:b/>
          <w:bCs/>
          <w:sz w:val="28"/>
          <w:szCs w:val="28"/>
        </w:rPr>
        <w:t>Цели занятия:</w:t>
      </w:r>
    </w:p>
    <w:p w:rsidR="00F81B5E" w:rsidRPr="00F81B5E" w:rsidRDefault="00F81B5E" w:rsidP="00F81B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1B5E">
        <w:rPr>
          <w:bCs/>
          <w:sz w:val="28"/>
          <w:szCs w:val="28"/>
        </w:rPr>
        <w:t>Образовательные</w:t>
      </w:r>
      <w:r w:rsidRPr="00F81B5E">
        <w:rPr>
          <w:sz w:val="28"/>
          <w:szCs w:val="28"/>
        </w:rPr>
        <w:t>:</w:t>
      </w:r>
    </w:p>
    <w:p w:rsidR="00F81B5E" w:rsidRPr="00287ED3" w:rsidRDefault="00F81B5E" w:rsidP="002E4F2A">
      <w:pPr>
        <w:pStyle w:val="a3"/>
        <w:ind w:firstLine="709"/>
        <w:jc w:val="left"/>
        <w:rPr>
          <w:bCs/>
        </w:rPr>
      </w:pPr>
      <w:r w:rsidRPr="00287ED3">
        <w:rPr>
          <w:bCs/>
        </w:rPr>
        <w:t>1. Активизация учебно-исследовательской деятельности по специальности;</w:t>
      </w:r>
    </w:p>
    <w:p w:rsidR="001F0F09" w:rsidRDefault="00287ED3" w:rsidP="002E4F2A">
      <w:pPr>
        <w:pStyle w:val="a3"/>
        <w:ind w:firstLine="709"/>
        <w:jc w:val="left"/>
      </w:pPr>
      <w:r>
        <w:rPr>
          <w:bCs/>
        </w:rPr>
        <w:t>2</w:t>
      </w:r>
      <w:r w:rsidR="00F81B5E" w:rsidRPr="00287ED3">
        <w:rPr>
          <w:bCs/>
        </w:rPr>
        <w:t xml:space="preserve">. Систематизация знаний об организации технологического процесса </w:t>
      </w:r>
      <w:r w:rsidRPr="00287ED3">
        <w:rPr>
          <w:bCs/>
        </w:rPr>
        <w:t>получения изделий способами ОМД.</w:t>
      </w:r>
      <w:r w:rsidR="001F0F09" w:rsidRPr="001F0F09">
        <w:t xml:space="preserve"> </w:t>
      </w:r>
    </w:p>
    <w:p w:rsidR="00C76813" w:rsidRPr="00C76813" w:rsidRDefault="00745A67" w:rsidP="00C76813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C76813">
        <w:rPr>
          <w:bCs/>
          <w:sz w:val="28"/>
          <w:szCs w:val="28"/>
        </w:rPr>
        <w:t>3.</w:t>
      </w:r>
      <w:r w:rsidR="001F0F09" w:rsidRPr="00C76813">
        <w:rPr>
          <w:sz w:val="28"/>
          <w:szCs w:val="28"/>
        </w:rPr>
        <w:t xml:space="preserve"> </w:t>
      </w:r>
      <w:r w:rsidR="00C76813" w:rsidRPr="00C76813">
        <w:rPr>
          <w:sz w:val="28"/>
          <w:szCs w:val="28"/>
        </w:rPr>
        <w:t>Способствовать готовности  к выполнению и защите дипломного проекта по специальности.</w:t>
      </w:r>
    </w:p>
    <w:p w:rsidR="00287ED3" w:rsidRPr="00287ED3" w:rsidRDefault="00287ED3" w:rsidP="00C76813">
      <w:pPr>
        <w:pStyle w:val="a3"/>
        <w:ind w:firstLine="709"/>
        <w:jc w:val="left"/>
        <w:rPr>
          <w:bCs/>
        </w:rPr>
      </w:pPr>
    </w:p>
    <w:p w:rsidR="00F81B5E" w:rsidRPr="00F81B5E" w:rsidRDefault="00F81B5E" w:rsidP="00F81B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1B5E">
        <w:rPr>
          <w:bCs/>
          <w:sz w:val="28"/>
          <w:szCs w:val="28"/>
        </w:rPr>
        <w:t xml:space="preserve">  Развивающи</w:t>
      </w:r>
      <w:r w:rsidRPr="00F81B5E">
        <w:rPr>
          <w:sz w:val="28"/>
          <w:szCs w:val="28"/>
        </w:rPr>
        <w:t>е:</w:t>
      </w:r>
    </w:p>
    <w:p w:rsidR="00F81B5E" w:rsidRPr="00A10AD3" w:rsidRDefault="00287ED3" w:rsidP="00F81B5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Способствовать р</w:t>
      </w:r>
      <w:r w:rsidR="00F81B5E" w:rsidRPr="00A10AD3">
        <w:rPr>
          <w:sz w:val="28"/>
          <w:szCs w:val="28"/>
        </w:rPr>
        <w:t>азвит</w:t>
      </w:r>
      <w:r>
        <w:rPr>
          <w:sz w:val="28"/>
          <w:szCs w:val="28"/>
        </w:rPr>
        <w:t>ию</w:t>
      </w:r>
      <w:r w:rsidR="00F81B5E" w:rsidRPr="00A10AD3">
        <w:rPr>
          <w:sz w:val="28"/>
          <w:szCs w:val="28"/>
        </w:rPr>
        <w:t xml:space="preserve">  навыки самостоятельной работы студентов с технической литературой, нормативно-технической документацией, справочниками.</w:t>
      </w:r>
    </w:p>
    <w:p w:rsidR="00F81B5E" w:rsidRPr="00A10AD3" w:rsidRDefault="00287ED3" w:rsidP="00F81B5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Pr="00A10A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81B5E" w:rsidRPr="00A10AD3">
        <w:rPr>
          <w:sz w:val="28"/>
          <w:szCs w:val="28"/>
        </w:rPr>
        <w:t>азвит</w:t>
      </w:r>
      <w:r>
        <w:rPr>
          <w:sz w:val="28"/>
          <w:szCs w:val="28"/>
        </w:rPr>
        <w:t>ию</w:t>
      </w:r>
      <w:r w:rsidR="00F81B5E" w:rsidRPr="00A10AD3">
        <w:rPr>
          <w:sz w:val="28"/>
          <w:szCs w:val="28"/>
        </w:rPr>
        <w:t xml:space="preserve">  умени</w:t>
      </w:r>
      <w:r>
        <w:rPr>
          <w:sz w:val="28"/>
          <w:szCs w:val="28"/>
        </w:rPr>
        <w:t xml:space="preserve">я </w:t>
      </w:r>
      <w:r w:rsidR="00F81B5E" w:rsidRPr="00A10AD3">
        <w:rPr>
          <w:sz w:val="28"/>
          <w:szCs w:val="28"/>
        </w:rPr>
        <w:t xml:space="preserve"> работать творчески и применять </w:t>
      </w:r>
      <w:r>
        <w:rPr>
          <w:sz w:val="28"/>
          <w:szCs w:val="28"/>
        </w:rPr>
        <w:t xml:space="preserve"> на </w:t>
      </w:r>
      <w:r w:rsidRPr="00A10AD3">
        <w:rPr>
          <w:sz w:val="28"/>
          <w:szCs w:val="28"/>
        </w:rPr>
        <w:t>практи</w:t>
      </w:r>
      <w:r>
        <w:rPr>
          <w:sz w:val="28"/>
          <w:szCs w:val="28"/>
        </w:rPr>
        <w:t xml:space="preserve">ке </w:t>
      </w:r>
      <w:r w:rsidRPr="00A10AD3">
        <w:rPr>
          <w:sz w:val="28"/>
          <w:szCs w:val="28"/>
        </w:rPr>
        <w:t xml:space="preserve"> </w:t>
      </w:r>
      <w:r w:rsidR="00F81B5E" w:rsidRPr="00A10AD3">
        <w:rPr>
          <w:sz w:val="28"/>
          <w:szCs w:val="28"/>
        </w:rPr>
        <w:t>полученные знания при проектировании технологических процессов производства.</w:t>
      </w:r>
    </w:p>
    <w:p w:rsidR="00A10AD3" w:rsidRDefault="00F81B5E" w:rsidP="00F81B5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81B5E">
        <w:rPr>
          <w:bCs/>
          <w:color w:val="FF0000"/>
          <w:sz w:val="28"/>
          <w:szCs w:val="28"/>
        </w:rPr>
        <w:t xml:space="preserve"> </w:t>
      </w:r>
      <w:r w:rsidRPr="00A10AD3">
        <w:rPr>
          <w:bCs/>
          <w:sz w:val="28"/>
          <w:szCs w:val="28"/>
        </w:rPr>
        <w:t xml:space="preserve"> </w:t>
      </w:r>
    </w:p>
    <w:p w:rsidR="00F81B5E" w:rsidRPr="00A33B9F" w:rsidRDefault="00F81B5E" w:rsidP="00F81B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3B9F">
        <w:rPr>
          <w:bCs/>
          <w:sz w:val="28"/>
          <w:szCs w:val="28"/>
        </w:rPr>
        <w:t>Воспитательные</w:t>
      </w:r>
      <w:r w:rsidRPr="00A33B9F">
        <w:rPr>
          <w:sz w:val="28"/>
          <w:szCs w:val="28"/>
        </w:rPr>
        <w:t>:</w:t>
      </w:r>
    </w:p>
    <w:p w:rsidR="00A10AD3" w:rsidRPr="00FE6965" w:rsidRDefault="00745A67" w:rsidP="00FE696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FE6965">
        <w:rPr>
          <w:rFonts w:ascii="Times New Roman" w:hAnsi="Times New Roman"/>
          <w:bCs/>
          <w:sz w:val="28"/>
          <w:szCs w:val="28"/>
        </w:rPr>
        <w:t>Формирование</w:t>
      </w:r>
      <w:r w:rsidR="00F81B5E" w:rsidRPr="00FE6965">
        <w:rPr>
          <w:rFonts w:ascii="Times New Roman" w:hAnsi="Times New Roman"/>
          <w:bCs/>
          <w:sz w:val="28"/>
          <w:szCs w:val="28"/>
        </w:rPr>
        <w:t xml:space="preserve">  </w:t>
      </w:r>
      <w:r w:rsidR="00A33B9F" w:rsidRPr="00FE6965">
        <w:rPr>
          <w:rFonts w:ascii="Times New Roman" w:hAnsi="Times New Roman"/>
          <w:bCs/>
          <w:sz w:val="28"/>
          <w:szCs w:val="28"/>
        </w:rPr>
        <w:t>п</w:t>
      </w:r>
      <w:r w:rsidR="00A33B9F" w:rsidRPr="00FE6965">
        <w:rPr>
          <w:rFonts w:ascii="Times New Roman" w:hAnsi="Times New Roman"/>
          <w:sz w:val="28"/>
          <w:szCs w:val="28"/>
        </w:rPr>
        <w:t>онимания  сущности и социальной значимости своей будущей профессии, устойчивого интереса к ней.</w:t>
      </w:r>
    </w:p>
    <w:p w:rsidR="00A33B9F" w:rsidRPr="00FE6965" w:rsidRDefault="00FE6965" w:rsidP="00FE696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FE6965">
        <w:rPr>
          <w:rFonts w:ascii="Times New Roman" w:hAnsi="Times New Roman"/>
          <w:sz w:val="28"/>
          <w:szCs w:val="28"/>
        </w:rPr>
        <w:t xml:space="preserve">Способствовать развитию  умения  работать </w:t>
      </w:r>
      <w:r w:rsidR="00A33B9F" w:rsidRPr="00FE6965">
        <w:rPr>
          <w:rFonts w:ascii="Times New Roman" w:hAnsi="Times New Roman"/>
          <w:sz w:val="28"/>
          <w:szCs w:val="28"/>
        </w:rPr>
        <w:t>в коллективе и команде, эффективно общаться с коллегами, руководством, потребителями.</w:t>
      </w:r>
    </w:p>
    <w:p w:rsidR="00A33B9F" w:rsidRPr="00FE6965" w:rsidRDefault="00FE6965" w:rsidP="00FE696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FE6965">
        <w:rPr>
          <w:rFonts w:ascii="Times New Roman" w:hAnsi="Times New Roman"/>
          <w:sz w:val="28"/>
          <w:szCs w:val="28"/>
        </w:rPr>
        <w:t xml:space="preserve">Способствовать </w:t>
      </w:r>
      <w:r w:rsidR="00A33B9F" w:rsidRPr="00FE6965">
        <w:rPr>
          <w:rFonts w:ascii="Times New Roman" w:hAnsi="Times New Roman"/>
          <w:sz w:val="28"/>
          <w:szCs w:val="28"/>
        </w:rPr>
        <w:t>профессионально</w:t>
      </w:r>
      <w:r w:rsidRPr="00FE6965">
        <w:rPr>
          <w:rFonts w:ascii="Times New Roman" w:hAnsi="Times New Roman"/>
          <w:sz w:val="28"/>
          <w:szCs w:val="28"/>
        </w:rPr>
        <w:t>му</w:t>
      </w:r>
      <w:r w:rsidR="00A33B9F" w:rsidRPr="00FE6965">
        <w:rPr>
          <w:rFonts w:ascii="Times New Roman" w:hAnsi="Times New Roman"/>
          <w:sz w:val="28"/>
          <w:szCs w:val="28"/>
        </w:rPr>
        <w:t xml:space="preserve"> и личностно</w:t>
      </w:r>
      <w:r w:rsidRPr="00FE6965">
        <w:rPr>
          <w:rFonts w:ascii="Times New Roman" w:hAnsi="Times New Roman"/>
          <w:sz w:val="28"/>
          <w:szCs w:val="28"/>
        </w:rPr>
        <w:t>му</w:t>
      </w:r>
      <w:r w:rsidR="00A33B9F" w:rsidRPr="00FE6965">
        <w:rPr>
          <w:rFonts w:ascii="Times New Roman" w:hAnsi="Times New Roman"/>
          <w:sz w:val="28"/>
          <w:szCs w:val="28"/>
        </w:rPr>
        <w:t xml:space="preserve"> развити</w:t>
      </w:r>
      <w:r w:rsidRPr="00FE6965">
        <w:rPr>
          <w:rFonts w:ascii="Times New Roman" w:hAnsi="Times New Roman"/>
          <w:sz w:val="28"/>
          <w:szCs w:val="28"/>
        </w:rPr>
        <w:t>ю</w:t>
      </w:r>
      <w:r w:rsidR="00A33B9F" w:rsidRPr="00FE6965">
        <w:rPr>
          <w:rFonts w:ascii="Times New Roman" w:hAnsi="Times New Roman"/>
          <w:sz w:val="28"/>
          <w:szCs w:val="28"/>
        </w:rPr>
        <w:t>, зан</w:t>
      </w:r>
      <w:r w:rsidRPr="00FE6965">
        <w:rPr>
          <w:rFonts w:ascii="Times New Roman" w:hAnsi="Times New Roman"/>
          <w:sz w:val="28"/>
          <w:szCs w:val="28"/>
        </w:rPr>
        <w:t xml:space="preserve">ятию </w:t>
      </w:r>
      <w:r w:rsidR="00A33B9F" w:rsidRPr="00FE6965">
        <w:rPr>
          <w:rFonts w:ascii="Times New Roman" w:hAnsi="Times New Roman"/>
          <w:sz w:val="28"/>
          <w:szCs w:val="28"/>
        </w:rPr>
        <w:t xml:space="preserve"> с</w:t>
      </w:r>
      <w:r w:rsidRPr="00FE6965">
        <w:rPr>
          <w:rFonts w:ascii="Times New Roman" w:hAnsi="Times New Roman"/>
          <w:sz w:val="28"/>
          <w:szCs w:val="28"/>
        </w:rPr>
        <w:t>амообразованием</w:t>
      </w:r>
      <w:r w:rsidR="00A33B9F" w:rsidRPr="00FE6965">
        <w:rPr>
          <w:rFonts w:ascii="Times New Roman" w:hAnsi="Times New Roman"/>
          <w:sz w:val="28"/>
          <w:szCs w:val="28"/>
        </w:rPr>
        <w:t>.</w:t>
      </w:r>
    </w:p>
    <w:p w:rsidR="00FE6965" w:rsidRPr="00FE6965" w:rsidRDefault="00FE6965" w:rsidP="00FE69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/>
          <w:bCs/>
          <w:sz w:val="28"/>
          <w:szCs w:val="28"/>
        </w:rPr>
      </w:pPr>
    </w:p>
    <w:p w:rsidR="00F81B5E" w:rsidRPr="00A10AD3" w:rsidRDefault="00F81B5E" w:rsidP="00745A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10AD3">
        <w:rPr>
          <w:bCs/>
          <w:sz w:val="28"/>
          <w:szCs w:val="28"/>
        </w:rPr>
        <w:t>Методические:</w:t>
      </w:r>
    </w:p>
    <w:p w:rsidR="00FD58CB" w:rsidRPr="00745A67" w:rsidRDefault="00287ED3" w:rsidP="00745A6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745A67">
        <w:rPr>
          <w:rFonts w:ascii="Times New Roman" w:hAnsi="Times New Roman"/>
          <w:bCs/>
          <w:sz w:val="28"/>
          <w:szCs w:val="28"/>
        </w:rPr>
        <w:t xml:space="preserve">Активизация </w:t>
      </w:r>
      <w:r w:rsidR="00745A67" w:rsidRPr="00745A67">
        <w:rPr>
          <w:rFonts w:ascii="Times New Roman" w:hAnsi="Times New Roman"/>
          <w:bCs/>
          <w:sz w:val="28"/>
          <w:szCs w:val="28"/>
        </w:rPr>
        <w:t>мыслительной деятельности студентов</w:t>
      </w:r>
      <w:r w:rsidRPr="00745A67">
        <w:rPr>
          <w:rFonts w:ascii="Times New Roman" w:hAnsi="Times New Roman"/>
          <w:bCs/>
          <w:sz w:val="28"/>
          <w:szCs w:val="28"/>
        </w:rPr>
        <w:t>.</w:t>
      </w:r>
    </w:p>
    <w:p w:rsidR="00745A67" w:rsidRPr="00745A67" w:rsidRDefault="00745A67" w:rsidP="00745A6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форм и методов </w:t>
      </w:r>
      <w:r w:rsidRPr="00745A67">
        <w:rPr>
          <w:rFonts w:ascii="Times New Roman" w:hAnsi="Times New Roman"/>
          <w:bCs/>
          <w:sz w:val="28"/>
          <w:szCs w:val="28"/>
        </w:rPr>
        <w:t>проведения учебно-исследовательской</w:t>
      </w:r>
      <w:r>
        <w:rPr>
          <w:rFonts w:ascii="Times New Roman" w:hAnsi="Times New Roman"/>
          <w:bCs/>
          <w:sz w:val="28"/>
          <w:szCs w:val="28"/>
        </w:rPr>
        <w:t xml:space="preserve"> конференции</w:t>
      </w:r>
    </w:p>
    <w:p w:rsidR="00FD58CB" w:rsidRPr="00F81B5E" w:rsidRDefault="00FD58CB" w:rsidP="00745A67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87ED3" w:rsidRPr="00287ED3" w:rsidRDefault="00474DAA" w:rsidP="00287ED3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F81B5E">
        <w:rPr>
          <w:b/>
          <w:bCs/>
          <w:i/>
          <w:iCs/>
          <w:sz w:val="28"/>
          <w:szCs w:val="28"/>
        </w:rPr>
        <w:t>Тип занятия:</w:t>
      </w:r>
      <w:r w:rsidR="005600D5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FE6965" w:rsidRPr="00FE6965">
        <w:rPr>
          <w:bCs/>
          <w:iCs/>
          <w:sz w:val="28"/>
          <w:szCs w:val="28"/>
        </w:rPr>
        <w:t>учебно</w:t>
      </w:r>
      <w:proofErr w:type="spellEnd"/>
      <w:r w:rsidR="00FE6965" w:rsidRPr="00FE6965">
        <w:rPr>
          <w:bCs/>
          <w:iCs/>
          <w:sz w:val="28"/>
          <w:szCs w:val="28"/>
        </w:rPr>
        <w:t>- исследовательская</w:t>
      </w:r>
      <w:proofErr w:type="gramEnd"/>
      <w:r w:rsidR="00FE6965">
        <w:rPr>
          <w:b/>
          <w:bCs/>
          <w:i/>
          <w:iCs/>
          <w:sz w:val="28"/>
          <w:szCs w:val="28"/>
        </w:rPr>
        <w:t xml:space="preserve"> </w:t>
      </w:r>
      <w:r w:rsidR="005600D5" w:rsidRPr="005600D5">
        <w:rPr>
          <w:bCs/>
          <w:iCs/>
          <w:sz w:val="28"/>
          <w:szCs w:val="28"/>
        </w:rPr>
        <w:t>конференция</w:t>
      </w:r>
      <w:r w:rsidR="00287ED3">
        <w:rPr>
          <w:bCs/>
          <w:iCs/>
          <w:sz w:val="28"/>
          <w:szCs w:val="28"/>
        </w:rPr>
        <w:t xml:space="preserve"> </w:t>
      </w:r>
      <w:r w:rsidR="00287ED3" w:rsidRPr="00287ED3">
        <w:rPr>
          <w:bCs/>
          <w:i/>
          <w:iCs/>
          <w:sz w:val="28"/>
          <w:szCs w:val="28"/>
        </w:rPr>
        <w:t>в интерактивной форме</w:t>
      </w:r>
      <w:r w:rsidR="00287ED3" w:rsidRPr="00287ED3">
        <w:rPr>
          <w:bCs/>
          <w:i/>
          <w:iCs/>
          <w:color w:val="FF0000"/>
          <w:sz w:val="28"/>
          <w:szCs w:val="28"/>
        </w:rPr>
        <w:t xml:space="preserve"> </w:t>
      </w:r>
    </w:p>
    <w:p w:rsidR="00474DAA" w:rsidRPr="005600D5" w:rsidRDefault="00474DAA" w:rsidP="00FD58CB">
      <w:pPr>
        <w:snapToGrid w:val="0"/>
        <w:rPr>
          <w:b/>
          <w:bCs/>
          <w:iCs/>
          <w:sz w:val="28"/>
          <w:szCs w:val="28"/>
        </w:rPr>
      </w:pPr>
      <w:r w:rsidRPr="00F81B5E">
        <w:rPr>
          <w:b/>
          <w:bCs/>
          <w:i/>
          <w:iCs/>
          <w:sz w:val="28"/>
          <w:szCs w:val="28"/>
        </w:rPr>
        <w:t xml:space="preserve">Методы: </w:t>
      </w:r>
      <w:r w:rsidRPr="005600D5">
        <w:rPr>
          <w:bCs/>
          <w:iCs/>
          <w:sz w:val="28"/>
          <w:szCs w:val="28"/>
        </w:rPr>
        <w:t>словесный, наглядный</w:t>
      </w:r>
    </w:p>
    <w:p w:rsidR="00FD58CB" w:rsidRPr="00F81B5E" w:rsidRDefault="00287ED3" w:rsidP="00FD58CB">
      <w:pPr>
        <w:snapToGrid w:val="0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F81B5E">
        <w:rPr>
          <w:b/>
          <w:i/>
          <w:sz w:val="28"/>
          <w:szCs w:val="28"/>
        </w:rPr>
        <w:t>редства обучения:</w:t>
      </w:r>
      <w:r>
        <w:rPr>
          <w:b/>
          <w:i/>
          <w:sz w:val="28"/>
          <w:szCs w:val="28"/>
        </w:rPr>
        <w:t xml:space="preserve"> </w:t>
      </w:r>
      <w:r w:rsidR="00FD58CB" w:rsidRPr="00F81B5E">
        <w:rPr>
          <w:bCs/>
          <w:iCs/>
          <w:sz w:val="28"/>
          <w:szCs w:val="28"/>
        </w:rPr>
        <w:t xml:space="preserve">презентации, </w:t>
      </w:r>
      <w:r w:rsidR="00474DAA" w:rsidRPr="00F81B5E">
        <w:rPr>
          <w:sz w:val="28"/>
          <w:szCs w:val="28"/>
        </w:rPr>
        <w:t>видео</w:t>
      </w:r>
      <w:r>
        <w:rPr>
          <w:sz w:val="28"/>
          <w:szCs w:val="28"/>
        </w:rPr>
        <w:t>-</w:t>
      </w:r>
      <w:r w:rsidR="002E4F2A">
        <w:rPr>
          <w:sz w:val="28"/>
          <w:szCs w:val="28"/>
        </w:rPr>
        <w:t xml:space="preserve"> фото</w:t>
      </w:r>
      <w:r>
        <w:rPr>
          <w:sz w:val="28"/>
          <w:szCs w:val="28"/>
        </w:rPr>
        <w:t>материалы</w:t>
      </w:r>
      <w:r w:rsidR="00FE6965">
        <w:rPr>
          <w:sz w:val="28"/>
          <w:szCs w:val="28"/>
        </w:rPr>
        <w:t>, методические указания к самостоятельной работе</w:t>
      </w:r>
    </w:p>
    <w:p w:rsidR="00474DAA" w:rsidRPr="00F81B5E" w:rsidRDefault="00474DAA" w:rsidP="00FD58CB">
      <w:pPr>
        <w:snapToGrid w:val="0"/>
        <w:rPr>
          <w:sz w:val="28"/>
          <w:szCs w:val="28"/>
        </w:rPr>
      </w:pPr>
      <w:r w:rsidRPr="00F81B5E">
        <w:rPr>
          <w:b/>
          <w:i/>
          <w:sz w:val="28"/>
          <w:szCs w:val="28"/>
        </w:rPr>
        <w:t xml:space="preserve">Технические средства обучения: </w:t>
      </w:r>
      <w:r w:rsidRPr="00F81B5E">
        <w:rPr>
          <w:sz w:val="28"/>
          <w:szCs w:val="28"/>
        </w:rPr>
        <w:t>компьютерная техника</w:t>
      </w:r>
    </w:p>
    <w:p w:rsidR="00FD58CB" w:rsidRPr="00F81B5E" w:rsidRDefault="00FD58CB" w:rsidP="00FD58C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1F0F09" w:rsidRDefault="001F0F09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FD58CB" w:rsidRPr="00F81B5E" w:rsidRDefault="00474DAA" w:rsidP="00FD58C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F81B5E">
        <w:rPr>
          <w:b/>
          <w:bCs/>
          <w:i/>
          <w:iCs/>
          <w:sz w:val="28"/>
          <w:szCs w:val="28"/>
        </w:rPr>
        <w:lastRenderedPageBreak/>
        <w:t>Ход занятия</w:t>
      </w:r>
    </w:p>
    <w:p w:rsidR="00FD58CB" w:rsidRPr="00F81B5E" w:rsidRDefault="00FD58CB" w:rsidP="00FD58C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FD58CB" w:rsidRPr="00A10AD3" w:rsidRDefault="00474DAA" w:rsidP="00FD58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0AD3">
        <w:rPr>
          <w:sz w:val="28"/>
          <w:szCs w:val="28"/>
        </w:rPr>
        <w:t>1. Организационный момент</w:t>
      </w:r>
    </w:p>
    <w:p w:rsidR="00FD58CB" w:rsidRPr="00A10AD3" w:rsidRDefault="00FD58CB" w:rsidP="00FD58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0AD3">
        <w:rPr>
          <w:sz w:val="28"/>
          <w:szCs w:val="28"/>
        </w:rPr>
        <w:t xml:space="preserve">2. </w:t>
      </w:r>
      <w:r w:rsidR="00F81B5E" w:rsidRPr="00A10AD3">
        <w:rPr>
          <w:sz w:val="28"/>
          <w:szCs w:val="28"/>
        </w:rPr>
        <w:t>Вступительное слово преподавателя</w:t>
      </w:r>
      <w:r w:rsidR="00282A5B">
        <w:rPr>
          <w:sz w:val="28"/>
          <w:szCs w:val="28"/>
        </w:rPr>
        <w:t>: с</w:t>
      </w:r>
      <w:r w:rsidR="00474DAA" w:rsidRPr="00A10AD3">
        <w:rPr>
          <w:sz w:val="28"/>
          <w:szCs w:val="28"/>
        </w:rPr>
        <w:t>ообщение темы, целей, задач занятия</w:t>
      </w:r>
    </w:p>
    <w:p w:rsidR="00F81B5E" w:rsidRPr="00A10AD3" w:rsidRDefault="00A518DA" w:rsidP="00FD58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81B5E" w:rsidRPr="00A10AD3">
        <w:rPr>
          <w:sz w:val="28"/>
          <w:szCs w:val="28"/>
        </w:rPr>
        <w:t xml:space="preserve">. </w:t>
      </w:r>
      <w:r w:rsidR="00A10AD3" w:rsidRPr="00A10AD3">
        <w:rPr>
          <w:sz w:val="28"/>
          <w:szCs w:val="28"/>
        </w:rPr>
        <w:t>Доклады студентов</w:t>
      </w:r>
    </w:p>
    <w:p w:rsidR="00FD58CB" w:rsidRPr="00A10AD3" w:rsidRDefault="00A518DA" w:rsidP="00FD58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81B5E" w:rsidRPr="00A10AD3">
        <w:rPr>
          <w:sz w:val="28"/>
          <w:szCs w:val="28"/>
        </w:rPr>
        <w:t xml:space="preserve">. </w:t>
      </w:r>
      <w:r w:rsidR="00287ED3">
        <w:rPr>
          <w:sz w:val="28"/>
          <w:szCs w:val="28"/>
        </w:rPr>
        <w:t>Дискуссия</w:t>
      </w:r>
    </w:p>
    <w:p w:rsidR="00FD58CB" w:rsidRPr="00F81B5E" w:rsidRDefault="00A518DA" w:rsidP="00FD58C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FD58CB" w:rsidRPr="00A10AD3">
        <w:rPr>
          <w:sz w:val="28"/>
          <w:szCs w:val="28"/>
        </w:rPr>
        <w:t>. Подведение итогов занятия.</w:t>
      </w:r>
    </w:p>
    <w:p w:rsidR="00FE6965" w:rsidRDefault="00F81B5E" w:rsidP="00FE6965">
      <w:pPr>
        <w:widowControl w:val="0"/>
        <w:autoSpaceDE w:val="0"/>
        <w:autoSpaceDN w:val="0"/>
        <w:adjustRightInd w:val="0"/>
      </w:pPr>
      <w:r w:rsidRPr="00245215">
        <w:t xml:space="preserve">                               </w:t>
      </w:r>
    </w:p>
    <w:tbl>
      <w:tblPr>
        <w:tblStyle w:val="a9"/>
        <w:tblW w:w="0" w:type="auto"/>
        <w:tblLook w:val="04A0"/>
      </w:tblPr>
      <w:tblGrid>
        <w:gridCol w:w="2410"/>
        <w:gridCol w:w="2234"/>
        <w:gridCol w:w="2694"/>
        <w:gridCol w:w="2233"/>
      </w:tblGrid>
      <w:tr w:rsidR="00FE6965" w:rsidTr="0099590A">
        <w:tc>
          <w:tcPr>
            <w:tcW w:w="2410" w:type="dxa"/>
          </w:tcPr>
          <w:p w:rsidR="00FE6965" w:rsidRDefault="00FE6965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</w:t>
            </w:r>
          </w:p>
        </w:tc>
        <w:tc>
          <w:tcPr>
            <w:tcW w:w="2234" w:type="dxa"/>
          </w:tcPr>
          <w:p w:rsidR="00FE6965" w:rsidRDefault="00FE6965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694" w:type="dxa"/>
          </w:tcPr>
          <w:p w:rsidR="00FE6965" w:rsidRDefault="00FE6965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2233" w:type="dxa"/>
          </w:tcPr>
          <w:p w:rsidR="00FE6965" w:rsidRDefault="00FE6965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</w:tr>
      <w:tr w:rsidR="00FE6965" w:rsidTr="0099590A">
        <w:tc>
          <w:tcPr>
            <w:tcW w:w="2410" w:type="dxa"/>
          </w:tcPr>
          <w:p w:rsidR="00FE6965" w:rsidRDefault="00282A5B" w:rsidP="008A3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0AD3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2234" w:type="dxa"/>
          </w:tcPr>
          <w:p w:rsidR="00FE6965" w:rsidRDefault="00282A5B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Отсутствующие на занятии</w:t>
            </w:r>
          </w:p>
        </w:tc>
        <w:tc>
          <w:tcPr>
            <w:tcW w:w="2694" w:type="dxa"/>
          </w:tcPr>
          <w:p w:rsidR="00FE6965" w:rsidRDefault="00282A5B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Ведомости пропусков занятий</w:t>
            </w:r>
          </w:p>
        </w:tc>
        <w:tc>
          <w:tcPr>
            <w:tcW w:w="2233" w:type="dxa"/>
          </w:tcPr>
          <w:p w:rsidR="00FE6965" w:rsidRDefault="00282A5B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8.30-8.35</w:t>
            </w:r>
          </w:p>
        </w:tc>
      </w:tr>
      <w:tr w:rsidR="00FE6965" w:rsidTr="0099590A">
        <w:tc>
          <w:tcPr>
            <w:tcW w:w="2410" w:type="dxa"/>
          </w:tcPr>
          <w:p w:rsidR="00FE6965" w:rsidRDefault="00282A5B" w:rsidP="008A3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0AD3">
              <w:rPr>
                <w:sz w:val="28"/>
                <w:szCs w:val="28"/>
              </w:rPr>
              <w:t>Вступительное слово преподавателя</w:t>
            </w:r>
          </w:p>
        </w:tc>
        <w:tc>
          <w:tcPr>
            <w:tcW w:w="2234" w:type="dxa"/>
          </w:tcPr>
          <w:p w:rsidR="00FE6965" w:rsidRDefault="00A518D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82A5B" w:rsidRPr="00A10AD3">
              <w:rPr>
                <w:sz w:val="28"/>
                <w:szCs w:val="28"/>
              </w:rPr>
              <w:t>ообщение темы, целей, задач</w:t>
            </w:r>
          </w:p>
        </w:tc>
        <w:tc>
          <w:tcPr>
            <w:tcW w:w="2694" w:type="dxa"/>
          </w:tcPr>
          <w:p w:rsidR="00FE6965" w:rsidRDefault="00FE6965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E6965" w:rsidRDefault="00282A5B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8.35-8.40</w:t>
            </w:r>
          </w:p>
        </w:tc>
      </w:tr>
      <w:tr w:rsidR="008A340A" w:rsidTr="0099590A">
        <w:tc>
          <w:tcPr>
            <w:tcW w:w="2410" w:type="dxa"/>
            <w:vMerge w:val="restart"/>
          </w:tcPr>
          <w:p w:rsidR="008A340A" w:rsidRDefault="008A340A" w:rsidP="008A340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0AD3">
              <w:rPr>
                <w:sz w:val="28"/>
                <w:szCs w:val="28"/>
              </w:rPr>
              <w:t>Доклады студентов</w:t>
            </w: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1)Студент (СПЦ-1)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8.40-8.47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докладчику</w:t>
            </w: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8.47-8-.55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2)Студент (СПЦ-2)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8.55-9.02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докладчику</w:t>
            </w: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9.02-9.10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3)Студент (ОЗММ)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9.10-9.18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докладчику</w:t>
            </w: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9.18-9.25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4)Студент (СПЦ-1)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9.25-9.32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докладчику</w:t>
            </w: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9.32-9.40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5)Студент (СПЦ-2)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9.40-9.45</w:t>
            </w:r>
          </w:p>
        </w:tc>
      </w:tr>
      <w:tr w:rsidR="008A340A" w:rsidTr="0099590A">
        <w:tc>
          <w:tcPr>
            <w:tcW w:w="2410" w:type="dxa"/>
            <w:vMerge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докладчику</w:t>
            </w:r>
          </w:p>
        </w:tc>
        <w:tc>
          <w:tcPr>
            <w:tcW w:w="2694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2233" w:type="dxa"/>
          </w:tcPr>
          <w:p w:rsidR="008A34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9.45-9.50</w:t>
            </w:r>
          </w:p>
        </w:tc>
      </w:tr>
      <w:tr w:rsidR="0099590A" w:rsidTr="0099590A">
        <w:tc>
          <w:tcPr>
            <w:tcW w:w="2410" w:type="dxa"/>
          </w:tcPr>
          <w:p w:rsidR="0099590A" w:rsidRDefault="0099590A" w:rsidP="008A340A">
            <w:pPr>
              <w:spacing w:after="200"/>
              <w:rPr>
                <w:bCs/>
                <w:sz w:val="28"/>
                <w:szCs w:val="28"/>
              </w:rPr>
            </w:pPr>
            <w:r w:rsidRPr="00A10AD3">
              <w:rPr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2234" w:type="dxa"/>
          </w:tcPr>
          <w:p w:rsidR="009959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Положительные стороны проектов. Возможная доработка.</w:t>
            </w:r>
          </w:p>
        </w:tc>
        <w:tc>
          <w:tcPr>
            <w:tcW w:w="2694" w:type="dxa"/>
          </w:tcPr>
          <w:p w:rsidR="009959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экспертной группы</w:t>
            </w:r>
          </w:p>
        </w:tc>
        <w:tc>
          <w:tcPr>
            <w:tcW w:w="2233" w:type="dxa"/>
          </w:tcPr>
          <w:p w:rsidR="0099590A" w:rsidRDefault="008A340A" w:rsidP="008A340A">
            <w:pPr>
              <w:spacing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9.50-10.00</w:t>
            </w:r>
          </w:p>
        </w:tc>
      </w:tr>
    </w:tbl>
    <w:p w:rsidR="00473EC2" w:rsidRPr="00473EC2" w:rsidRDefault="00473EC2" w:rsidP="00473EC2">
      <w:pPr>
        <w:contextualSpacing/>
        <w:jc w:val="center"/>
        <w:rPr>
          <w:b/>
          <w:sz w:val="28"/>
          <w:szCs w:val="28"/>
        </w:rPr>
      </w:pPr>
      <w:r w:rsidRPr="00473EC2">
        <w:rPr>
          <w:b/>
          <w:sz w:val="28"/>
          <w:szCs w:val="28"/>
        </w:rPr>
        <w:lastRenderedPageBreak/>
        <w:t xml:space="preserve">Варианты индивидуальных </w:t>
      </w:r>
      <w:proofErr w:type="spellStart"/>
      <w:proofErr w:type="gramStart"/>
      <w:r w:rsidR="00FE6965" w:rsidRPr="00FE6965">
        <w:rPr>
          <w:b/>
          <w:bCs/>
          <w:iCs/>
          <w:sz w:val="28"/>
          <w:szCs w:val="28"/>
        </w:rPr>
        <w:t>учебно</w:t>
      </w:r>
      <w:proofErr w:type="spellEnd"/>
      <w:r w:rsidR="00FE6965" w:rsidRPr="00FE6965">
        <w:rPr>
          <w:b/>
          <w:bCs/>
          <w:iCs/>
          <w:sz w:val="28"/>
          <w:szCs w:val="28"/>
        </w:rPr>
        <w:t>- исследовательских</w:t>
      </w:r>
      <w:proofErr w:type="gramEnd"/>
      <w:r w:rsidR="00FE6965" w:rsidRPr="00FE6965">
        <w:rPr>
          <w:b/>
          <w:bCs/>
          <w:iCs/>
          <w:sz w:val="28"/>
          <w:szCs w:val="28"/>
        </w:rPr>
        <w:t xml:space="preserve"> проектов</w:t>
      </w:r>
    </w:p>
    <w:p w:rsidR="00473EC2" w:rsidRPr="00473EC2" w:rsidRDefault="00473EC2" w:rsidP="00473EC2">
      <w:pPr>
        <w:contextualSpacing/>
        <w:jc w:val="center"/>
        <w:rPr>
          <w:b/>
          <w:sz w:val="28"/>
          <w:szCs w:val="28"/>
        </w:rPr>
      </w:pPr>
      <w:r w:rsidRPr="00473EC2">
        <w:rPr>
          <w:b/>
          <w:sz w:val="28"/>
          <w:szCs w:val="28"/>
        </w:rPr>
        <w:t>(для студентов, проходящих практику на  ОЭМК в СПЦ-1)</w:t>
      </w:r>
    </w:p>
    <w:p w:rsidR="00473EC2" w:rsidRPr="00473EC2" w:rsidRDefault="00473EC2" w:rsidP="00473EC2">
      <w:pPr>
        <w:contextualSpacing/>
        <w:jc w:val="center"/>
        <w:rPr>
          <w:sz w:val="28"/>
          <w:szCs w:val="28"/>
        </w:rPr>
      </w:pPr>
    </w:p>
    <w:p w:rsidR="00473EC2" w:rsidRPr="00473EC2" w:rsidRDefault="0099590A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Визуализация технологического процесса в условиях СПЦ-1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Производительность прокатного стана. Исследование графика прокатки (блюминг или НЗС-700)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Производительность прокатного стана. Ежемесячный (можно суточный или сменный) портфель заказов (по профилям и маркам стали в процентном отношении к общему объему прокатываемых профилей за выбранный период времени)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Расход топлива, сырья и материалов на производство 1 тонны продукции (для углеродистых, легированных, подшипниковых групп марок сталей)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 xml:space="preserve">Техническая характеристика оборудования и устройств, используемых для перемещения металла по цеху (от </w:t>
      </w:r>
      <w:proofErr w:type="spellStart"/>
      <w:r w:rsidRPr="00473EC2">
        <w:rPr>
          <w:rFonts w:ascii="Times New Roman" w:hAnsi="Times New Roman"/>
          <w:sz w:val="28"/>
          <w:szCs w:val="28"/>
        </w:rPr>
        <w:t>адъюстажа</w:t>
      </w:r>
      <w:proofErr w:type="spellEnd"/>
      <w:r w:rsidRPr="00473EC2">
        <w:rPr>
          <w:rFonts w:ascii="Times New Roman" w:hAnsi="Times New Roman"/>
          <w:sz w:val="28"/>
          <w:szCs w:val="28"/>
        </w:rPr>
        <w:t xml:space="preserve"> ЭСПЦ до склада готовой продукции)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 xml:space="preserve">Техническая характеристика оборудования и устройств, используемых для прокатки металла  (оборудование клети 1000, НЗС-700, </w:t>
      </w:r>
      <w:proofErr w:type="spellStart"/>
      <w:r w:rsidRPr="00473EC2">
        <w:rPr>
          <w:rFonts w:ascii="Times New Roman" w:hAnsi="Times New Roman"/>
          <w:sz w:val="28"/>
          <w:szCs w:val="28"/>
        </w:rPr>
        <w:t>привалковой</w:t>
      </w:r>
      <w:proofErr w:type="spellEnd"/>
      <w:r w:rsidRPr="00473EC2">
        <w:rPr>
          <w:rFonts w:ascii="Times New Roman" w:hAnsi="Times New Roman"/>
          <w:sz w:val="28"/>
          <w:szCs w:val="28"/>
        </w:rPr>
        <w:t xml:space="preserve"> арматуры) с описанием их назначения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Термическая обработка металла до и после прокатки. Режимы нагрева (в печах нагрева) и термической обработки (в печах отжига) для различных групп марок сталей: углеродистых, легированных, подшипниковых.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Стандартизация готовой продукции. Требования ГОСТ 2590 (прокат круглого сечения), ГОСТ 2591(прокат квадратного сечения) к качеству (размерам, дефектности, свойствам, упаковке и маркировке)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Вытяжка металла при продольной прокатке. Влияние на величину вытяжки: химического состава стали, структуры металла, температуры нагрева заготовки, величины обжатия, скорости прокатки, катающего диаметра прокатных валков.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 xml:space="preserve">Калибры простой формы, их вытяжная способность. Элементы калибра. Размеры калибра. Линия прокатки и нейтральная линия калибра. 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Системы калибров. Их назначение и применение на сортовых станах, вытяжная способность. Достоинства и недостатки различных типов калибров и систем калибровки прокатных валков, применяемых в СПЦ-1.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Схемы прокатки круглых профилей. Таблицы калибровки, используемые в цехе (с объяснением установленных параметров)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Схемы прокатки квадратных профилей. Таблицы калибровки, используемые в цехе (с объяснением установленных параметров)</w:t>
      </w:r>
    </w:p>
    <w:p w:rsidR="00473EC2" w:rsidRP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Классификация причин возникновения дефектов при прокатке крупносортного проката.</w:t>
      </w:r>
    </w:p>
    <w:p w:rsidR="00473EC2" w:rsidRDefault="00473EC2" w:rsidP="00473EC2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Оборудование и инструменты, используемые для контроля качества выпускаемой продукции (начиная от  приемки литой заготовки в прокатный передел до контроля качества готовой продукции)</w:t>
      </w:r>
    </w:p>
    <w:p w:rsidR="00C40926" w:rsidRDefault="00C40926" w:rsidP="00C40926">
      <w:pPr>
        <w:pStyle w:val="a5"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w:rsidR="00C40926" w:rsidRPr="00473EC2" w:rsidRDefault="00C40926" w:rsidP="00C40926">
      <w:pPr>
        <w:contextualSpacing/>
        <w:jc w:val="center"/>
        <w:rPr>
          <w:b/>
          <w:sz w:val="28"/>
          <w:szCs w:val="28"/>
        </w:rPr>
      </w:pPr>
      <w:r w:rsidRPr="00473EC2">
        <w:rPr>
          <w:b/>
          <w:sz w:val="28"/>
          <w:szCs w:val="28"/>
        </w:rPr>
        <w:lastRenderedPageBreak/>
        <w:t xml:space="preserve">Варианты индивидуальных </w:t>
      </w:r>
      <w:proofErr w:type="spellStart"/>
      <w:proofErr w:type="gramStart"/>
      <w:r w:rsidR="00FE6965" w:rsidRPr="00FE6965">
        <w:rPr>
          <w:b/>
          <w:bCs/>
          <w:iCs/>
          <w:sz w:val="28"/>
          <w:szCs w:val="28"/>
        </w:rPr>
        <w:t>учебно</w:t>
      </w:r>
      <w:proofErr w:type="spellEnd"/>
      <w:r w:rsidR="00FE6965" w:rsidRPr="00FE6965">
        <w:rPr>
          <w:b/>
          <w:bCs/>
          <w:iCs/>
          <w:sz w:val="28"/>
          <w:szCs w:val="28"/>
        </w:rPr>
        <w:t>- исследовательских</w:t>
      </w:r>
      <w:proofErr w:type="gramEnd"/>
      <w:r w:rsidR="00FE6965" w:rsidRPr="00FE6965">
        <w:rPr>
          <w:b/>
          <w:bCs/>
          <w:iCs/>
          <w:sz w:val="28"/>
          <w:szCs w:val="28"/>
        </w:rPr>
        <w:t xml:space="preserve"> проектов</w:t>
      </w:r>
    </w:p>
    <w:p w:rsidR="00C40926" w:rsidRPr="00473EC2" w:rsidRDefault="00C40926" w:rsidP="00C40926">
      <w:pPr>
        <w:contextualSpacing/>
        <w:jc w:val="center"/>
        <w:rPr>
          <w:b/>
          <w:sz w:val="28"/>
          <w:szCs w:val="28"/>
        </w:rPr>
      </w:pPr>
      <w:r w:rsidRPr="00473EC2">
        <w:rPr>
          <w:b/>
          <w:sz w:val="28"/>
          <w:szCs w:val="28"/>
        </w:rPr>
        <w:t>(для студентов, проходящих практику на  ОЭМК в СПЦ-</w:t>
      </w:r>
      <w:r>
        <w:rPr>
          <w:b/>
          <w:sz w:val="28"/>
          <w:szCs w:val="28"/>
        </w:rPr>
        <w:t>2</w:t>
      </w:r>
      <w:r w:rsidRPr="00473EC2">
        <w:rPr>
          <w:b/>
          <w:sz w:val="28"/>
          <w:szCs w:val="28"/>
        </w:rPr>
        <w:t>)</w:t>
      </w:r>
    </w:p>
    <w:p w:rsidR="00C40926" w:rsidRPr="00473EC2" w:rsidRDefault="00C40926" w:rsidP="00C40926">
      <w:pPr>
        <w:contextualSpacing/>
        <w:jc w:val="center"/>
        <w:rPr>
          <w:sz w:val="28"/>
          <w:szCs w:val="28"/>
        </w:rPr>
      </w:pP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Производительность прокатного стана. Исследование пропускной способности участка (отдельного агрегата)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Производительность прокатного стана. Исследование графика прокатки (НЗС-</w:t>
      </w:r>
      <w:r>
        <w:rPr>
          <w:rFonts w:ascii="Times New Roman" w:hAnsi="Times New Roman"/>
          <w:sz w:val="28"/>
          <w:szCs w:val="28"/>
        </w:rPr>
        <w:t>350</w:t>
      </w:r>
      <w:r w:rsidRPr="00473EC2">
        <w:rPr>
          <w:rFonts w:ascii="Times New Roman" w:hAnsi="Times New Roman"/>
          <w:sz w:val="28"/>
          <w:szCs w:val="28"/>
        </w:rPr>
        <w:t>)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Производительность прокатного стана. Ежемесячный (можно суточный или сменный) портфель заказов (по профилям и маркам стали в процентном отношении к общему объему прокатываемых профилей за выбранный период времени)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Расход топлива, сырья и материалов на производство 1 тонны продукции (для углеродистых, легированных, подшипниковых групп марок сталей)</w:t>
      </w:r>
    </w:p>
    <w:p w:rsidR="00C40926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40926">
        <w:rPr>
          <w:rFonts w:ascii="Times New Roman" w:hAnsi="Times New Roman"/>
          <w:sz w:val="28"/>
          <w:szCs w:val="28"/>
        </w:rPr>
        <w:t xml:space="preserve">Техническая характеристика оборудования и устройств, используемых для перемещения металла по цеху </w:t>
      </w:r>
    </w:p>
    <w:p w:rsidR="00C40926" w:rsidRPr="00C40926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40926">
        <w:rPr>
          <w:rFonts w:ascii="Times New Roman" w:hAnsi="Times New Roman"/>
          <w:sz w:val="28"/>
          <w:szCs w:val="28"/>
        </w:rPr>
        <w:t>Техническая характеристика оборудования и устройств, используемых для прокатки металла  (оборудование НЗС-</w:t>
      </w:r>
      <w:r>
        <w:rPr>
          <w:rFonts w:ascii="Times New Roman" w:hAnsi="Times New Roman"/>
          <w:sz w:val="28"/>
          <w:szCs w:val="28"/>
        </w:rPr>
        <w:t>35</w:t>
      </w:r>
      <w:r w:rsidRPr="00C40926">
        <w:rPr>
          <w:rFonts w:ascii="Times New Roman" w:hAnsi="Times New Roman"/>
          <w:sz w:val="28"/>
          <w:szCs w:val="28"/>
        </w:rPr>
        <w:t xml:space="preserve">0, </w:t>
      </w:r>
      <w:proofErr w:type="spellStart"/>
      <w:r w:rsidRPr="00C40926">
        <w:rPr>
          <w:rFonts w:ascii="Times New Roman" w:hAnsi="Times New Roman"/>
          <w:sz w:val="28"/>
          <w:szCs w:val="28"/>
        </w:rPr>
        <w:t>привалковой</w:t>
      </w:r>
      <w:proofErr w:type="spellEnd"/>
      <w:r w:rsidRPr="00C40926">
        <w:rPr>
          <w:rFonts w:ascii="Times New Roman" w:hAnsi="Times New Roman"/>
          <w:sz w:val="28"/>
          <w:szCs w:val="28"/>
        </w:rPr>
        <w:t xml:space="preserve"> арматуры) с описанием их назначения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Термическая обработка металла до и после прокатки. Режимы нагрева (в печах нагрева) и термической обработки (в печах отжига) для различных групп марок сталей: углеродистых, легированных, подшипниковых.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Стандартизация готовой продукции. Требования ГОСТ 2590 (прокат круглого сечения), ГОСТ 2591(прокат квадратного сечения) к качеству (размерам, дефектности, свойствам, упаковке и маркировке)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Вытяжка металла при продольной прокатке. Влияние на величину вытяжки: химического состава стали, структуры металла, температуры нагрева заготовки, величины обжатия, скорости прокатки, катающего диаметра прокатных валков.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 xml:space="preserve">Калибры простой формы, их вытяжная способность. Элементы калибра. Размеры калибра. Линия прокатки и нейтральная линия калибра. 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Системы калибров. Их назначение и применение на сортовых станах, вытяжная способность. Достоинства и недостатки различных типов калибров и систем калибровки прокатных валков, применяемых в СПЦ-</w:t>
      </w:r>
      <w:r>
        <w:rPr>
          <w:rFonts w:ascii="Times New Roman" w:hAnsi="Times New Roman"/>
          <w:sz w:val="28"/>
          <w:szCs w:val="28"/>
        </w:rPr>
        <w:t>2</w:t>
      </w:r>
      <w:r w:rsidRPr="00473EC2">
        <w:rPr>
          <w:rFonts w:ascii="Times New Roman" w:hAnsi="Times New Roman"/>
          <w:sz w:val="28"/>
          <w:szCs w:val="28"/>
        </w:rPr>
        <w:t>.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Схемы прокатки круглых профилей. Таблицы калибровки, используемые в цехе (с объяснением установленных параметров)</w:t>
      </w:r>
    </w:p>
    <w:p w:rsidR="00C40926" w:rsidRPr="00473EC2" w:rsidRDefault="00C40926" w:rsidP="00C40926">
      <w:pPr>
        <w:pStyle w:val="a5"/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Схемы прокатки квадратных профилей. Таблицы калибровки, используемые в цехе (с объяснением установленных параметров)</w:t>
      </w:r>
    </w:p>
    <w:p w:rsidR="00D96C79" w:rsidRDefault="00C40926" w:rsidP="00D96C79">
      <w:pPr>
        <w:pStyle w:val="a5"/>
        <w:numPr>
          <w:ilvl w:val="0"/>
          <w:numId w:val="11"/>
        </w:numPr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D96C79">
        <w:rPr>
          <w:rFonts w:ascii="Times New Roman" w:hAnsi="Times New Roman"/>
          <w:sz w:val="28"/>
          <w:szCs w:val="28"/>
        </w:rPr>
        <w:t xml:space="preserve">Классификация причин возникновения дефектов при прокатке </w:t>
      </w:r>
      <w:r w:rsidR="002E4F2A" w:rsidRPr="00D96C79">
        <w:rPr>
          <w:rFonts w:ascii="Times New Roman" w:hAnsi="Times New Roman"/>
          <w:sz w:val="28"/>
          <w:szCs w:val="28"/>
        </w:rPr>
        <w:t>мелко- и средне</w:t>
      </w:r>
      <w:r w:rsidRPr="00D96C79">
        <w:rPr>
          <w:rFonts w:ascii="Times New Roman" w:hAnsi="Times New Roman"/>
          <w:sz w:val="28"/>
          <w:szCs w:val="28"/>
        </w:rPr>
        <w:t>сортного проката.</w:t>
      </w:r>
    </w:p>
    <w:p w:rsidR="00C40926" w:rsidRPr="00D96C79" w:rsidRDefault="00C40926" w:rsidP="00D96C79">
      <w:pPr>
        <w:pStyle w:val="a5"/>
        <w:numPr>
          <w:ilvl w:val="0"/>
          <w:numId w:val="11"/>
        </w:numPr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D96C79">
        <w:rPr>
          <w:rFonts w:ascii="Times New Roman" w:hAnsi="Times New Roman"/>
          <w:sz w:val="28"/>
          <w:szCs w:val="28"/>
        </w:rPr>
        <w:t xml:space="preserve">Оборудование и инструменты, используемые для контроля качества выпускаемой продукции </w:t>
      </w:r>
    </w:p>
    <w:p w:rsidR="00473EC2" w:rsidRPr="00473EC2" w:rsidRDefault="00473EC2" w:rsidP="00473EC2">
      <w:pPr>
        <w:pStyle w:val="a3"/>
        <w:ind w:firstLine="709"/>
        <w:jc w:val="left"/>
        <w:rPr>
          <w:bCs/>
        </w:rPr>
      </w:pPr>
    </w:p>
    <w:p w:rsidR="00473EC2" w:rsidRDefault="00473EC2" w:rsidP="002E4F2A">
      <w:pPr>
        <w:ind w:firstLine="709"/>
        <w:contextualSpacing/>
        <w:jc w:val="center"/>
        <w:rPr>
          <w:b/>
          <w:sz w:val="28"/>
          <w:szCs w:val="28"/>
        </w:rPr>
      </w:pPr>
      <w:r w:rsidRPr="00473EC2">
        <w:rPr>
          <w:b/>
          <w:sz w:val="28"/>
          <w:szCs w:val="28"/>
        </w:rPr>
        <w:lastRenderedPageBreak/>
        <w:t xml:space="preserve">Варианты индивидуальных </w:t>
      </w:r>
      <w:proofErr w:type="spellStart"/>
      <w:proofErr w:type="gramStart"/>
      <w:r w:rsidR="00FE6965" w:rsidRPr="00FE6965">
        <w:rPr>
          <w:b/>
          <w:bCs/>
          <w:iCs/>
          <w:sz w:val="28"/>
          <w:szCs w:val="28"/>
        </w:rPr>
        <w:t>учебно</w:t>
      </w:r>
      <w:proofErr w:type="spellEnd"/>
      <w:r w:rsidR="00FE6965" w:rsidRPr="00FE6965">
        <w:rPr>
          <w:b/>
          <w:bCs/>
          <w:iCs/>
          <w:sz w:val="28"/>
          <w:szCs w:val="28"/>
        </w:rPr>
        <w:t>- исследовательских</w:t>
      </w:r>
      <w:proofErr w:type="gramEnd"/>
      <w:r w:rsidR="00FE6965" w:rsidRPr="00FE6965">
        <w:rPr>
          <w:b/>
          <w:bCs/>
          <w:iCs/>
          <w:sz w:val="28"/>
          <w:szCs w:val="28"/>
        </w:rPr>
        <w:t xml:space="preserve"> проектов</w:t>
      </w:r>
      <w:r w:rsidR="00FE6965" w:rsidRPr="00473EC2">
        <w:rPr>
          <w:b/>
          <w:sz w:val="28"/>
          <w:szCs w:val="28"/>
        </w:rPr>
        <w:t xml:space="preserve"> </w:t>
      </w:r>
      <w:r w:rsidRPr="00473EC2">
        <w:rPr>
          <w:b/>
          <w:sz w:val="28"/>
          <w:szCs w:val="28"/>
        </w:rPr>
        <w:t xml:space="preserve">(для студентов, проходящих практику в </w:t>
      </w:r>
      <w:proofErr w:type="spellStart"/>
      <w:r w:rsidRPr="00473EC2">
        <w:rPr>
          <w:b/>
          <w:sz w:val="28"/>
          <w:szCs w:val="28"/>
        </w:rPr>
        <w:t>ЦПиМК</w:t>
      </w:r>
      <w:proofErr w:type="spellEnd"/>
      <w:r w:rsidRPr="00473EC2">
        <w:rPr>
          <w:b/>
          <w:sz w:val="28"/>
          <w:szCs w:val="28"/>
        </w:rPr>
        <w:t xml:space="preserve">  ОЗММ)</w:t>
      </w:r>
    </w:p>
    <w:p w:rsidR="00473EC2" w:rsidRPr="00473EC2" w:rsidRDefault="00473EC2" w:rsidP="00473EC2">
      <w:pPr>
        <w:ind w:firstLine="709"/>
        <w:contextualSpacing/>
        <w:rPr>
          <w:b/>
          <w:sz w:val="28"/>
          <w:szCs w:val="28"/>
        </w:rPr>
      </w:pPr>
    </w:p>
    <w:p w:rsidR="00473EC2" w:rsidRPr="00473EC2" w:rsidRDefault="00473EC2" w:rsidP="00473EC2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Классификация материалов для ковки и штамповки по химическому составу, структуре, способам производства. Требования стандартов к качеству материалов</w:t>
      </w:r>
    </w:p>
    <w:p w:rsidR="00473EC2" w:rsidRPr="00473EC2" w:rsidRDefault="00473EC2" w:rsidP="00473EC2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Технология деформирования стали ковкой. Подготовка заготовок (обработка поверхности, расчет массы и получение формы исходной заготовки). Ковочные операции (схемы,  описание назначения и последовательности их выполнения).</w:t>
      </w:r>
    </w:p>
    <w:p w:rsidR="00473EC2" w:rsidRPr="00473EC2" w:rsidRDefault="00473EC2" w:rsidP="00473EC2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Технология деформирования стали штамповкой. Подготовка заготовок к листовой, горячей и холодной объемной штамповке. Описание схем технологических процессов.</w:t>
      </w:r>
    </w:p>
    <w:p w:rsidR="00473EC2" w:rsidRPr="00473EC2" w:rsidRDefault="00473EC2" w:rsidP="00473EC2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Описание оборудования, используемого для ковки и штамповки (схемы и сравнительная характеристика параметров).</w:t>
      </w:r>
    </w:p>
    <w:p w:rsidR="00473EC2" w:rsidRPr="00473EC2" w:rsidRDefault="00473EC2" w:rsidP="00473EC2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Классификация инструмента для ковки на молотах и прессах с изображением и описанием назначения</w:t>
      </w:r>
    </w:p>
    <w:p w:rsidR="00473EC2" w:rsidRPr="00473EC2" w:rsidRDefault="00473EC2" w:rsidP="00473EC2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Классификация инструмента для штамповки с изображением и описанием назначения</w:t>
      </w:r>
    </w:p>
    <w:p w:rsidR="00473EC2" w:rsidRPr="00473EC2" w:rsidRDefault="00473EC2" w:rsidP="00473EC2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73EC2">
        <w:rPr>
          <w:rFonts w:ascii="Times New Roman" w:hAnsi="Times New Roman"/>
          <w:sz w:val="28"/>
          <w:szCs w:val="28"/>
        </w:rPr>
        <w:t>Классификация дефектов, возникающих при обработке ковкой и штамповкой</w:t>
      </w:r>
    </w:p>
    <w:p w:rsidR="00971BEA" w:rsidRDefault="00971BEA" w:rsidP="00D846F8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71BEA" w:rsidRDefault="00971B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46F8" w:rsidRPr="00D846F8" w:rsidRDefault="00D846F8" w:rsidP="00D846F8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846F8">
        <w:rPr>
          <w:rFonts w:ascii="Times New Roman" w:hAnsi="Times New Roman"/>
          <w:b/>
          <w:sz w:val="28"/>
          <w:szCs w:val="28"/>
        </w:rPr>
        <w:lastRenderedPageBreak/>
        <w:t>Вопросы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Сортамент. Характеристика марочного и профильного сортамента.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Исходная заготовка для сортового проката.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 xml:space="preserve">Нагрев металла перед прокаткой. Цель нагрева,  режимы нагрева. 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Дефекты нагрева, причины возникновения и меры предупреждения.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Основное оборудование прокатного стана. Основные детали и механизмы рабочей клети.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 xml:space="preserve">Вспомогательное оборудование прокатных станов. 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Характеристика транспортного оборудования прокатных станов.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Характеристика обрабатывающего оборудования прокатных станов.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Общая характеристика СПЦ-1.Сортамент стана700.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Технологический процесс производства продукции в СПЦ-1.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Характеристика участка малого блюминга СПЦ-1.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Характеристика участка нагревательных печей стана 700.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Характеристика участка  рабочих клетей НЗС 700.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Характеристика участка отделки стана 700.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Дефекты прокатного происхождения, причины возникновения и способы устранения.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Общая характеристика СПЦ-2.Сортамент стана350.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Технологический процесс производства продукции в СПЦ-2.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Характеристика участка  подготовки проката СПЦ-2.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Характеристика среднесортной линии проката стана 350.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Назначение термической обработки прокатной продукции на стане.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Контроль технологического процесса. Требования ГОСТ и ТУ. Виды контроля.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Контроль отдельных производственных процессов.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Элементы калибра. Катающий диаметр валков.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Калибровка валков, калибровка профиля. Задачи калибровки валков.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 xml:space="preserve">Этапы выполнения расчета калибровки валков. 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 xml:space="preserve"> Технологическая схема производства поковок.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 xml:space="preserve"> Виды дефектов поковок. Причины возникновения и способы устранения.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>Основное и вспомогательное оборудование цеха поковок и металлоконструкций.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 xml:space="preserve"> Профильный и марочный сортамент ЦП</w:t>
      </w:r>
      <w:r w:rsidR="00971BEA">
        <w:rPr>
          <w:rFonts w:ascii="Times New Roman" w:hAnsi="Times New Roman"/>
          <w:sz w:val="28"/>
          <w:szCs w:val="28"/>
        </w:rPr>
        <w:t xml:space="preserve"> и </w:t>
      </w:r>
      <w:r w:rsidRPr="00195B42">
        <w:rPr>
          <w:rFonts w:ascii="Times New Roman" w:hAnsi="Times New Roman"/>
          <w:sz w:val="28"/>
          <w:szCs w:val="28"/>
        </w:rPr>
        <w:t>МК.</w:t>
      </w:r>
    </w:p>
    <w:p w:rsidR="00195B42" w:rsidRPr="00195B42" w:rsidRDefault="00195B42" w:rsidP="00195B42">
      <w:pPr>
        <w:pStyle w:val="a5"/>
        <w:numPr>
          <w:ilvl w:val="0"/>
          <w:numId w:val="12"/>
        </w:numPr>
        <w:tabs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5B42">
        <w:rPr>
          <w:rFonts w:ascii="Times New Roman" w:hAnsi="Times New Roman"/>
          <w:sz w:val="28"/>
          <w:szCs w:val="28"/>
        </w:rPr>
        <w:t xml:space="preserve"> Организация контроля качества продукции в ЦП</w:t>
      </w:r>
      <w:r w:rsidR="00971BEA">
        <w:rPr>
          <w:rFonts w:ascii="Times New Roman" w:hAnsi="Times New Roman"/>
          <w:sz w:val="28"/>
          <w:szCs w:val="28"/>
        </w:rPr>
        <w:t xml:space="preserve"> и </w:t>
      </w:r>
      <w:r w:rsidRPr="00195B42">
        <w:rPr>
          <w:rFonts w:ascii="Times New Roman" w:hAnsi="Times New Roman"/>
          <w:sz w:val="28"/>
          <w:szCs w:val="28"/>
        </w:rPr>
        <w:t>МК.</w:t>
      </w:r>
    </w:p>
    <w:p w:rsidR="00A10AD3" w:rsidRPr="00FB4EEE" w:rsidRDefault="00A10AD3" w:rsidP="00A10AD3">
      <w:pPr>
        <w:pStyle w:val="a3"/>
        <w:jc w:val="left"/>
        <w:rPr>
          <w:b/>
          <w:bCs/>
        </w:rPr>
      </w:pPr>
    </w:p>
    <w:p w:rsidR="00D846F8" w:rsidRDefault="00D846F8">
      <w:pPr>
        <w:spacing w:after="200" w:line="276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br w:type="page"/>
      </w:r>
    </w:p>
    <w:p w:rsidR="00815E79" w:rsidRDefault="00815E79" w:rsidP="00B879DD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</w:p>
    <w:p w:rsidR="00B879DD" w:rsidRDefault="00B879DD" w:rsidP="00B879DD">
      <w:pPr>
        <w:pStyle w:val="a6"/>
        <w:jc w:val="center"/>
        <w:rPr>
          <w:b/>
          <w:bCs/>
          <w:sz w:val="28"/>
          <w:szCs w:val="28"/>
        </w:rPr>
      </w:pPr>
      <w:r w:rsidRPr="00B879DD">
        <w:rPr>
          <w:b/>
          <w:bCs/>
          <w:sz w:val="28"/>
          <w:szCs w:val="28"/>
        </w:rPr>
        <w:t>Подготовительный этап</w:t>
      </w:r>
    </w:p>
    <w:p w:rsidR="00815E79" w:rsidRPr="006A3F63" w:rsidRDefault="006A3F63" w:rsidP="006A3F63">
      <w:pPr>
        <w:pStyle w:val="a3"/>
        <w:spacing w:line="216" w:lineRule="auto"/>
        <w:jc w:val="center"/>
        <w:rPr>
          <w:b/>
          <w:bCs/>
        </w:rPr>
      </w:pPr>
      <w:r w:rsidRPr="006A3F63">
        <w:rPr>
          <w:b/>
          <w:bCs/>
        </w:rPr>
        <w:t>Основные направления</w:t>
      </w:r>
    </w:p>
    <w:p w:rsidR="00815E79" w:rsidRPr="00A10AD3" w:rsidRDefault="00815E79" w:rsidP="00815E79">
      <w:pPr>
        <w:pStyle w:val="a3"/>
        <w:jc w:val="left"/>
        <w:rPr>
          <w:bCs/>
        </w:rPr>
      </w:pPr>
      <w:r>
        <w:rPr>
          <w:bCs/>
        </w:rPr>
        <w:t xml:space="preserve">- </w:t>
      </w:r>
      <w:r w:rsidRPr="00A10AD3">
        <w:rPr>
          <w:bCs/>
        </w:rPr>
        <w:t>Техническая характеристика оборудования, используемого в современных цехах ОМД</w:t>
      </w:r>
    </w:p>
    <w:p w:rsidR="00815E79" w:rsidRPr="00A10AD3" w:rsidRDefault="00815E79" w:rsidP="00815E79">
      <w:pPr>
        <w:pStyle w:val="a3"/>
        <w:jc w:val="left"/>
        <w:rPr>
          <w:bCs/>
        </w:rPr>
      </w:pPr>
      <w:r>
        <w:rPr>
          <w:bCs/>
        </w:rPr>
        <w:t xml:space="preserve">- </w:t>
      </w:r>
      <w:r w:rsidRPr="00A10AD3">
        <w:rPr>
          <w:bCs/>
        </w:rPr>
        <w:t>Оригинальные технологические решения современного производства</w:t>
      </w:r>
    </w:p>
    <w:p w:rsidR="00815E79" w:rsidRPr="00A10AD3" w:rsidRDefault="00815E79" w:rsidP="00815E79">
      <w:pPr>
        <w:pStyle w:val="a3"/>
        <w:jc w:val="left"/>
        <w:rPr>
          <w:bCs/>
        </w:rPr>
      </w:pPr>
      <w:r>
        <w:rPr>
          <w:bCs/>
        </w:rPr>
        <w:t xml:space="preserve">- </w:t>
      </w:r>
      <w:r w:rsidRPr="00A10AD3">
        <w:rPr>
          <w:bCs/>
        </w:rPr>
        <w:t>Организация контроля качества выпускаемой продукции на современных металлургических предприятиях</w:t>
      </w:r>
    </w:p>
    <w:p w:rsidR="00815E79" w:rsidRDefault="00815E79" w:rsidP="00815E79">
      <w:pPr>
        <w:pStyle w:val="a3"/>
        <w:jc w:val="left"/>
        <w:rPr>
          <w:bCs/>
        </w:rPr>
      </w:pPr>
      <w:r>
        <w:rPr>
          <w:bCs/>
        </w:rPr>
        <w:t xml:space="preserve">- </w:t>
      </w:r>
      <w:r w:rsidRPr="00A10AD3">
        <w:rPr>
          <w:bCs/>
        </w:rPr>
        <w:t>Организация безопасных условий труда на современных металлургических предприятиях</w:t>
      </w:r>
    </w:p>
    <w:p w:rsidR="00815E79" w:rsidRDefault="00815E79" w:rsidP="002E4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1B5E" w:rsidRPr="00815E79" w:rsidRDefault="00A10AD3" w:rsidP="002E4F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E79">
        <w:rPr>
          <w:b/>
          <w:sz w:val="28"/>
          <w:szCs w:val="28"/>
        </w:rPr>
        <w:t>Требования  к выступлени</w:t>
      </w:r>
      <w:r w:rsidR="00815E79" w:rsidRPr="00815E79">
        <w:rPr>
          <w:b/>
          <w:sz w:val="28"/>
          <w:szCs w:val="28"/>
        </w:rPr>
        <w:t>ям</w:t>
      </w:r>
    </w:p>
    <w:p w:rsidR="001A2D11" w:rsidRDefault="00F81B5E" w:rsidP="001A2D11">
      <w:pPr>
        <w:pStyle w:val="a6"/>
        <w:spacing w:before="0" w:after="0"/>
        <w:jc w:val="center"/>
        <w:rPr>
          <w:b/>
          <w:bCs/>
          <w:caps/>
          <w:sz w:val="28"/>
          <w:szCs w:val="28"/>
        </w:rPr>
      </w:pPr>
      <w:r w:rsidRPr="00245215">
        <w:t xml:space="preserve">                             </w:t>
      </w:r>
      <w:r w:rsidRPr="00F81B5E">
        <w:rPr>
          <w:color w:val="FF0000"/>
        </w:rPr>
        <w:t xml:space="preserve">   </w:t>
      </w:r>
      <w:r w:rsidRPr="001A2D11">
        <w:rPr>
          <w:color w:val="FF0000"/>
        </w:rPr>
        <w:t xml:space="preserve"> </w:t>
      </w:r>
    </w:p>
    <w:p w:rsidR="001A2D11" w:rsidRPr="00A10AD3" w:rsidRDefault="00815E79" w:rsidP="001A2D11">
      <w:pPr>
        <w:pStyle w:val="a6"/>
        <w:numPr>
          <w:ilvl w:val="0"/>
          <w:numId w:val="8"/>
        </w:numPr>
        <w:spacing w:before="0" w:after="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Т</w:t>
      </w:r>
      <w:r w:rsidR="001A2D11" w:rsidRPr="00A10AD3">
        <w:rPr>
          <w:sz w:val="28"/>
          <w:szCs w:val="28"/>
        </w:rPr>
        <w:t>е</w:t>
      </w:r>
      <w:proofErr w:type="gramStart"/>
      <w:r w:rsidR="001A2D11" w:rsidRPr="00A10AD3">
        <w:rPr>
          <w:sz w:val="28"/>
          <w:szCs w:val="28"/>
        </w:rPr>
        <w:t>кст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>езентации не должен дублировать слова выступающего</w:t>
      </w:r>
    </w:p>
    <w:p w:rsidR="001A2D11" w:rsidRPr="00A10AD3" w:rsidRDefault="001A2D11" w:rsidP="001A2D11">
      <w:pPr>
        <w:pStyle w:val="a6"/>
        <w:numPr>
          <w:ilvl w:val="0"/>
          <w:numId w:val="8"/>
        </w:numPr>
        <w:suppressAutoHyphens w:val="0"/>
        <w:spacing w:before="0" w:after="0"/>
        <w:rPr>
          <w:bCs/>
          <w:caps/>
          <w:sz w:val="28"/>
          <w:szCs w:val="28"/>
        </w:rPr>
      </w:pPr>
      <w:r w:rsidRPr="00A10AD3">
        <w:rPr>
          <w:sz w:val="28"/>
          <w:szCs w:val="28"/>
        </w:rPr>
        <w:t>Выступление сопровождается презентацией или видео с предприятия</w:t>
      </w:r>
    </w:p>
    <w:p w:rsidR="001A2D11" w:rsidRPr="00A10AD3" w:rsidRDefault="001A2D11" w:rsidP="001A2D11">
      <w:pPr>
        <w:pStyle w:val="a6"/>
        <w:numPr>
          <w:ilvl w:val="0"/>
          <w:numId w:val="8"/>
        </w:numPr>
        <w:suppressAutoHyphens w:val="0"/>
        <w:spacing w:before="0" w:after="0"/>
        <w:rPr>
          <w:bCs/>
          <w:caps/>
          <w:sz w:val="28"/>
          <w:szCs w:val="28"/>
        </w:rPr>
      </w:pPr>
      <w:r w:rsidRPr="00A10AD3">
        <w:rPr>
          <w:sz w:val="28"/>
          <w:szCs w:val="28"/>
        </w:rPr>
        <w:t>Текст выступления сдается в электронном и печатном виде</w:t>
      </w:r>
    </w:p>
    <w:p w:rsidR="00815E79" w:rsidRDefault="00815E79" w:rsidP="00815E79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15E79" w:rsidRPr="00815E79" w:rsidRDefault="00815E79" w:rsidP="00815E7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815E79">
        <w:rPr>
          <w:b/>
          <w:sz w:val="28"/>
          <w:szCs w:val="28"/>
        </w:rPr>
        <w:t>Требования  к оформлению выступлений</w:t>
      </w:r>
    </w:p>
    <w:p w:rsidR="001A2D11" w:rsidRPr="00815E79" w:rsidRDefault="001A2D11" w:rsidP="001A2D11">
      <w:pPr>
        <w:pStyle w:val="a6"/>
        <w:spacing w:before="0" w:after="0"/>
        <w:jc w:val="center"/>
        <w:rPr>
          <w:b/>
          <w:bCs/>
          <w:color w:val="FF0000"/>
          <w:sz w:val="28"/>
          <w:szCs w:val="28"/>
        </w:rPr>
      </w:pPr>
    </w:p>
    <w:p w:rsidR="001A2D11" w:rsidRPr="00A10AD3" w:rsidRDefault="001A2D11" w:rsidP="001A2D11">
      <w:pPr>
        <w:pStyle w:val="2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sz w:val="28"/>
          <w:szCs w:val="28"/>
        </w:rPr>
      </w:pPr>
      <w:r w:rsidRPr="00A10AD3">
        <w:rPr>
          <w:sz w:val="28"/>
          <w:szCs w:val="28"/>
        </w:rPr>
        <w:t xml:space="preserve">Наименование темы – шрифт </w:t>
      </w:r>
      <w:r w:rsidRPr="00A10AD3">
        <w:rPr>
          <w:i/>
          <w:sz w:val="28"/>
          <w:szCs w:val="28"/>
        </w:rPr>
        <w:t>"</w:t>
      </w:r>
      <w:proofErr w:type="spellStart"/>
      <w:r w:rsidRPr="00A10AD3">
        <w:rPr>
          <w:i/>
          <w:sz w:val="28"/>
          <w:szCs w:val="28"/>
        </w:rPr>
        <w:t>Times</w:t>
      </w:r>
      <w:proofErr w:type="spellEnd"/>
      <w:r w:rsidRPr="00A10AD3">
        <w:rPr>
          <w:i/>
          <w:sz w:val="28"/>
          <w:szCs w:val="28"/>
        </w:rPr>
        <w:t xml:space="preserve"> </w:t>
      </w:r>
      <w:proofErr w:type="spellStart"/>
      <w:r w:rsidRPr="00A10AD3">
        <w:rPr>
          <w:i/>
          <w:sz w:val="28"/>
          <w:szCs w:val="28"/>
        </w:rPr>
        <w:t>New</w:t>
      </w:r>
      <w:proofErr w:type="spellEnd"/>
      <w:r w:rsidRPr="00A10AD3">
        <w:rPr>
          <w:i/>
          <w:sz w:val="28"/>
          <w:szCs w:val="28"/>
        </w:rPr>
        <w:t xml:space="preserve"> </w:t>
      </w:r>
      <w:proofErr w:type="spellStart"/>
      <w:r w:rsidRPr="00A10AD3">
        <w:rPr>
          <w:i/>
          <w:sz w:val="28"/>
          <w:szCs w:val="28"/>
        </w:rPr>
        <w:t>Roman</w:t>
      </w:r>
      <w:proofErr w:type="spellEnd"/>
      <w:r w:rsidRPr="00A10AD3">
        <w:rPr>
          <w:i/>
          <w:sz w:val="28"/>
          <w:szCs w:val="28"/>
        </w:rPr>
        <w:t xml:space="preserve">", </w:t>
      </w:r>
      <w:r w:rsidRPr="00A10AD3">
        <w:rPr>
          <w:sz w:val="28"/>
          <w:szCs w:val="28"/>
        </w:rPr>
        <w:t xml:space="preserve"> прописной полужирный, кегль - </w:t>
      </w:r>
      <w:r w:rsidRPr="00A10AD3">
        <w:rPr>
          <w:i/>
          <w:sz w:val="28"/>
          <w:szCs w:val="28"/>
        </w:rPr>
        <w:t>14</w:t>
      </w:r>
      <w:r w:rsidRPr="00A10AD3">
        <w:rPr>
          <w:sz w:val="28"/>
          <w:szCs w:val="28"/>
        </w:rPr>
        <w:t>, по центру.</w:t>
      </w:r>
    </w:p>
    <w:p w:rsidR="001A2D11" w:rsidRPr="00A10AD3" w:rsidRDefault="001A2D11" w:rsidP="001A2D11">
      <w:pPr>
        <w:pStyle w:val="2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sz w:val="28"/>
          <w:szCs w:val="28"/>
        </w:rPr>
      </w:pPr>
      <w:r w:rsidRPr="00A10AD3">
        <w:rPr>
          <w:sz w:val="28"/>
          <w:szCs w:val="28"/>
        </w:rPr>
        <w:t>Сведения об авторе</w:t>
      </w:r>
      <w:proofErr w:type="gramStart"/>
      <w:r w:rsidRPr="00A10AD3">
        <w:rPr>
          <w:sz w:val="28"/>
          <w:szCs w:val="28"/>
        </w:rPr>
        <w:t xml:space="preserve"> :</w:t>
      </w:r>
      <w:proofErr w:type="gramEnd"/>
      <w:r w:rsidRPr="00A10AD3">
        <w:rPr>
          <w:sz w:val="28"/>
          <w:szCs w:val="28"/>
        </w:rPr>
        <w:t xml:space="preserve"> фамилия, инициалы  – </w:t>
      </w:r>
      <w:r w:rsidRPr="00A10AD3">
        <w:rPr>
          <w:i/>
          <w:sz w:val="28"/>
          <w:szCs w:val="28"/>
        </w:rPr>
        <w:t>полужирный шрифт, 14.</w:t>
      </w:r>
      <w:r w:rsidRPr="00A10AD3">
        <w:rPr>
          <w:sz w:val="28"/>
          <w:szCs w:val="28"/>
        </w:rPr>
        <w:t xml:space="preserve">  Наименование учебной группы – в центре строчными буквами,</w:t>
      </w:r>
      <w:r w:rsidRPr="00A10AD3">
        <w:rPr>
          <w:i/>
          <w:sz w:val="28"/>
          <w:szCs w:val="28"/>
        </w:rPr>
        <w:t xml:space="preserve"> курсив, кегль - 12</w:t>
      </w:r>
      <w:r w:rsidRPr="00A10AD3">
        <w:rPr>
          <w:sz w:val="28"/>
          <w:szCs w:val="28"/>
        </w:rPr>
        <w:t>.</w:t>
      </w:r>
    </w:p>
    <w:p w:rsidR="001A2D11" w:rsidRPr="00A10AD3" w:rsidRDefault="001A2D11" w:rsidP="001A2D11">
      <w:pPr>
        <w:pStyle w:val="2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sz w:val="28"/>
          <w:szCs w:val="28"/>
        </w:rPr>
      </w:pPr>
      <w:r w:rsidRPr="00A10AD3">
        <w:rPr>
          <w:sz w:val="28"/>
          <w:szCs w:val="28"/>
        </w:rPr>
        <w:t xml:space="preserve">Объем текста – от 3 полных страниц. </w:t>
      </w:r>
      <w:r w:rsidRPr="00A10AD3">
        <w:rPr>
          <w:i/>
          <w:sz w:val="28"/>
          <w:szCs w:val="28"/>
        </w:rPr>
        <w:t>Формат страницы А</w:t>
      </w:r>
      <w:proofErr w:type="gramStart"/>
      <w:r w:rsidRPr="00A10AD3">
        <w:rPr>
          <w:i/>
          <w:sz w:val="28"/>
          <w:szCs w:val="28"/>
        </w:rPr>
        <w:t>4</w:t>
      </w:r>
      <w:proofErr w:type="gramEnd"/>
      <w:r w:rsidRPr="00A10AD3">
        <w:rPr>
          <w:i/>
          <w:sz w:val="28"/>
          <w:szCs w:val="28"/>
        </w:rPr>
        <w:t>.</w:t>
      </w:r>
    </w:p>
    <w:p w:rsidR="001A2D11" w:rsidRPr="00A10AD3" w:rsidRDefault="001A2D11" w:rsidP="001A2D11">
      <w:pPr>
        <w:pStyle w:val="2"/>
        <w:spacing w:after="0" w:line="240" w:lineRule="auto"/>
        <w:rPr>
          <w:sz w:val="28"/>
          <w:szCs w:val="28"/>
        </w:rPr>
      </w:pPr>
      <w:r w:rsidRPr="00A10AD3">
        <w:rPr>
          <w:i/>
          <w:sz w:val="28"/>
          <w:szCs w:val="28"/>
        </w:rPr>
        <w:t>(поля: левое – 2,5 правое – 2,5 верхнее – 2,5 нижнее – 2,5).</w:t>
      </w:r>
    </w:p>
    <w:p w:rsidR="001A2D11" w:rsidRPr="00A10AD3" w:rsidRDefault="001A2D11" w:rsidP="001A2D11">
      <w:pPr>
        <w:pStyle w:val="2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caps/>
          <w:sz w:val="28"/>
          <w:szCs w:val="28"/>
          <w:u w:val="single"/>
        </w:rPr>
      </w:pPr>
      <w:r w:rsidRPr="00A10AD3">
        <w:rPr>
          <w:sz w:val="28"/>
          <w:szCs w:val="28"/>
        </w:rPr>
        <w:t xml:space="preserve">Шрифт основного текста - </w:t>
      </w:r>
      <w:r w:rsidRPr="00A10AD3">
        <w:rPr>
          <w:i/>
          <w:sz w:val="28"/>
          <w:szCs w:val="28"/>
        </w:rPr>
        <w:t>"</w:t>
      </w:r>
      <w:proofErr w:type="spellStart"/>
      <w:r w:rsidRPr="00A10AD3">
        <w:rPr>
          <w:i/>
          <w:sz w:val="28"/>
          <w:szCs w:val="28"/>
        </w:rPr>
        <w:t>Times</w:t>
      </w:r>
      <w:proofErr w:type="spellEnd"/>
      <w:r w:rsidRPr="00A10AD3">
        <w:rPr>
          <w:i/>
          <w:sz w:val="28"/>
          <w:szCs w:val="28"/>
        </w:rPr>
        <w:t xml:space="preserve"> </w:t>
      </w:r>
      <w:proofErr w:type="spellStart"/>
      <w:r w:rsidRPr="00A10AD3">
        <w:rPr>
          <w:i/>
          <w:sz w:val="28"/>
          <w:szCs w:val="28"/>
        </w:rPr>
        <w:t>New</w:t>
      </w:r>
      <w:proofErr w:type="spellEnd"/>
      <w:r w:rsidRPr="00A10AD3">
        <w:rPr>
          <w:i/>
          <w:sz w:val="28"/>
          <w:szCs w:val="28"/>
        </w:rPr>
        <w:t xml:space="preserve"> </w:t>
      </w:r>
      <w:proofErr w:type="spellStart"/>
      <w:r w:rsidRPr="00A10AD3">
        <w:rPr>
          <w:i/>
          <w:sz w:val="28"/>
          <w:szCs w:val="28"/>
        </w:rPr>
        <w:t>Roman</w:t>
      </w:r>
      <w:proofErr w:type="spellEnd"/>
      <w:r w:rsidRPr="00A10AD3">
        <w:rPr>
          <w:i/>
          <w:sz w:val="28"/>
          <w:szCs w:val="28"/>
        </w:rPr>
        <w:t>"</w:t>
      </w:r>
      <w:r w:rsidRPr="00A10AD3">
        <w:rPr>
          <w:sz w:val="28"/>
          <w:szCs w:val="28"/>
        </w:rPr>
        <w:t xml:space="preserve">, размер основного текста – </w:t>
      </w:r>
      <w:r w:rsidRPr="00A10AD3">
        <w:rPr>
          <w:i/>
          <w:sz w:val="28"/>
          <w:szCs w:val="28"/>
        </w:rPr>
        <w:t>14</w:t>
      </w:r>
      <w:r w:rsidRPr="00A10AD3">
        <w:rPr>
          <w:sz w:val="28"/>
          <w:szCs w:val="28"/>
        </w:rPr>
        <w:t xml:space="preserve"> Межстрочный интервал – полуторный, выравнивание текста – по ширине.</w:t>
      </w:r>
    </w:p>
    <w:p w:rsidR="001A2D11" w:rsidRPr="00A10AD3" w:rsidRDefault="001A2D11" w:rsidP="001A2D11">
      <w:pPr>
        <w:pStyle w:val="2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b/>
          <w:caps/>
          <w:sz w:val="28"/>
          <w:szCs w:val="28"/>
          <w:u w:val="single"/>
        </w:rPr>
      </w:pPr>
      <w:r w:rsidRPr="00A10AD3">
        <w:rPr>
          <w:sz w:val="28"/>
          <w:szCs w:val="28"/>
        </w:rPr>
        <w:t>Все пункты и подпункты должны располагаться с абзацного отступа первого уровня – 1,25.</w:t>
      </w:r>
    </w:p>
    <w:p w:rsidR="001A2D11" w:rsidRPr="00A10AD3" w:rsidRDefault="001A2D11" w:rsidP="001A2D11">
      <w:pPr>
        <w:pStyle w:val="2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caps/>
          <w:sz w:val="28"/>
          <w:szCs w:val="28"/>
        </w:rPr>
      </w:pPr>
      <w:r w:rsidRPr="00A10AD3">
        <w:rPr>
          <w:sz w:val="28"/>
          <w:szCs w:val="28"/>
        </w:rPr>
        <w:t>Картинки, рисунки, используемые в тексте, обязательно нумеруются и имеют название</w:t>
      </w:r>
    </w:p>
    <w:p w:rsidR="001A2D11" w:rsidRPr="00A10AD3" w:rsidRDefault="001A2D11" w:rsidP="001A2D1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1A2D11" w:rsidRPr="00A10AD3" w:rsidRDefault="001A2D11" w:rsidP="001A2D11">
      <w:pPr>
        <w:pStyle w:val="2"/>
        <w:spacing w:after="0" w:line="240" w:lineRule="auto"/>
        <w:jc w:val="center"/>
        <w:rPr>
          <w:sz w:val="28"/>
          <w:szCs w:val="28"/>
        </w:rPr>
      </w:pPr>
      <w:r w:rsidRPr="00A10AD3">
        <w:rPr>
          <w:sz w:val="28"/>
          <w:szCs w:val="28"/>
        </w:rPr>
        <w:t>Образец оформления текста</w:t>
      </w:r>
    </w:p>
    <w:p w:rsidR="001A2D11" w:rsidRPr="00196A79" w:rsidRDefault="001A2D11" w:rsidP="001A2D11">
      <w:pPr>
        <w:pStyle w:val="2"/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14"/>
      </w:tblGrid>
      <w:tr w:rsidR="001A2D11" w:rsidRPr="003F4A5F" w:rsidTr="00A761CA">
        <w:trPr>
          <w:trHeight w:val="709"/>
        </w:trPr>
        <w:tc>
          <w:tcPr>
            <w:tcW w:w="4614" w:type="dxa"/>
            <w:vAlign w:val="center"/>
          </w:tcPr>
          <w:p w:rsidR="001A2D11" w:rsidRDefault="001A2D11" w:rsidP="00A761CA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1A2D11" w:rsidRPr="00612135" w:rsidRDefault="001A2D11" w:rsidP="00A761CA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135">
              <w:rPr>
                <w:b/>
                <w:sz w:val="28"/>
                <w:szCs w:val="28"/>
              </w:rPr>
              <w:t>НАИМЕНОВАНИЕ ТЕМЫ</w:t>
            </w:r>
          </w:p>
        </w:tc>
      </w:tr>
      <w:tr w:rsidR="001A2D11" w:rsidRPr="003F4A5F" w:rsidTr="00A761CA">
        <w:tc>
          <w:tcPr>
            <w:tcW w:w="4614" w:type="dxa"/>
          </w:tcPr>
          <w:p w:rsidR="001A2D11" w:rsidRDefault="001A2D11" w:rsidP="00A761CA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  <w:p w:rsidR="001A2D11" w:rsidRPr="00612135" w:rsidRDefault="001A2D11" w:rsidP="00AA3E83">
            <w:pPr>
              <w:pStyle w:val="2"/>
              <w:spacing w:after="0" w:line="240" w:lineRule="auto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 w:rsidR="00AA3E83">
              <w:rPr>
                <w:b/>
              </w:rPr>
              <w:t>Попов</w:t>
            </w:r>
            <w:r w:rsidRPr="00612135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12135">
              <w:rPr>
                <w:b/>
              </w:rPr>
              <w:t>.И</w:t>
            </w:r>
            <w:r w:rsidRPr="00612135">
              <w:rPr>
                <w:b/>
                <w:i/>
              </w:rPr>
              <w:t>.</w:t>
            </w:r>
            <w:r w:rsidRPr="00612135">
              <w:rPr>
                <w:i/>
              </w:rPr>
              <w:t>, студент  гр</w:t>
            </w:r>
            <w:proofErr w:type="gramStart"/>
            <w:r w:rsidRPr="00612135">
              <w:rPr>
                <w:i/>
              </w:rPr>
              <w:t>.О</w:t>
            </w:r>
            <w:proofErr w:type="gramEnd"/>
            <w:r w:rsidRPr="00612135">
              <w:rPr>
                <w:i/>
              </w:rPr>
              <w:t>МД-</w:t>
            </w:r>
            <w:r>
              <w:rPr>
                <w:i/>
              </w:rPr>
              <w:t>11</w:t>
            </w:r>
          </w:p>
        </w:tc>
      </w:tr>
      <w:tr w:rsidR="001A2D11" w:rsidRPr="003F4A5F" w:rsidTr="00A761CA">
        <w:tc>
          <w:tcPr>
            <w:tcW w:w="4614" w:type="dxa"/>
          </w:tcPr>
          <w:p w:rsidR="001A2D11" w:rsidRPr="003F4A5F" w:rsidRDefault="001A2D11" w:rsidP="00A761CA">
            <w:pPr>
              <w:pStyle w:val="2"/>
              <w:spacing w:after="0" w:line="240" w:lineRule="auto"/>
              <w:jc w:val="center"/>
              <w:rPr>
                <w:i/>
              </w:rPr>
            </w:pPr>
          </w:p>
        </w:tc>
      </w:tr>
      <w:tr w:rsidR="001A2D11" w:rsidRPr="003F4A5F" w:rsidTr="00A761CA">
        <w:tc>
          <w:tcPr>
            <w:tcW w:w="4614" w:type="dxa"/>
          </w:tcPr>
          <w:p w:rsidR="001A2D11" w:rsidRPr="00612135" w:rsidRDefault="001A2D11" w:rsidP="00A761C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12135">
              <w:rPr>
                <w:sz w:val="28"/>
                <w:szCs w:val="28"/>
              </w:rPr>
              <w:t>Основной текст</w:t>
            </w:r>
          </w:p>
        </w:tc>
      </w:tr>
    </w:tbl>
    <w:p w:rsidR="00A10AD3" w:rsidRDefault="00A10AD3" w:rsidP="001A2D11">
      <w:pPr>
        <w:jc w:val="both"/>
        <w:rPr>
          <w:sz w:val="28"/>
          <w:szCs w:val="28"/>
        </w:rPr>
      </w:pPr>
    </w:p>
    <w:p w:rsidR="00815E79" w:rsidRDefault="00917A64" w:rsidP="00815E79">
      <w:pPr>
        <w:pStyle w:val="a6"/>
        <w:spacing w:before="0" w:after="12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Критерии оценки</w:t>
      </w:r>
    </w:p>
    <w:p w:rsidR="00815E79" w:rsidRPr="00B879DD" w:rsidRDefault="00815E79" w:rsidP="00815E79">
      <w:pPr>
        <w:pStyle w:val="a6"/>
        <w:spacing w:before="0" w:after="120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B879DD">
        <w:rPr>
          <w:sz w:val="28"/>
          <w:szCs w:val="28"/>
        </w:rPr>
        <w:t xml:space="preserve">оклады </w:t>
      </w:r>
      <w:proofErr w:type="gramStart"/>
      <w:r w:rsidRPr="00B879DD">
        <w:rPr>
          <w:sz w:val="28"/>
          <w:szCs w:val="28"/>
        </w:rPr>
        <w:t>выступающих</w:t>
      </w:r>
      <w:proofErr w:type="gramEnd"/>
      <w:r w:rsidRPr="00B879DD">
        <w:rPr>
          <w:sz w:val="28"/>
          <w:szCs w:val="28"/>
        </w:rPr>
        <w:t xml:space="preserve"> должны отличаться исследовательским характером и являться своеобразными аналитическими умозаключениями по тематике. Во время их выступлений </w:t>
      </w:r>
      <w:r>
        <w:rPr>
          <w:sz w:val="28"/>
          <w:szCs w:val="28"/>
        </w:rPr>
        <w:t xml:space="preserve">члены экспертной группы </w:t>
      </w:r>
      <w:r w:rsidRPr="00B879DD">
        <w:rPr>
          <w:sz w:val="28"/>
          <w:szCs w:val="28"/>
        </w:rPr>
        <w:t xml:space="preserve"> заполняют таблицу оценки выступлен</w:t>
      </w:r>
      <w:r>
        <w:rPr>
          <w:sz w:val="28"/>
          <w:szCs w:val="28"/>
        </w:rPr>
        <w:t>ий</w:t>
      </w:r>
      <w:r w:rsidRPr="00B879DD">
        <w:rPr>
          <w:sz w:val="28"/>
          <w:szCs w:val="28"/>
        </w:rPr>
        <w:t xml:space="preserve">. Каждый докладчик делает обобщающие выводы, возможны комментарии и дополнения других </w:t>
      </w:r>
      <w:r>
        <w:rPr>
          <w:sz w:val="28"/>
          <w:szCs w:val="28"/>
        </w:rPr>
        <w:t>студентов.</w:t>
      </w:r>
    </w:p>
    <w:p w:rsidR="001A2D11" w:rsidRPr="001012DF" w:rsidRDefault="00480DC0" w:rsidP="00815E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«Отлично»</w:t>
      </w:r>
      <w:r w:rsidR="00A10AD3" w:rsidRPr="001012DF">
        <w:rPr>
          <w:sz w:val="28"/>
          <w:szCs w:val="28"/>
        </w:rPr>
        <w:t xml:space="preserve"> </w:t>
      </w:r>
      <w:r w:rsidR="001A2D11" w:rsidRPr="001012DF">
        <w:rPr>
          <w:sz w:val="28"/>
          <w:szCs w:val="28"/>
        </w:rPr>
        <w:t>- при своевременной подготовке доклада и электронной презентации (за 2 дня до даты проведения), соблюдении всех требований к оформлению выступления, актуальности темы, самостоятельности ее проработки, ответах на дополнительные вопросы по теме доклада.</w:t>
      </w:r>
    </w:p>
    <w:p w:rsidR="001A2D11" w:rsidRPr="001012DF" w:rsidRDefault="00480DC0" w:rsidP="00815E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«Хорошо» </w:t>
      </w:r>
      <w:r w:rsidR="001A2D11" w:rsidRPr="001012DF">
        <w:rPr>
          <w:sz w:val="28"/>
          <w:szCs w:val="28"/>
        </w:rPr>
        <w:t>- при своевременной подготовке доклада и электронной презентации (до даты проведения), соблюдении основных требований к оформлению выступления, актуальности темы, попытке ответов на дополнительные вопросы по теме доклада.</w:t>
      </w:r>
    </w:p>
    <w:p w:rsidR="001A2D11" w:rsidRPr="00FD58CB" w:rsidRDefault="00480DC0" w:rsidP="00815E79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«Удовлетворительно» </w:t>
      </w:r>
      <w:r w:rsidR="001A2D11" w:rsidRPr="001012DF">
        <w:rPr>
          <w:sz w:val="28"/>
          <w:szCs w:val="28"/>
        </w:rPr>
        <w:t xml:space="preserve"> - при подготовке доклада и электронной презентации, актуальности темы, попытке ответов на дополнительные вопросы по теме доклада.</w:t>
      </w:r>
    </w:p>
    <w:p w:rsidR="00480DC0" w:rsidRDefault="00480DC0" w:rsidP="00480DC0">
      <w:pPr>
        <w:spacing w:after="200" w:line="276" w:lineRule="auto"/>
        <w:rPr>
          <w:b/>
          <w:sz w:val="28"/>
          <w:szCs w:val="28"/>
        </w:rPr>
      </w:pPr>
    </w:p>
    <w:p w:rsidR="008E6FFF" w:rsidRDefault="008E6FF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1B5E" w:rsidRPr="00A10AD3" w:rsidRDefault="00F81B5E" w:rsidP="00D96C79">
      <w:pPr>
        <w:spacing w:after="200" w:line="276" w:lineRule="auto"/>
        <w:jc w:val="center"/>
        <w:rPr>
          <w:b/>
          <w:sz w:val="28"/>
          <w:szCs w:val="28"/>
        </w:rPr>
      </w:pPr>
      <w:r w:rsidRPr="00A10AD3">
        <w:rPr>
          <w:b/>
          <w:sz w:val="28"/>
          <w:szCs w:val="28"/>
        </w:rPr>
        <w:lastRenderedPageBreak/>
        <w:t xml:space="preserve">Оценка </w:t>
      </w:r>
      <w:r w:rsidR="00A10AD3">
        <w:rPr>
          <w:b/>
          <w:sz w:val="28"/>
          <w:szCs w:val="28"/>
        </w:rPr>
        <w:t xml:space="preserve">выступлений </w:t>
      </w:r>
      <w:r w:rsidRPr="00A10AD3">
        <w:rPr>
          <w:b/>
          <w:sz w:val="28"/>
          <w:szCs w:val="28"/>
        </w:rPr>
        <w:t xml:space="preserve"> </w:t>
      </w:r>
      <w:r w:rsidR="00A10AD3">
        <w:rPr>
          <w:b/>
          <w:sz w:val="28"/>
          <w:szCs w:val="28"/>
        </w:rPr>
        <w:t>экспертной группой</w:t>
      </w:r>
    </w:p>
    <w:p w:rsidR="00F81B5E" w:rsidRPr="00F81B5E" w:rsidRDefault="00F81B5E" w:rsidP="00F81B5E">
      <w:pPr>
        <w:widowControl w:val="0"/>
        <w:autoSpaceDE w:val="0"/>
        <w:autoSpaceDN w:val="0"/>
        <w:adjustRightInd w:val="0"/>
        <w:spacing w:line="20" w:lineRule="atLeast"/>
        <w:ind w:left="1080"/>
        <w:contextualSpacing/>
        <w:jc w:val="both"/>
        <w:rPr>
          <w:b/>
          <w:color w:val="FF0000"/>
          <w:sz w:val="28"/>
          <w:szCs w:val="28"/>
        </w:rPr>
      </w:pPr>
    </w:p>
    <w:tbl>
      <w:tblPr>
        <w:tblW w:w="93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7"/>
        <w:gridCol w:w="1276"/>
        <w:gridCol w:w="1417"/>
        <w:gridCol w:w="1495"/>
        <w:gridCol w:w="1498"/>
      </w:tblGrid>
      <w:tr w:rsidR="00F81B5E" w:rsidRPr="00F81B5E" w:rsidTr="00DE60EE">
        <w:trPr>
          <w:trHeight w:val="526"/>
        </w:trPr>
        <w:tc>
          <w:tcPr>
            <w:tcW w:w="2268" w:type="dxa"/>
          </w:tcPr>
          <w:p w:rsidR="00F81B5E" w:rsidRPr="00A10AD3" w:rsidRDefault="00F81B5E" w:rsidP="00A761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D3">
              <w:rPr>
                <w:sz w:val="28"/>
                <w:szCs w:val="28"/>
              </w:rPr>
              <w:t>Фамилия студента</w:t>
            </w:r>
          </w:p>
        </w:tc>
        <w:tc>
          <w:tcPr>
            <w:tcW w:w="1417" w:type="dxa"/>
          </w:tcPr>
          <w:p w:rsidR="00F81B5E" w:rsidRPr="00A10AD3" w:rsidRDefault="00F81B5E" w:rsidP="00A10A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D3">
              <w:rPr>
                <w:sz w:val="28"/>
                <w:szCs w:val="28"/>
              </w:rPr>
              <w:t xml:space="preserve"> </w:t>
            </w:r>
            <w:r w:rsidR="00A10AD3" w:rsidRPr="00A10AD3">
              <w:rPr>
                <w:sz w:val="28"/>
                <w:szCs w:val="28"/>
              </w:rPr>
              <w:t>Презентация</w:t>
            </w:r>
          </w:p>
        </w:tc>
        <w:tc>
          <w:tcPr>
            <w:tcW w:w="1276" w:type="dxa"/>
          </w:tcPr>
          <w:p w:rsidR="00F81B5E" w:rsidRPr="00A10AD3" w:rsidRDefault="00B879DD" w:rsidP="00B879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д</w:t>
            </w:r>
            <w:r w:rsidR="00A10AD3" w:rsidRPr="00A10AD3">
              <w:rPr>
                <w:sz w:val="28"/>
                <w:szCs w:val="28"/>
              </w:rPr>
              <w:t>оклад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F81B5E" w:rsidRPr="00A10AD3" w:rsidRDefault="00B879DD" w:rsidP="00A10A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доклада</w:t>
            </w:r>
            <w:r w:rsidR="00A10AD3" w:rsidRPr="00A10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F81B5E" w:rsidRPr="00A10AD3" w:rsidRDefault="00F81B5E" w:rsidP="00A761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D3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498" w:type="dxa"/>
          </w:tcPr>
          <w:p w:rsidR="00F81B5E" w:rsidRPr="00A10AD3" w:rsidRDefault="00F81B5E" w:rsidP="00A761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D3">
              <w:rPr>
                <w:sz w:val="28"/>
                <w:szCs w:val="28"/>
              </w:rPr>
              <w:t>Итоговая оценка</w:t>
            </w:r>
          </w:p>
        </w:tc>
      </w:tr>
      <w:tr w:rsidR="00F81B5E" w:rsidRPr="00F81B5E" w:rsidTr="00DE60EE">
        <w:trPr>
          <w:trHeight w:val="263"/>
        </w:trPr>
        <w:tc>
          <w:tcPr>
            <w:tcW w:w="2268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D96C79" w:rsidRPr="00F81B5E" w:rsidTr="00DE60EE">
        <w:trPr>
          <w:trHeight w:val="263"/>
        </w:trPr>
        <w:tc>
          <w:tcPr>
            <w:tcW w:w="226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81B5E" w:rsidRPr="00F81B5E" w:rsidTr="00DE60EE">
        <w:trPr>
          <w:trHeight w:val="277"/>
        </w:trPr>
        <w:tc>
          <w:tcPr>
            <w:tcW w:w="2268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F81B5E" w:rsidRPr="00F81B5E" w:rsidTr="00DE60EE">
        <w:trPr>
          <w:trHeight w:val="277"/>
        </w:trPr>
        <w:tc>
          <w:tcPr>
            <w:tcW w:w="2268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F81B5E" w:rsidRPr="00F81B5E" w:rsidRDefault="00F81B5E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D96C79" w:rsidRPr="00F81B5E" w:rsidTr="00DE60EE">
        <w:trPr>
          <w:trHeight w:val="277"/>
        </w:trPr>
        <w:tc>
          <w:tcPr>
            <w:tcW w:w="226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8E6FFF" w:rsidRPr="00F81B5E" w:rsidTr="00DE60EE">
        <w:trPr>
          <w:trHeight w:val="277"/>
        </w:trPr>
        <w:tc>
          <w:tcPr>
            <w:tcW w:w="226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8E6FFF" w:rsidRPr="00F81B5E" w:rsidRDefault="008E6FFF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D96C79" w:rsidRPr="00F81B5E" w:rsidTr="00DE60EE">
        <w:trPr>
          <w:trHeight w:val="277"/>
        </w:trPr>
        <w:tc>
          <w:tcPr>
            <w:tcW w:w="226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D96C79" w:rsidRPr="00F81B5E" w:rsidTr="00DE60EE">
        <w:trPr>
          <w:trHeight w:val="277"/>
        </w:trPr>
        <w:tc>
          <w:tcPr>
            <w:tcW w:w="226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D96C79" w:rsidRPr="00F81B5E" w:rsidTr="00DE60EE">
        <w:trPr>
          <w:trHeight w:val="277"/>
        </w:trPr>
        <w:tc>
          <w:tcPr>
            <w:tcW w:w="226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D96C79" w:rsidRPr="00F81B5E" w:rsidTr="00DE60EE">
        <w:trPr>
          <w:trHeight w:val="277"/>
        </w:trPr>
        <w:tc>
          <w:tcPr>
            <w:tcW w:w="226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D96C79" w:rsidRPr="00F81B5E" w:rsidTr="00DE60EE">
        <w:trPr>
          <w:trHeight w:val="277"/>
        </w:trPr>
        <w:tc>
          <w:tcPr>
            <w:tcW w:w="226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D96C79" w:rsidRPr="00F81B5E" w:rsidRDefault="00D96C79" w:rsidP="00A761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F81B5E" w:rsidRPr="00F81B5E" w:rsidRDefault="00F81B5E" w:rsidP="00F81B5E">
      <w:pPr>
        <w:contextualSpacing/>
        <w:jc w:val="both"/>
        <w:rPr>
          <w:b/>
          <w:color w:val="FF0000"/>
          <w:sz w:val="28"/>
          <w:szCs w:val="28"/>
        </w:rPr>
      </w:pPr>
    </w:p>
    <w:p w:rsidR="00F81B5E" w:rsidRDefault="00F81B5E" w:rsidP="00F81B5E">
      <w:pPr>
        <w:contextualSpacing/>
        <w:jc w:val="both"/>
        <w:rPr>
          <w:b/>
          <w:sz w:val="28"/>
          <w:szCs w:val="28"/>
        </w:rPr>
      </w:pPr>
    </w:p>
    <w:p w:rsidR="00F81B5E" w:rsidRDefault="00F81B5E" w:rsidP="00F81B5E">
      <w:pPr>
        <w:contextualSpacing/>
        <w:jc w:val="both"/>
        <w:rPr>
          <w:b/>
          <w:sz w:val="28"/>
          <w:szCs w:val="28"/>
        </w:rPr>
      </w:pPr>
    </w:p>
    <w:p w:rsidR="002476A7" w:rsidRDefault="002476A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X="-34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842"/>
        <w:gridCol w:w="1560"/>
        <w:gridCol w:w="1275"/>
      </w:tblGrid>
      <w:tr w:rsidR="002476A7" w:rsidRPr="00AF4944" w:rsidTr="00FD26FA">
        <w:trPr>
          <w:trHeight w:val="653"/>
        </w:trPr>
        <w:tc>
          <w:tcPr>
            <w:tcW w:w="2694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jc w:val="center"/>
              <w:rPr>
                <w:sz w:val="28"/>
                <w:szCs w:val="28"/>
              </w:rPr>
            </w:pPr>
            <w:r w:rsidRPr="008E6FFF">
              <w:rPr>
                <w:sz w:val="28"/>
                <w:szCs w:val="28"/>
              </w:rPr>
              <w:lastRenderedPageBreak/>
              <w:t>ФИО студента</w:t>
            </w: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8"/>
                <w:szCs w:val="28"/>
              </w:rPr>
            </w:pPr>
            <w:r w:rsidRPr="008E6FFF">
              <w:rPr>
                <w:sz w:val="28"/>
                <w:szCs w:val="28"/>
              </w:rPr>
              <w:t xml:space="preserve">Вопросы </w:t>
            </w:r>
            <w:proofErr w:type="gramStart"/>
            <w:r w:rsidRPr="008E6FFF">
              <w:rPr>
                <w:sz w:val="28"/>
                <w:szCs w:val="28"/>
              </w:rPr>
              <w:t>выступающим</w:t>
            </w:r>
            <w:proofErr w:type="gramEnd"/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8"/>
                <w:szCs w:val="28"/>
              </w:rPr>
            </w:pPr>
            <w:r w:rsidRPr="008E6FFF">
              <w:rPr>
                <w:sz w:val="28"/>
                <w:szCs w:val="28"/>
              </w:rPr>
              <w:t>Дополнения к докладам</w:t>
            </w: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8"/>
                <w:szCs w:val="28"/>
              </w:rPr>
            </w:pPr>
            <w:r w:rsidRPr="008E6FFF">
              <w:rPr>
                <w:sz w:val="28"/>
                <w:szCs w:val="28"/>
              </w:rPr>
              <w:t>Примечание</w:t>
            </w: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8"/>
                <w:szCs w:val="28"/>
              </w:rPr>
            </w:pPr>
            <w:r w:rsidRPr="008E6FFF">
              <w:rPr>
                <w:sz w:val="28"/>
                <w:szCs w:val="28"/>
              </w:rPr>
              <w:t>Итоговая оценка</w:t>
            </w:r>
          </w:p>
        </w:tc>
      </w:tr>
      <w:tr w:rsidR="002476A7" w:rsidRPr="00AF4944" w:rsidTr="00FD26FA">
        <w:trPr>
          <w:trHeight w:val="342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42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42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42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26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42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  <w:tr w:rsidR="002476A7" w:rsidRPr="00AF4944" w:rsidTr="00FD26FA">
        <w:trPr>
          <w:trHeight w:val="342"/>
        </w:trPr>
        <w:tc>
          <w:tcPr>
            <w:tcW w:w="2694" w:type="dxa"/>
          </w:tcPr>
          <w:p w:rsidR="002476A7" w:rsidRPr="00F81B5E" w:rsidRDefault="002476A7" w:rsidP="00FD26F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476A7" w:rsidRPr="008E6FFF" w:rsidRDefault="002476A7" w:rsidP="00FD26FA">
            <w:pPr>
              <w:pStyle w:val="a7"/>
              <w:tabs>
                <w:tab w:val="left" w:pos="366"/>
              </w:tabs>
              <w:ind w:right="20"/>
              <w:rPr>
                <w:sz w:val="26"/>
                <w:szCs w:val="26"/>
              </w:rPr>
            </w:pPr>
          </w:p>
        </w:tc>
      </w:tr>
    </w:tbl>
    <w:p w:rsidR="00F81B5E" w:rsidRDefault="00F81B5E" w:rsidP="00F81B5E">
      <w:pPr>
        <w:contextualSpacing/>
        <w:jc w:val="both"/>
        <w:rPr>
          <w:b/>
          <w:sz w:val="28"/>
          <w:szCs w:val="28"/>
        </w:rPr>
      </w:pPr>
    </w:p>
    <w:p w:rsidR="002476A7" w:rsidRPr="00A10AD3" w:rsidRDefault="002476A7" w:rsidP="002476A7">
      <w:pPr>
        <w:pStyle w:val="a7"/>
        <w:tabs>
          <w:tab w:val="left" w:pos="366"/>
        </w:tabs>
        <w:jc w:val="center"/>
        <w:rPr>
          <w:b/>
          <w:sz w:val="28"/>
          <w:szCs w:val="28"/>
        </w:rPr>
      </w:pPr>
      <w:r w:rsidRPr="00D846F8">
        <w:rPr>
          <w:sz w:val="28"/>
          <w:szCs w:val="28"/>
        </w:rPr>
        <w:t>Оценочный лист</w:t>
      </w:r>
    </w:p>
    <w:p w:rsidR="00F81B5E" w:rsidRDefault="00F81B5E" w:rsidP="00F81B5E">
      <w:pPr>
        <w:contextualSpacing/>
        <w:jc w:val="both"/>
        <w:rPr>
          <w:b/>
          <w:sz w:val="28"/>
          <w:szCs w:val="28"/>
        </w:rPr>
      </w:pPr>
    </w:p>
    <w:p w:rsidR="00815E79" w:rsidRPr="00A10AD3" w:rsidRDefault="00815E79" w:rsidP="00CC634E">
      <w:pPr>
        <w:pStyle w:val="a7"/>
        <w:tabs>
          <w:tab w:val="left" w:pos="366"/>
        </w:tabs>
        <w:jc w:val="center"/>
        <w:rPr>
          <w:b/>
          <w:sz w:val="28"/>
          <w:szCs w:val="28"/>
        </w:rPr>
      </w:pPr>
    </w:p>
    <w:sectPr w:rsidR="00815E79" w:rsidRPr="00A10AD3" w:rsidSect="001D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9A9"/>
    <w:multiLevelType w:val="hybridMultilevel"/>
    <w:tmpl w:val="3998F31C"/>
    <w:lvl w:ilvl="0" w:tplc="49B4E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6511D"/>
    <w:multiLevelType w:val="hybridMultilevel"/>
    <w:tmpl w:val="BEB47972"/>
    <w:lvl w:ilvl="0" w:tplc="CDAE4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D4532"/>
    <w:multiLevelType w:val="hybridMultilevel"/>
    <w:tmpl w:val="68305DB4"/>
    <w:lvl w:ilvl="0" w:tplc="478410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6E0"/>
    <w:multiLevelType w:val="hybridMultilevel"/>
    <w:tmpl w:val="5C76AD42"/>
    <w:lvl w:ilvl="0" w:tplc="39F03F32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1F204C25"/>
    <w:multiLevelType w:val="hybridMultilevel"/>
    <w:tmpl w:val="569059A4"/>
    <w:lvl w:ilvl="0" w:tplc="36FA7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6541D"/>
    <w:multiLevelType w:val="hybridMultilevel"/>
    <w:tmpl w:val="573C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5CC7"/>
    <w:multiLevelType w:val="hybridMultilevel"/>
    <w:tmpl w:val="E39A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69C1"/>
    <w:multiLevelType w:val="hybridMultilevel"/>
    <w:tmpl w:val="F350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C3C"/>
    <w:multiLevelType w:val="hybridMultilevel"/>
    <w:tmpl w:val="95FC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66851"/>
    <w:multiLevelType w:val="hybridMultilevel"/>
    <w:tmpl w:val="1778C734"/>
    <w:lvl w:ilvl="0" w:tplc="90B61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42CA"/>
    <w:multiLevelType w:val="hybridMultilevel"/>
    <w:tmpl w:val="8DCEA51E"/>
    <w:lvl w:ilvl="0" w:tplc="548AA64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70427"/>
    <w:multiLevelType w:val="hybridMultilevel"/>
    <w:tmpl w:val="E39A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C1E5D"/>
    <w:multiLevelType w:val="hybridMultilevel"/>
    <w:tmpl w:val="8E001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90E24"/>
    <w:multiLevelType w:val="hybridMultilevel"/>
    <w:tmpl w:val="E39A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CB"/>
    <w:rsid w:val="00022587"/>
    <w:rsid w:val="00026875"/>
    <w:rsid w:val="00195B42"/>
    <w:rsid w:val="001A2D11"/>
    <w:rsid w:val="001A7D30"/>
    <w:rsid w:val="001D4142"/>
    <w:rsid w:val="001F0F09"/>
    <w:rsid w:val="002476A7"/>
    <w:rsid w:val="00282A5B"/>
    <w:rsid w:val="00287ED3"/>
    <w:rsid w:val="002C3169"/>
    <w:rsid w:val="002E4F2A"/>
    <w:rsid w:val="00434457"/>
    <w:rsid w:val="00473EC2"/>
    <w:rsid w:val="00474DAA"/>
    <w:rsid w:val="00480DC0"/>
    <w:rsid w:val="00497B4F"/>
    <w:rsid w:val="005600D5"/>
    <w:rsid w:val="00601D8B"/>
    <w:rsid w:val="006A227B"/>
    <w:rsid w:val="006A3F63"/>
    <w:rsid w:val="00712B1F"/>
    <w:rsid w:val="00745A67"/>
    <w:rsid w:val="0080500D"/>
    <w:rsid w:val="00815E79"/>
    <w:rsid w:val="00877B58"/>
    <w:rsid w:val="008A340A"/>
    <w:rsid w:val="008E6FFF"/>
    <w:rsid w:val="008F53E1"/>
    <w:rsid w:val="00917A64"/>
    <w:rsid w:val="00957FC4"/>
    <w:rsid w:val="00971BEA"/>
    <w:rsid w:val="00974C40"/>
    <w:rsid w:val="0099528E"/>
    <w:rsid w:val="0099590A"/>
    <w:rsid w:val="00A10AD3"/>
    <w:rsid w:val="00A33B9F"/>
    <w:rsid w:val="00A518DA"/>
    <w:rsid w:val="00AA3E83"/>
    <w:rsid w:val="00AC3CA5"/>
    <w:rsid w:val="00B879DD"/>
    <w:rsid w:val="00BB2684"/>
    <w:rsid w:val="00C40926"/>
    <w:rsid w:val="00C76813"/>
    <w:rsid w:val="00CA2153"/>
    <w:rsid w:val="00CC634E"/>
    <w:rsid w:val="00CD52E5"/>
    <w:rsid w:val="00D846F8"/>
    <w:rsid w:val="00D96C79"/>
    <w:rsid w:val="00DE471D"/>
    <w:rsid w:val="00DE60EE"/>
    <w:rsid w:val="00DF5FDA"/>
    <w:rsid w:val="00EE0037"/>
    <w:rsid w:val="00F54758"/>
    <w:rsid w:val="00F714D8"/>
    <w:rsid w:val="00F81B5E"/>
    <w:rsid w:val="00FC63A5"/>
    <w:rsid w:val="00FD2AC7"/>
    <w:rsid w:val="00FD58CB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58CB"/>
    <w:pPr>
      <w:ind w:firstLine="4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5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F81B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1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B5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F81B5E"/>
    <w:pPr>
      <w:suppressAutoHyphens/>
      <w:spacing w:before="280" w:after="280"/>
    </w:pPr>
    <w:rPr>
      <w:lang w:eastAsia="ar-SA"/>
    </w:rPr>
  </w:style>
  <w:style w:type="paragraph" w:customStyle="1" w:styleId="r">
    <w:name w:val="r"/>
    <w:basedOn w:val="a"/>
    <w:rsid w:val="00F81B5E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9952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5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9528E"/>
    <w:pPr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Плохих Е.В.</cp:lastModifiedBy>
  <cp:revision>11</cp:revision>
  <cp:lastPrinted>2015-02-20T09:55:00Z</cp:lastPrinted>
  <dcterms:created xsi:type="dcterms:W3CDTF">2015-02-12T08:38:00Z</dcterms:created>
  <dcterms:modified xsi:type="dcterms:W3CDTF">2015-05-14T07:42:00Z</dcterms:modified>
</cp:coreProperties>
</file>