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30" w:rsidRPr="008C1F30" w:rsidRDefault="008C1F30" w:rsidP="00AA34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F30">
        <w:rPr>
          <w:rFonts w:ascii="Times New Roman" w:hAnsi="Times New Roman" w:cs="Times New Roman"/>
          <w:b/>
          <w:sz w:val="28"/>
          <w:szCs w:val="28"/>
        </w:rPr>
        <w:t>Специальность «Лабораторная диагностика»</w:t>
      </w:r>
    </w:p>
    <w:p w:rsidR="008C1F30" w:rsidRDefault="008C1F30" w:rsidP="00D46F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6397" w:rsidRDefault="001E6397" w:rsidP="00AA34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53D1">
        <w:rPr>
          <w:rFonts w:ascii="Times New Roman" w:hAnsi="Times New Roman"/>
          <w:sz w:val="24"/>
          <w:szCs w:val="24"/>
        </w:rPr>
        <w:t>Специалист лабораторной диагностики – основное звено в диагностике и лечении заболеваний, мониторинге состояния здоровья человека и окружающей среды. Он главный помощник врача: без проведения анализа невозможно поставить правильный диагноз, проконтролировать ход лечения.  Спокойствие, уравновешенность, аккуратность</w:t>
      </w:r>
      <w:r>
        <w:rPr>
          <w:rFonts w:ascii="Times New Roman" w:hAnsi="Times New Roman"/>
          <w:sz w:val="24"/>
          <w:szCs w:val="24"/>
        </w:rPr>
        <w:t>,</w:t>
      </w:r>
      <w:r w:rsidRPr="008053D1">
        <w:rPr>
          <w:sz w:val="36"/>
          <w:szCs w:val="36"/>
        </w:rPr>
        <w:t xml:space="preserve"> </w:t>
      </w:r>
      <w:r w:rsidRPr="008053D1">
        <w:rPr>
          <w:rFonts w:ascii="Times New Roman" w:hAnsi="Times New Roman"/>
          <w:sz w:val="24"/>
          <w:szCs w:val="24"/>
        </w:rPr>
        <w:t>собранность, точность – главные качества специалиста лабораторной диагностики.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053D1" w:rsidRPr="003F0D96" w:rsidRDefault="001E6397" w:rsidP="00AA34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053D1" w:rsidRPr="003F0D96">
        <w:rPr>
          <w:rFonts w:ascii="Times New Roman" w:hAnsi="Times New Roman"/>
          <w:sz w:val="24"/>
          <w:szCs w:val="24"/>
        </w:rPr>
        <w:t xml:space="preserve">ыпускники специальности </w:t>
      </w:r>
      <w:r w:rsidR="008053D1" w:rsidRPr="001B2C86">
        <w:rPr>
          <w:rFonts w:ascii="Times New Roman" w:hAnsi="Times New Roman"/>
          <w:b/>
          <w:sz w:val="24"/>
          <w:szCs w:val="24"/>
        </w:rPr>
        <w:t>«Лабораторная диагностика»</w:t>
      </w:r>
      <w:r w:rsidR="008053D1" w:rsidRPr="003F0D96">
        <w:rPr>
          <w:rFonts w:ascii="Times New Roman" w:hAnsi="Times New Roman"/>
          <w:sz w:val="24"/>
          <w:szCs w:val="24"/>
        </w:rPr>
        <w:t xml:space="preserve"> могут работать: </w:t>
      </w:r>
    </w:p>
    <w:p w:rsidR="008053D1" w:rsidRPr="003F0D96" w:rsidRDefault="008053D1" w:rsidP="00D46F09">
      <w:pPr>
        <w:spacing w:after="0"/>
        <w:rPr>
          <w:rFonts w:ascii="Times New Roman" w:hAnsi="Times New Roman"/>
          <w:sz w:val="24"/>
          <w:szCs w:val="24"/>
        </w:rPr>
      </w:pPr>
      <w:r w:rsidRPr="003F0D96">
        <w:rPr>
          <w:rFonts w:ascii="Times New Roman" w:hAnsi="Times New Roman"/>
          <w:sz w:val="24"/>
          <w:szCs w:val="24"/>
        </w:rPr>
        <w:t> • в лабораториях клинико-диагностических центров (частные и государственные учреждения);</w:t>
      </w:r>
      <w:r w:rsidRPr="003F0D96">
        <w:rPr>
          <w:rFonts w:ascii="Times New Roman" w:hAnsi="Times New Roman"/>
          <w:sz w:val="24"/>
          <w:szCs w:val="24"/>
        </w:rPr>
        <w:br/>
        <w:t> • в центрах санитарно-эпидемиологического надзора;</w:t>
      </w:r>
      <w:r w:rsidRPr="003F0D96">
        <w:rPr>
          <w:rFonts w:ascii="Times New Roman" w:hAnsi="Times New Roman"/>
          <w:sz w:val="24"/>
          <w:szCs w:val="24"/>
        </w:rPr>
        <w:br/>
        <w:t> • в лабораториях судебно-медицинской экспертизы;</w:t>
      </w:r>
      <w:r w:rsidRPr="003F0D96">
        <w:rPr>
          <w:rFonts w:ascii="Times New Roman" w:hAnsi="Times New Roman"/>
          <w:sz w:val="24"/>
          <w:szCs w:val="24"/>
        </w:rPr>
        <w:br/>
        <w:t> • в лабораториях лечебных учреждений;</w:t>
      </w:r>
    </w:p>
    <w:p w:rsidR="00BB2968" w:rsidRDefault="008053D1" w:rsidP="00D46F09">
      <w:pPr>
        <w:spacing w:after="0"/>
        <w:rPr>
          <w:rFonts w:ascii="Times New Roman" w:hAnsi="Times New Roman"/>
          <w:sz w:val="24"/>
          <w:szCs w:val="24"/>
        </w:rPr>
      </w:pPr>
      <w:r w:rsidRPr="003F0D96">
        <w:rPr>
          <w:rFonts w:ascii="Times New Roman" w:hAnsi="Times New Roman"/>
          <w:sz w:val="24"/>
          <w:szCs w:val="24"/>
        </w:rPr>
        <w:t> • в лабораториях предприятий пищевой промышленности в лабораториях  промышленных предприятий (отдел санитарной гигиены).</w:t>
      </w:r>
    </w:p>
    <w:p w:rsidR="008053D1" w:rsidRPr="00FE16D0" w:rsidRDefault="00FE16D0" w:rsidP="00FE16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8053D1" w:rsidRPr="00FE16D0">
        <w:rPr>
          <w:rFonts w:ascii="Times New Roman" w:hAnsi="Times New Roman"/>
          <w:sz w:val="24"/>
          <w:szCs w:val="24"/>
        </w:rPr>
        <w:t>аших выпускников, имеющих высокий уровень теоретической и практической подготовки, ждут города Москва, Саратов, Тольятти, Самара…</w:t>
      </w:r>
    </w:p>
    <w:p w:rsidR="008053D1" w:rsidRPr="008053D1" w:rsidRDefault="008053D1" w:rsidP="00D46F09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Theme="minorEastAsia" w:cstheme="minorBidi"/>
        </w:rPr>
      </w:pPr>
      <w:r w:rsidRPr="008053D1">
        <w:rPr>
          <w:rFonts w:eastAsiaTheme="minorEastAsia" w:cstheme="minorBidi"/>
        </w:rPr>
        <w:t>Подготовка специалистов лабораторной диагностики проводится в соответствии с Федеральным государственным образовательным стандартом по двум квалификациям</w:t>
      </w:r>
    </w:p>
    <w:p w:rsidR="008053D1" w:rsidRPr="001B2C86" w:rsidRDefault="00250C7F" w:rsidP="00D46F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32672">
        <w:rPr>
          <w:rFonts w:ascii="Times New Roman" w:eastAsia="Times New Roman" w:hAnsi="Times New Roman" w:cs="Times New Roman"/>
          <w:b/>
          <w:sz w:val="24"/>
          <w:szCs w:val="24"/>
        </w:rPr>
        <w:t>Квалификация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базовой подготовки: </w:t>
      </w:r>
      <w:r w:rsidR="008053D1" w:rsidRPr="001B2C86">
        <w:rPr>
          <w:rFonts w:ascii="Times New Roman" w:hAnsi="Times New Roman"/>
          <w:b/>
          <w:sz w:val="24"/>
          <w:szCs w:val="24"/>
        </w:rPr>
        <w:t>«Медицинский лабораторный техник»</w:t>
      </w:r>
    </w:p>
    <w:p w:rsidR="008053D1" w:rsidRPr="008053D1" w:rsidRDefault="008053D1" w:rsidP="00FE1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2C86">
        <w:rPr>
          <w:rFonts w:ascii="Times New Roman" w:hAnsi="Times New Roman"/>
          <w:b/>
          <w:sz w:val="24"/>
          <w:szCs w:val="24"/>
        </w:rPr>
        <w:t xml:space="preserve">Срок обучения: </w:t>
      </w:r>
      <w:r w:rsidRPr="008053D1">
        <w:rPr>
          <w:rFonts w:ascii="Times New Roman" w:hAnsi="Times New Roman"/>
          <w:sz w:val="24"/>
          <w:szCs w:val="24"/>
        </w:rPr>
        <w:t xml:space="preserve">на базе </w:t>
      </w:r>
      <w:r w:rsidR="00AA34AD">
        <w:rPr>
          <w:rFonts w:ascii="Times New Roman" w:hAnsi="Times New Roman"/>
          <w:sz w:val="24"/>
          <w:szCs w:val="24"/>
        </w:rPr>
        <w:t xml:space="preserve">основного </w:t>
      </w:r>
      <w:r w:rsidRPr="008053D1">
        <w:rPr>
          <w:rFonts w:ascii="Times New Roman" w:hAnsi="Times New Roman"/>
          <w:sz w:val="24"/>
          <w:szCs w:val="24"/>
        </w:rPr>
        <w:t xml:space="preserve">общего образования </w:t>
      </w:r>
      <w:r w:rsidR="0037260A" w:rsidRPr="00E454FC">
        <w:rPr>
          <w:rFonts w:ascii="Times New Roman" w:hAnsi="Times New Roman" w:cs="Times New Roman"/>
          <w:sz w:val="24"/>
          <w:szCs w:val="24"/>
        </w:rPr>
        <w:t xml:space="preserve">(9 классов) </w:t>
      </w:r>
      <w:r w:rsidRPr="008053D1">
        <w:rPr>
          <w:rFonts w:ascii="Times New Roman" w:hAnsi="Times New Roman"/>
          <w:sz w:val="24"/>
          <w:szCs w:val="24"/>
        </w:rPr>
        <w:t>- 3 года 10 месяцев.</w:t>
      </w:r>
    </w:p>
    <w:p w:rsidR="008053D1" w:rsidRDefault="00250C7F" w:rsidP="00D46F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2672">
        <w:rPr>
          <w:rFonts w:ascii="Times New Roman" w:hAnsi="Times New Roman"/>
          <w:b/>
          <w:sz w:val="24"/>
          <w:szCs w:val="24"/>
        </w:rPr>
        <w:t xml:space="preserve">Квалификация углубленной подготовки: </w:t>
      </w:r>
      <w:r w:rsidR="008053D1" w:rsidRPr="001B2C86">
        <w:rPr>
          <w:rFonts w:ascii="Times New Roman" w:hAnsi="Times New Roman"/>
          <w:b/>
          <w:sz w:val="24"/>
          <w:szCs w:val="24"/>
        </w:rPr>
        <w:t>«Медицинский технолог»</w:t>
      </w:r>
      <w:r w:rsidR="008053D1" w:rsidRPr="008053D1">
        <w:rPr>
          <w:rFonts w:ascii="Times New Roman" w:hAnsi="Times New Roman"/>
          <w:sz w:val="24"/>
          <w:szCs w:val="24"/>
        </w:rPr>
        <w:t xml:space="preserve"> </w:t>
      </w:r>
    </w:p>
    <w:p w:rsidR="008053D1" w:rsidRPr="001B2C86" w:rsidRDefault="008053D1" w:rsidP="00D46F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2C86">
        <w:rPr>
          <w:rFonts w:ascii="Times New Roman" w:hAnsi="Times New Roman"/>
          <w:b/>
          <w:sz w:val="24"/>
          <w:szCs w:val="24"/>
        </w:rPr>
        <w:t xml:space="preserve">Срок обучения: </w:t>
      </w:r>
    </w:p>
    <w:p w:rsidR="0037260A" w:rsidRPr="008053D1" w:rsidRDefault="0037260A" w:rsidP="0037260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53D1">
        <w:rPr>
          <w:rFonts w:ascii="Times New Roman" w:hAnsi="Times New Roman"/>
          <w:sz w:val="24"/>
          <w:szCs w:val="24"/>
        </w:rPr>
        <w:t>на базе среднего общего образования</w:t>
      </w:r>
      <w:r w:rsidRPr="008B540A">
        <w:rPr>
          <w:rFonts w:ascii="Times New Roman" w:hAnsi="Times New Roman" w:cs="Times New Roman"/>
          <w:sz w:val="24"/>
          <w:szCs w:val="24"/>
        </w:rPr>
        <w:t xml:space="preserve"> </w:t>
      </w:r>
      <w:r w:rsidRPr="00E454FC">
        <w:rPr>
          <w:rFonts w:ascii="Times New Roman" w:hAnsi="Times New Roman" w:cs="Times New Roman"/>
          <w:sz w:val="24"/>
          <w:szCs w:val="24"/>
        </w:rPr>
        <w:t xml:space="preserve">(11 классов) </w:t>
      </w:r>
      <w:r w:rsidRPr="008053D1">
        <w:rPr>
          <w:rFonts w:ascii="Times New Roman" w:hAnsi="Times New Roman"/>
          <w:sz w:val="24"/>
          <w:szCs w:val="24"/>
        </w:rPr>
        <w:t>- 3 года 10 месяцев;</w:t>
      </w:r>
    </w:p>
    <w:p w:rsidR="0037260A" w:rsidRPr="008053D1" w:rsidRDefault="0037260A" w:rsidP="0037260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053D1">
        <w:rPr>
          <w:rFonts w:ascii="Times New Roman" w:hAnsi="Times New Roman"/>
          <w:sz w:val="24"/>
          <w:szCs w:val="24"/>
        </w:rPr>
        <w:t xml:space="preserve">на базе </w:t>
      </w:r>
      <w:r w:rsidR="00AA34AD">
        <w:rPr>
          <w:rFonts w:ascii="Times New Roman" w:hAnsi="Times New Roman"/>
          <w:sz w:val="24"/>
          <w:szCs w:val="24"/>
        </w:rPr>
        <w:t xml:space="preserve">основного </w:t>
      </w:r>
      <w:r w:rsidRPr="008053D1">
        <w:rPr>
          <w:rFonts w:ascii="Times New Roman" w:hAnsi="Times New Roman"/>
          <w:sz w:val="24"/>
          <w:szCs w:val="24"/>
        </w:rPr>
        <w:t xml:space="preserve">общего образования </w:t>
      </w:r>
      <w:r w:rsidRPr="00E454FC">
        <w:rPr>
          <w:rFonts w:ascii="Times New Roman" w:hAnsi="Times New Roman" w:cs="Times New Roman"/>
          <w:sz w:val="24"/>
          <w:szCs w:val="24"/>
        </w:rPr>
        <w:t xml:space="preserve">(9 классов) </w:t>
      </w:r>
      <w:r w:rsidRPr="008053D1">
        <w:rPr>
          <w:rFonts w:ascii="Times New Roman" w:hAnsi="Times New Roman"/>
          <w:sz w:val="24"/>
          <w:szCs w:val="24"/>
        </w:rPr>
        <w:t>- 4 года 10 месяцев.</w:t>
      </w:r>
    </w:p>
    <w:p w:rsidR="008053D1" w:rsidRPr="008053D1" w:rsidRDefault="008053D1" w:rsidP="00D46F09">
      <w:pPr>
        <w:pStyle w:val="a3"/>
        <w:spacing w:before="0" w:beforeAutospacing="0" w:after="0" w:afterAutospacing="0" w:line="276" w:lineRule="auto"/>
        <w:jc w:val="both"/>
        <w:rPr>
          <w:rFonts w:eastAsiaTheme="minorEastAsia" w:cstheme="minorBidi"/>
        </w:rPr>
      </w:pPr>
      <w:r w:rsidRPr="008053D1">
        <w:rPr>
          <w:rFonts w:eastAsiaTheme="minorEastAsia" w:cstheme="minorBidi"/>
        </w:rPr>
        <w:t xml:space="preserve">С 1993 года на отделении ведется </w:t>
      </w:r>
      <w:hyperlink r:id="rId5" w:history="1">
        <w:r w:rsidRPr="008053D1">
          <w:rPr>
            <w:rFonts w:eastAsiaTheme="minorEastAsia" w:cstheme="minorBidi"/>
          </w:rPr>
          <w:t>подготовка специалистов из числа студентов инвалидов по слуху</w:t>
        </w:r>
      </w:hyperlink>
      <w:r w:rsidRPr="008053D1">
        <w:rPr>
          <w:rFonts w:eastAsiaTheme="minorEastAsia" w:cstheme="minorBidi"/>
        </w:rPr>
        <w:t xml:space="preserve"> по профессионально</w:t>
      </w:r>
      <w:r w:rsidRPr="008053D1">
        <w:rPr>
          <w:rStyle w:val="a4"/>
          <w:sz w:val="36"/>
          <w:szCs w:val="36"/>
        </w:rPr>
        <w:t xml:space="preserve"> </w:t>
      </w:r>
      <w:r w:rsidRPr="008053D1">
        <w:rPr>
          <w:rFonts w:eastAsiaTheme="minorEastAsia" w:cstheme="minorBidi"/>
        </w:rPr>
        <w:t>-</w:t>
      </w:r>
      <w:r>
        <w:rPr>
          <w:rFonts w:eastAsiaTheme="minorEastAsia" w:cstheme="minorBidi"/>
        </w:rPr>
        <w:t xml:space="preserve"> </w:t>
      </w:r>
      <w:r w:rsidRPr="008053D1">
        <w:rPr>
          <w:rFonts w:eastAsiaTheme="minorEastAsia" w:cstheme="minorBidi"/>
        </w:rPr>
        <w:t>реабилитационной программе.</w:t>
      </w:r>
    </w:p>
    <w:sectPr w:rsidR="008053D1" w:rsidRPr="008053D1" w:rsidSect="008053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708"/>
    <w:multiLevelType w:val="multilevel"/>
    <w:tmpl w:val="3618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A3496"/>
    <w:multiLevelType w:val="multilevel"/>
    <w:tmpl w:val="3D3C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15C48"/>
    <w:multiLevelType w:val="multilevel"/>
    <w:tmpl w:val="051C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7379E"/>
    <w:multiLevelType w:val="multilevel"/>
    <w:tmpl w:val="E564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02648D"/>
    <w:multiLevelType w:val="multilevel"/>
    <w:tmpl w:val="8782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053D1"/>
    <w:rsid w:val="001B2C86"/>
    <w:rsid w:val="001E6397"/>
    <w:rsid w:val="00250C7F"/>
    <w:rsid w:val="002A6A6F"/>
    <w:rsid w:val="0036136B"/>
    <w:rsid w:val="0037260A"/>
    <w:rsid w:val="008053D1"/>
    <w:rsid w:val="008C1F30"/>
    <w:rsid w:val="00AA34AD"/>
    <w:rsid w:val="00BB2968"/>
    <w:rsid w:val="00C04D26"/>
    <w:rsid w:val="00D46F09"/>
    <w:rsid w:val="00DF08ED"/>
    <w:rsid w:val="00EA6D85"/>
    <w:rsid w:val="00FE16D0"/>
    <w:rsid w:val="00FE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53D1"/>
    <w:rPr>
      <w:b/>
      <w:bCs/>
    </w:rPr>
  </w:style>
  <w:style w:type="character" w:styleId="a5">
    <w:name w:val="Hyperlink"/>
    <w:basedOn w:val="a0"/>
    <w:uiPriority w:val="99"/>
    <w:semiHidden/>
    <w:unhideWhenUsed/>
    <w:rsid w:val="008053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7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70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9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38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40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8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02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75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2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82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1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79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6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49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12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863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5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1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0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8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93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8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2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38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641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01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570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0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27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8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8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55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92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45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4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15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6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6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90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30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73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8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6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859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harmcol.ru/obuch_inv_slu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 УФК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ФГОУ</dc:creator>
  <cp:keywords/>
  <dc:description/>
  <cp:lastModifiedBy>ФГОУ</cp:lastModifiedBy>
  <cp:revision>13</cp:revision>
  <dcterms:created xsi:type="dcterms:W3CDTF">2015-03-05T11:47:00Z</dcterms:created>
  <dcterms:modified xsi:type="dcterms:W3CDTF">2015-03-16T07:45:00Z</dcterms:modified>
</cp:coreProperties>
</file>